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AF066" w14:textId="77777777" w:rsidR="00D365A5" w:rsidRPr="00D365A5" w:rsidRDefault="00D365A5" w:rsidP="00D365A5">
      <w:pPr>
        <w:spacing w:before="300" w:after="150"/>
        <w:outlineLvl w:val="0"/>
        <w:rPr>
          <w:rFonts w:ascii="PT Sans" w:eastAsia="Times New Roman" w:hAnsi="PT Sans" w:cs="Times New Roman"/>
          <w:color w:val="110C2B"/>
          <w:kern w:val="36"/>
          <w:sz w:val="48"/>
          <w:szCs w:val="48"/>
          <w:lang w:eastAsia="en-GB"/>
        </w:rPr>
      </w:pPr>
      <w:r w:rsidRPr="00D365A5">
        <w:rPr>
          <w:rFonts w:ascii="PT Sans" w:eastAsia="Times New Roman" w:hAnsi="PT Sans" w:cs="Times New Roman"/>
          <w:color w:val="110C2B"/>
          <w:kern w:val="36"/>
          <w:sz w:val="48"/>
          <w:szCs w:val="48"/>
          <w:lang w:eastAsia="en-GB"/>
        </w:rPr>
        <w:t>New #HydrogenTrain study on the use of fuel cells and hydrogen in the railway environment</w:t>
      </w:r>
    </w:p>
    <w:p w14:paraId="1CB56DDF" w14:textId="77777777" w:rsidR="00D365A5" w:rsidRPr="00D365A5" w:rsidRDefault="00D365A5" w:rsidP="00D365A5">
      <w:pPr>
        <w:rPr>
          <w:rFonts w:ascii="PT Sans" w:eastAsia="Times New Roman" w:hAnsi="PT Sans" w:cs="Times New Roman"/>
          <w:color w:val="989898"/>
          <w:sz w:val="18"/>
          <w:szCs w:val="18"/>
          <w:lang w:eastAsia="en-GB"/>
        </w:rPr>
      </w:pPr>
      <w:r w:rsidRPr="00D365A5">
        <w:rPr>
          <w:rFonts w:ascii="PT Sans" w:eastAsia="Times New Roman" w:hAnsi="PT Sans" w:cs="Times New Roman"/>
          <w:color w:val="989898"/>
          <w:sz w:val="18"/>
          <w:szCs w:val="18"/>
          <w:lang w:eastAsia="en-GB"/>
        </w:rPr>
        <w:t>May 28, 2019</w:t>
      </w:r>
    </w:p>
    <w:p w14:paraId="7744BE61" w14:textId="77777777" w:rsidR="00D365A5" w:rsidRPr="00D365A5" w:rsidRDefault="00D365A5" w:rsidP="00D365A5">
      <w:pPr>
        <w:rPr>
          <w:rFonts w:ascii="PT Sans" w:eastAsia="Times New Roman" w:hAnsi="PT Sans" w:cs="Times New Roman"/>
          <w:color w:val="989898"/>
          <w:sz w:val="18"/>
          <w:szCs w:val="18"/>
          <w:lang w:eastAsia="en-GB"/>
        </w:rPr>
      </w:pPr>
      <w:r w:rsidRPr="00D365A5">
        <w:rPr>
          <w:rFonts w:ascii="PT Sans" w:eastAsia="Times New Roman" w:hAnsi="PT Sans" w:cs="Times New Roman"/>
          <w:color w:val="989898"/>
          <w:sz w:val="18"/>
          <w:szCs w:val="18"/>
          <w:lang w:eastAsia="en-GB"/>
        </w:rPr>
        <w:t>Category: </w:t>
      </w:r>
      <w:hyperlink r:id="rId5" w:history="1">
        <w:r w:rsidRPr="00D365A5">
          <w:rPr>
            <w:rFonts w:ascii="PT Sans" w:eastAsia="Times New Roman" w:hAnsi="PT Sans" w:cs="Times New Roman"/>
            <w:color w:val="004A8B"/>
            <w:sz w:val="18"/>
            <w:szCs w:val="18"/>
            <w:u w:val="single"/>
            <w:lang w:eastAsia="en-GB"/>
          </w:rPr>
          <w:t>Latest News</w:t>
        </w:r>
      </w:hyperlink>
    </w:p>
    <w:p w14:paraId="23487C30" w14:textId="77777777" w:rsidR="00D365A5" w:rsidRPr="00D365A5" w:rsidRDefault="00D365A5" w:rsidP="00D365A5">
      <w:pPr>
        <w:spacing w:after="150"/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</w:pPr>
      <w:r w:rsidRPr="00550B2A">
        <w:rPr>
          <w:rFonts w:ascii="PT Sans" w:eastAsia="Times New Roman" w:hAnsi="PT Sans" w:cs="Times New Roman"/>
          <w:color w:val="333333"/>
          <w:sz w:val="20"/>
          <w:szCs w:val="20"/>
          <w:highlight w:val="darkGray"/>
          <w:lang w:eastAsia="en-GB"/>
        </w:rPr>
        <w:t>Shift2Rail is delighted to be launching together with the Fuel Cells and Hydrogen Joint Undertaking a joint </w:t>
      </w:r>
      <w:hyperlink r:id="rId6" w:tgtFrame="_blank" w:history="1">
        <w:r w:rsidRPr="00550B2A">
          <w:rPr>
            <w:rFonts w:ascii="PT Sans" w:eastAsia="Times New Roman" w:hAnsi="PT Sans" w:cs="Times New Roman"/>
            <w:b/>
            <w:bCs/>
            <w:color w:val="004A8B"/>
            <w:sz w:val="20"/>
            <w:szCs w:val="20"/>
            <w:highlight w:val="darkGray"/>
            <w:u w:val="single"/>
            <w:lang w:eastAsia="en-GB"/>
          </w:rPr>
          <w:t>“Study on the use of fuel cells and hydrogen in the railway environment”.</w:t>
        </w:r>
      </w:hyperlink>
      <w:r w:rsidRPr="00550B2A">
        <w:rPr>
          <w:rFonts w:ascii="PT Sans" w:eastAsia="Times New Roman" w:hAnsi="PT Sans" w:cs="Times New Roman"/>
          <w:color w:val="333333"/>
          <w:sz w:val="20"/>
          <w:szCs w:val="20"/>
          <w:highlight w:val="darkGray"/>
          <w:lang w:eastAsia="en-GB"/>
        </w:rPr>
        <w:t> The study assesses the state of the art, the business case, the market potential, specific case studies and technical and non-technical barriers to the use of FCH technology in different rail applications.</w:t>
      </w:r>
    </w:p>
    <w:p w14:paraId="2ED0F51C" w14:textId="77777777" w:rsidR="00D365A5" w:rsidRPr="00D365A5" w:rsidRDefault="00D365A5" w:rsidP="00D365A5">
      <w:pPr>
        <w:spacing w:after="150"/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</w:pPr>
      <w:r w:rsidRPr="00D365A5"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  <w:t>Read our </w:t>
      </w:r>
      <w:hyperlink r:id="rId7" w:tgtFrame="_blank" w:history="1">
        <w:r w:rsidRPr="00D365A5">
          <w:rPr>
            <w:rFonts w:ascii="PT Sans" w:eastAsia="Times New Roman" w:hAnsi="PT Sans" w:cs="Times New Roman"/>
            <w:b/>
            <w:bCs/>
            <w:color w:val="004A8B"/>
            <w:sz w:val="20"/>
            <w:szCs w:val="20"/>
            <w:u w:val="single"/>
            <w:lang w:eastAsia="en-GB"/>
          </w:rPr>
          <w:t>press release</w:t>
        </w:r>
      </w:hyperlink>
      <w:r w:rsidRPr="00D365A5"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  <w:t> about the launch of this study.</w:t>
      </w:r>
    </w:p>
    <w:p w14:paraId="21580B71" w14:textId="77777777" w:rsidR="00D365A5" w:rsidRPr="00550B2A" w:rsidRDefault="00D365A5" w:rsidP="00D365A5">
      <w:pPr>
        <w:spacing w:after="150"/>
        <w:rPr>
          <w:rFonts w:ascii="PT Sans" w:eastAsia="Times New Roman" w:hAnsi="PT Sans" w:cs="Times New Roman"/>
          <w:color w:val="333333"/>
          <w:sz w:val="20"/>
          <w:szCs w:val="20"/>
          <w:highlight w:val="darkGray"/>
          <w:lang w:eastAsia="en-GB"/>
        </w:rPr>
      </w:pPr>
      <w:r w:rsidRPr="00550B2A">
        <w:rPr>
          <w:rFonts w:ascii="PT Sans" w:eastAsia="Times New Roman" w:hAnsi="PT Sans" w:cs="Times New Roman"/>
          <w:color w:val="333333"/>
          <w:sz w:val="20"/>
          <w:szCs w:val="20"/>
          <w:highlight w:val="darkGray"/>
          <w:lang w:eastAsia="en-GB"/>
        </w:rPr>
        <w:t>The study and the accompanying reports are available below:</w:t>
      </w:r>
    </w:p>
    <w:p w14:paraId="49BBA07A" w14:textId="77777777" w:rsidR="00D365A5" w:rsidRPr="00550B2A" w:rsidRDefault="00550B2A" w:rsidP="00D365A5">
      <w:pPr>
        <w:numPr>
          <w:ilvl w:val="0"/>
          <w:numId w:val="1"/>
        </w:numPr>
        <w:spacing w:before="100" w:beforeAutospacing="1" w:after="100" w:afterAutospacing="1"/>
        <w:rPr>
          <w:rFonts w:ascii="PT Sans" w:eastAsia="Times New Roman" w:hAnsi="PT Sans" w:cs="Times New Roman"/>
          <w:color w:val="333333"/>
          <w:sz w:val="20"/>
          <w:szCs w:val="20"/>
          <w:highlight w:val="darkGray"/>
          <w:lang w:eastAsia="en-GB"/>
        </w:rPr>
      </w:pPr>
      <w:hyperlink r:id="rId8" w:tgtFrame="_blank" w:history="1">
        <w:r w:rsidR="00D365A5" w:rsidRPr="00550B2A">
          <w:rPr>
            <w:rFonts w:ascii="PT Sans" w:eastAsia="Times New Roman" w:hAnsi="PT Sans" w:cs="Times New Roman"/>
            <w:b/>
            <w:bCs/>
            <w:color w:val="004A8B"/>
            <w:sz w:val="20"/>
            <w:szCs w:val="20"/>
            <w:highlight w:val="darkGray"/>
            <w:u w:val="single"/>
            <w:lang w:eastAsia="en-GB"/>
          </w:rPr>
          <w:t>Study on the use of fuel cells and hydrogen in the railway environment</w:t>
        </w:r>
      </w:hyperlink>
    </w:p>
    <w:p w14:paraId="3E084B87" w14:textId="77777777" w:rsidR="00D365A5" w:rsidRPr="00550B2A" w:rsidRDefault="00550B2A" w:rsidP="00D365A5">
      <w:pPr>
        <w:numPr>
          <w:ilvl w:val="0"/>
          <w:numId w:val="1"/>
        </w:numPr>
        <w:spacing w:before="100" w:beforeAutospacing="1" w:after="100" w:afterAutospacing="1"/>
        <w:rPr>
          <w:rFonts w:ascii="PT Sans" w:eastAsia="Times New Roman" w:hAnsi="PT Sans" w:cs="Times New Roman"/>
          <w:color w:val="333333"/>
          <w:sz w:val="20"/>
          <w:szCs w:val="20"/>
          <w:highlight w:val="darkGray"/>
          <w:lang w:eastAsia="en-GB"/>
        </w:rPr>
      </w:pPr>
      <w:hyperlink r:id="rId9" w:tgtFrame="_blank" w:history="1">
        <w:r w:rsidR="00D365A5" w:rsidRPr="00550B2A">
          <w:rPr>
            <w:rFonts w:ascii="PT Sans" w:eastAsia="Times New Roman" w:hAnsi="PT Sans" w:cs="Times New Roman"/>
            <w:color w:val="004A8B"/>
            <w:sz w:val="20"/>
            <w:szCs w:val="20"/>
            <w:highlight w:val="darkGray"/>
            <w:u w:val="single"/>
            <w:lang w:eastAsia="en-GB"/>
          </w:rPr>
          <w:t>Report 1: State of the art &amp; business case and market potential</w:t>
        </w:r>
      </w:hyperlink>
    </w:p>
    <w:p w14:paraId="5F464066" w14:textId="77777777" w:rsidR="00D365A5" w:rsidRPr="00550B2A" w:rsidRDefault="00550B2A" w:rsidP="00D365A5">
      <w:pPr>
        <w:numPr>
          <w:ilvl w:val="0"/>
          <w:numId w:val="1"/>
        </w:numPr>
        <w:spacing w:before="100" w:beforeAutospacing="1" w:after="100" w:afterAutospacing="1"/>
        <w:rPr>
          <w:rFonts w:ascii="PT Sans" w:eastAsia="Times New Roman" w:hAnsi="PT Sans" w:cs="Times New Roman"/>
          <w:color w:val="333333"/>
          <w:sz w:val="20"/>
          <w:szCs w:val="20"/>
          <w:highlight w:val="darkGray"/>
          <w:lang w:eastAsia="en-GB"/>
        </w:rPr>
      </w:pPr>
      <w:hyperlink r:id="rId10" w:tgtFrame="_blank" w:history="1">
        <w:r w:rsidR="00D365A5" w:rsidRPr="00550B2A">
          <w:rPr>
            <w:rFonts w:ascii="PT Sans" w:eastAsia="Times New Roman" w:hAnsi="PT Sans" w:cs="Times New Roman"/>
            <w:color w:val="004A8B"/>
            <w:sz w:val="20"/>
            <w:szCs w:val="20"/>
            <w:highlight w:val="darkGray"/>
            <w:u w:val="single"/>
            <w:lang w:eastAsia="en-GB"/>
          </w:rPr>
          <w:t>Report 2: Analysis of boundary conditions for potential hydrogen rail applications of selected case studies in Europe</w:t>
        </w:r>
      </w:hyperlink>
    </w:p>
    <w:p w14:paraId="25217866" w14:textId="77777777" w:rsidR="00D365A5" w:rsidRPr="00550B2A" w:rsidRDefault="00550B2A" w:rsidP="00D365A5">
      <w:pPr>
        <w:numPr>
          <w:ilvl w:val="0"/>
          <w:numId w:val="1"/>
        </w:numPr>
        <w:spacing w:before="100" w:beforeAutospacing="1" w:after="100" w:afterAutospacing="1"/>
        <w:rPr>
          <w:rFonts w:ascii="PT Sans" w:eastAsia="Times New Roman" w:hAnsi="PT Sans" w:cs="Times New Roman"/>
          <w:color w:val="333333"/>
          <w:sz w:val="20"/>
          <w:szCs w:val="20"/>
          <w:highlight w:val="darkGray"/>
          <w:lang w:eastAsia="en-GB"/>
        </w:rPr>
      </w:pPr>
      <w:hyperlink r:id="rId11" w:tgtFrame="_blank" w:history="1">
        <w:r w:rsidR="00D365A5" w:rsidRPr="00550B2A">
          <w:rPr>
            <w:rFonts w:ascii="PT Sans" w:eastAsia="Times New Roman" w:hAnsi="PT Sans" w:cs="Times New Roman"/>
            <w:color w:val="004A8B"/>
            <w:sz w:val="20"/>
            <w:szCs w:val="20"/>
            <w:highlight w:val="darkGray"/>
            <w:u w:val="single"/>
            <w:lang w:eastAsia="en-GB"/>
          </w:rPr>
          <w:t>Report 3: Overcoming technological and non-technological barriers to widespread use of FCH in rail applications Recommendations on future R &amp; I</w:t>
        </w:r>
        <w:r w:rsidR="00D365A5" w:rsidRPr="00550B2A">
          <w:rPr>
            <w:rFonts w:ascii="PT Sans" w:eastAsia="Times New Roman" w:hAnsi="PT Sans" w:cs="Times New Roman"/>
            <w:color w:val="004A8B"/>
            <w:sz w:val="20"/>
            <w:szCs w:val="20"/>
            <w:highlight w:val="darkGray"/>
            <w:lang w:eastAsia="en-GB"/>
          </w:rPr>
          <w:t> </w:t>
        </w:r>
      </w:hyperlink>
    </w:p>
    <w:p w14:paraId="1014B7C0" w14:textId="77777777" w:rsidR="00D365A5" w:rsidRPr="00D365A5" w:rsidRDefault="00D365A5" w:rsidP="00D365A5">
      <w:pPr>
        <w:spacing w:after="150"/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</w:pPr>
      <w:r w:rsidRPr="00D365A5"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  <w:t>To present these results the FCH JU and S2R JU are organising a workshop on </w:t>
      </w:r>
      <w:r w:rsidRPr="00D365A5">
        <w:rPr>
          <w:rFonts w:ascii="PT Sans" w:eastAsia="Times New Roman" w:hAnsi="PT Sans" w:cs="Times New Roman"/>
          <w:b/>
          <w:bCs/>
          <w:color w:val="333333"/>
          <w:sz w:val="20"/>
          <w:szCs w:val="20"/>
          <w:lang w:eastAsia="en-GB"/>
        </w:rPr>
        <w:t>Friday 17 May 2019</w:t>
      </w:r>
      <w:r w:rsidRPr="00D365A5"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  <w:t> in Brussels. The workshop will gather the most relevant technology providers, members of the rail sector community and policy makers for a discussion on the next steps on the use of fuel cells and hydrogen in the railway environment.</w:t>
      </w:r>
    </w:p>
    <w:p w14:paraId="05D9FA4C" w14:textId="77777777" w:rsidR="00D365A5" w:rsidRPr="00D365A5" w:rsidRDefault="00D365A5" w:rsidP="00D365A5">
      <w:pPr>
        <w:spacing w:after="150"/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</w:pPr>
      <w:r w:rsidRPr="00D365A5"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  <w:t xml:space="preserve">We are pleased to invite you to this event, which will gather the most relevant technology providers, members of the rail sector community </w:t>
      </w:r>
      <w:r w:rsidRPr="00550B2A">
        <w:rPr>
          <w:rFonts w:ascii="PT Sans" w:eastAsia="Times New Roman" w:hAnsi="PT Sans" w:cs="Times New Roman"/>
          <w:color w:val="333333"/>
          <w:sz w:val="20"/>
          <w:szCs w:val="20"/>
          <w:highlight w:val="lightGray"/>
          <w:lang w:eastAsia="en-GB"/>
        </w:rPr>
        <w:t>and policy makers for a discussion on the next steps on the use of fuel cells and hydrogen in the railway environment.</w:t>
      </w:r>
    </w:p>
    <w:p w14:paraId="1663FC45" w14:textId="77777777" w:rsidR="00D365A5" w:rsidRPr="00D365A5" w:rsidRDefault="00D365A5" w:rsidP="00D365A5">
      <w:pPr>
        <w:spacing w:after="150"/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</w:pPr>
      <w:bookmarkStart w:id="0" w:name="_GoBack"/>
      <w:bookmarkEnd w:id="0"/>
      <w:r w:rsidRPr="00550B2A">
        <w:rPr>
          <w:rFonts w:ascii="PT Sans" w:eastAsia="Times New Roman" w:hAnsi="PT Sans" w:cs="Times New Roman"/>
          <w:color w:val="333333"/>
          <w:sz w:val="20"/>
          <w:szCs w:val="20"/>
          <w:highlight w:val="darkGray"/>
          <w:lang w:eastAsia="en-GB"/>
        </w:rPr>
        <w:t>The main conclusions of the study point to a good potential for fuel cells for the replacement of diesel rolling stock. Multiple units, shunter locomotives and freight locomotives are three applications evaluated in the study, with some already showing a positive Total Cost of Ownership (TCO) for fuel cells, while in other applications fuel cells are recognised as the most adequate zero-emission alternative</w:t>
      </w:r>
      <w:r w:rsidRPr="00D365A5"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  <w:t>.</w:t>
      </w:r>
    </w:p>
    <w:p w14:paraId="14D1A18F" w14:textId="77777777" w:rsidR="00D365A5" w:rsidRPr="00D365A5" w:rsidRDefault="00D365A5" w:rsidP="00D365A5">
      <w:pPr>
        <w:spacing w:after="150"/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</w:pPr>
      <w:r w:rsidRPr="00D365A5"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  <w:t>We invite you to read the study’s </w:t>
      </w:r>
      <w:hyperlink r:id="rId12" w:tgtFrame="_blank" w:history="1">
        <w:r w:rsidRPr="00D365A5">
          <w:rPr>
            <w:rFonts w:ascii="PT Sans" w:eastAsia="Times New Roman" w:hAnsi="PT Sans" w:cs="Times New Roman"/>
            <w:b/>
            <w:bCs/>
            <w:color w:val="004A8B"/>
            <w:sz w:val="20"/>
            <w:szCs w:val="20"/>
            <w:lang w:eastAsia="en-GB"/>
          </w:rPr>
          <w:t>concept paper</w:t>
        </w:r>
      </w:hyperlink>
      <w:r w:rsidRPr="00D365A5"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  <w:t> and </w:t>
      </w:r>
      <w:hyperlink r:id="rId13" w:tgtFrame="_blank" w:history="1">
        <w:r w:rsidRPr="00D365A5">
          <w:rPr>
            <w:rFonts w:ascii="PT Sans" w:eastAsia="Times New Roman" w:hAnsi="PT Sans" w:cs="Times New Roman"/>
            <w:b/>
            <w:bCs/>
            <w:color w:val="004A8B"/>
            <w:sz w:val="20"/>
            <w:szCs w:val="20"/>
            <w:lang w:eastAsia="en-GB"/>
          </w:rPr>
          <w:t>programme</w:t>
        </w:r>
      </w:hyperlink>
      <w:r w:rsidRPr="00D365A5"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  <w:t> of the workshop.</w:t>
      </w:r>
    </w:p>
    <w:p w14:paraId="492FB128" w14:textId="77777777" w:rsidR="00D365A5" w:rsidRPr="00D365A5" w:rsidRDefault="00D365A5" w:rsidP="00D365A5">
      <w:pPr>
        <w:spacing w:after="150"/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</w:pPr>
      <w:r w:rsidRPr="00D365A5"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  <w:t>Join the conversation on Twitter using </w:t>
      </w:r>
      <w:r w:rsidRPr="00D365A5">
        <w:rPr>
          <w:rFonts w:ascii="PT Sans" w:eastAsia="Times New Roman" w:hAnsi="PT Sans" w:cs="Times New Roman"/>
          <w:b/>
          <w:bCs/>
          <w:color w:val="333333"/>
          <w:sz w:val="20"/>
          <w:szCs w:val="20"/>
          <w:lang w:eastAsia="en-GB"/>
        </w:rPr>
        <w:t>#HydrogenTrain.</w:t>
      </w:r>
    </w:p>
    <w:p w14:paraId="45AC2CF0" w14:textId="77777777" w:rsidR="00D365A5" w:rsidRPr="00D365A5" w:rsidRDefault="00D365A5" w:rsidP="00D365A5">
      <w:pPr>
        <w:spacing w:after="150"/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</w:pPr>
      <w:r w:rsidRPr="00D365A5">
        <w:rPr>
          <w:rFonts w:ascii="PT Sans" w:eastAsia="Times New Roman" w:hAnsi="PT Sans" w:cs="Times New Roman"/>
          <w:color w:val="333333"/>
          <w:sz w:val="20"/>
          <w:szCs w:val="20"/>
          <w:lang w:eastAsia="en-GB"/>
        </w:rPr>
        <w:t>For questions regarding the study, please contact</w:t>
      </w:r>
      <w:r w:rsidRPr="00D365A5">
        <w:rPr>
          <w:rFonts w:ascii="PT Sans" w:eastAsia="Times New Roman" w:hAnsi="PT Sans" w:cs="Times New Roman"/>
          <w:b/>
          <w:bCs/>
          <w:color w:val="333333"/>
          <w:sz w:val="20"/>
          <w:szCs w:val="20"/>
          <w:lang w:eastAsia="en-GB"/>
        </w:rPr>
        <w:t> </w:t>
      </w:r>
      <w:hyperlink r:id="rId14" w:history="1">
        <w:r w:rsidRPr="00D365A5">
          <w:rPr>
            <w:rFonts w:ascii="PT Sans" w:eastAsia="Times New Roman" w:hAnsi="PT Sans" w:cs="Times New Roman"/>
            <w:b/>
            <w:bCs/>
            <w:color w:val="004A8B"/>
            <w:sz w:val="20"/>
            <w:szCs w:val="20"/>
            <w:u w:val="single"/>
            <w:lang w:eastAsia="en-GB"/>
          </w:rPr>
          <w:t>communications@s2r.europa.eu</w:t>
        </w:r>
      </w:hyperlink>
      <w:r w:rsidRPr="00D365A5">
        <w:rPr>
          <w:rFonts w:ascii="PT Sans" w:eastAsia="Times New Roman" w:hAnsi="PT Sans" w:cs="Times New Roman"/>
          <w:b/>
          <w:bCs/>
          <w:color w:val="333333"/>
          <w:sz w:val="20"/>
          <w:szCs w:val="20"/>
          <w:lang w:eastAsia="en-GB"/>
        </w:rPr>
        <w:t>.</w:t>
      </w:r>
    </w:p>
    <w:p w14:paraId="7944D21E" w14:textId="77777777" w:rsidR="00E11202" w:rsidRDefault="00E11202"/>
    <w:sectPr w:rsidR="00E11202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A3B6B"/>
    <w:multiLevelType w:val="multilevel"/>
    <w:tmpl w:val="75E0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02"/>
    <w:rsid w:val="002D60FD"/>
    <w:rsid w:val="00550B2A"/>
    <w:rsid w:val="00D365A5"/>
    <w:rsid w:val="00E1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4D316"/>
  <w15:chartTrackingRefBased/>
  <w15:docId w15:val="{C725FF76-C342-1149-A9D7-3A6D0BAB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65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5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D365A5"/>
  </w:style>
  <w:style w:type="character" w:styleId="Hyperlink">
    <w:name w:val="Hyperlink"/>
    <w:basedOn w:val="DefaultParagraphFont"/>
    <w:uiPriority w:val="99"/>
    <w:semiHidden/>
    <w:unhideWhenUsed/>
    <w:rsid w:val="00D365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65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36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8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ft2rail.org/wp-content/uploads/2019/05/Study-on-the-use-of-fuel-cells-and-hydrogen-in-the-railway-environment_final.pdf" TargetMode="External"/><Relationship Id="rId13" Type="http://schemas.openxmlformats.org/officeDocument/2006/relationships/hyperlink" Target="https://shift2rail.org/wp-content/uploads/2019/05/Agenda-Workshop-on-the-use-of-fuel-cells-and-hydrogen-in-the-railway-environment_compressed-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ft2rail.org/wp-content/uploads/2019/06/Final-press-release-study-on-the-use-of-fuel-cells-and-hydrogen-in-the-railway-environment.pdf" TargetMode="External"/><Relationship Id="rId12" Type="http://schemas.openxmlformats.org/officeDocument/2006/relationships/hyperlink" Target="https://shift2rail.org/wp-content/uploads/2019/05/Concept-Paper-Study-on-the-use-of-fuel-cells-and-hydrogen-in-the-railway-environment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ift2rail.org/wp-content/uploads/2019/05/Study-on-the-use-of-fuel-cells-and-hydrogen-in-the-railway-environment_final.pdf" TargetMode="External"/><Relationship Id="rId11" Type="http://schemas.openxmlformats.org/officeDocument/2006/relationships/hyperlink" Target="https://shift2rail.org/wp-content/uploads/2019/04/Report-3.pdf" TargetMode="External"/><Relationship Id="rId5" Type="http://schemas.openxmlformats.org/officeDocument/2006/relationships/hyperlink" Target="https://shift2rail.org/new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hift2rail.org/wp-content/uploads/2019/04/Report-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ft2rail.org/wp-content/uploads/2019/04/Report-1.pdf" TargetMode="External"/><Relationship Id="rId14" Type="http://schemas.openxmlformats.org/officeDocument/2006/relationships/hyperlink" Target="mailto:communications@fch.europa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2020-02-25T15:37:00Z</dcterms:created>
  <dcterms:modified xsi:type="dcterms:W3CDTF">2020-03-26T15:23:00Z</dcterms:modified>
</cp:coreProperties>
</file>