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D2878" w14:textId="77777777" w:rsidR="00F52EA8" w:rsidRPr="00F52EA8" w:rsidRDefault="00F52EA8" w:rsidP="00F52EA8">
      <w:pPr>
        <w:spacing w:after="300"/>
        <w:outlineLvl w:val="0"/>
        <w:rPr>
          <w:rFonts w:ascii="Arial" w:eastAsia="Times New Roman" w:hAnsi="Arial" w:cs="Arial"/>
          <w:color w:val="3D6FB4"/>
          <w:kern w:val="36"/>
          <w:sz w:val="68"/>
          <w:szCs w:val="68"/>
          <w:lang w:eastAsia="en-GB"/>
        </w:rPr>
      </w:pPr>
      <w:r w:rsidRPr="00F52EA8">
        <w:rPr>
          <w:rFonts w:ascii="Arial" w:eastAsia="Times New Roman" w:hAnsi="Arial" w:cs="Arial"/>
          <w:color w:val="3D6FB4"/>
          <w:kern w:val="36"/>
          <w:sz w:val="68"/>
          <w:szCs w:val="68"/>
          <w:lang w:eastAsia="en-GB"/>
        </w:rPr>
        <w:t>SRB publishes Framework for Valuation </w:t>
      </w:r>
    </w:p>
    <w:p w14:paraId="44E65E2F" w14:textId="77777777" w:rsidR="00F52EA8" w:rsidRPr="00F52EA8" w:rsidRDefault="00F52EA8" w:rsidP="00F52EA8">
      <w:pPr>
        <w:spacing w:after="450"/>
        <w:rPr>
          <w:rFonts w:ascii="Arial" w:eastAsia="Times New Roman" w:hAnsi="Arial" w:cs="Arial"/>
          <w:color w:val="404040"/>
          <w:sz w:val="27"/>
          <w:szCs w:val="27"/>
          <w:lang w:eastAsia="en-GB"/>
        </w:rPr>
      </w:pPr>
      <w:r w:rsidRPr="00F52EA8">
        <w:rPr>
          <w:rFonts w:ascii="Arial" w:eastAsia="Times New Roman" w:hAnsi="Arial" w:cs="Arial"/>
          <w:color w:val="404040"/>
          <w:sz w:val="27"/>
          <w:szCs w:val="27"/>
          <w:lang w:eastAsia="en-GB"/>
        </w:rPr>
        <w:t> </w:t>
      </w:r>
    </w:p>
    <w:p w14:paraId="54B7FBB4" w14:textId="77777777" w:rsidR="00F52EA8" w:rsidRPr="00F52EA8" w:rsidRDefault="00F52EA8" w:rsidP="00F52EA8">
      <w:pPr>
        <w:spacing w:after="450"/>
        <w:rPr>
          <w:rFonts w:ascii="Arial" w:eastAsia="Times New Roman" w:hAnsi="Arial" w:cs="Arial"/>
          <w:color w:val="404040"/>
          <w:sz w:val="27"/>
          <w:szCs w:val="27"/>
          <w:lang w:eastAsia="en-GB"/>
        </w:rPr>
      </w:pPr>
      <w:r w:rsidRPr="00F52EA8">
        <w:rPr>
          <w:rFonts w:ascii="Arial" w:eastAsia="Times New Roman" w:hAnsi="Arial" w:cs="Arial"/>
          <w:color w:val="404040"/>
          <w:sz w:val="27"/>
          <w:szCs w:val="27"/>
          <w:lang w:eastAsia="en-GB"/>
        </w:rPr>
        <w:t>Brussels – 19 February 2019</w:t>
      </w:r>
    </w:p>
    <w:p w14:paraId="313FFEEF" w14:textId="77777777" w:rsidR="00F52EA8" w:rsidRPr="00F52EA8" w:rsidRDefault="00F52EA8" w:rsidP="00F52EA8">
      <w:pPr>
        <w:spacing w:after="450"/>
        <w:rPr>
          <w:rFonts w:ascii="Arial" w:eastAsia="Times New Roman" w:hAnsi="Arial" w:cs="Arial"/>
          <w:color w:val="404040"/>
          <w:sz w:val="27"/>
          <w:szCs w:val="27"/>
          <w:lang w:eastAsia="en-GB"/>
        </w:rPr>
      </w:pPr>
      <w:r w:rsidRPr="00F52EA8">
        <w:rPr>
          <w:rFonts w:ascii="Arial" w:eastAsia="Times New Roman" w:hAnsi="Arial" w:cs="Arial"/>
          <w:b/>
          <w:bCs/>
          <w:color w:val="404040"/>
          <w:sz w:val="27"/>
          <w:szCs w:val="27"/>
          <w:lang w:eastAsia="en-GB"/>
        </w:rPr>
        <w:t>The Single Resolution Board (SRB) has today published its Framework for Valuation.</w:t>
      </w:r>
    </w:p>
    <w:p w14:paraId="7F23E8CB" w14:textId="77777777" w:rsidR="00F52EA8" w:rsidRPr="00F52EA8" w:rsidRDefault="00F52EA8" w:rsidP="00F52EA8">
      <w:pPr>
        <w:spacing w:after="450"/>
        <w:rPr>
          <w:rFonts w:ascii="Arial" w:eastAsia="Times New Roman" w:hAnsi="Arial" w:cs="Arial"/>
          <w:color w:val="404040"/>
          <w:sz w:val="27"/>
          <w:szCs w:val="27"/>
          <w:lang w:eastAsia="en-GB"/>
        </w:rPr>
      </w:pPr>
      <w:r w:rsidRPr="00F52EA8">
        <w:rPr>
          <w:rFonts w:ascii="Arial" w:eastAsia="Times New Roman" w:hAnsi="Arial" w:cs="Arial"/>
          <w:color w:val="404040"/>
          <w:sz w:val="27"/>
          <w:szCs w:val="27"/>
          <w:lang w:eastAsia="en-GB"/>
        </w:rPr>
        <w:t>The objective of this Framework for Valuation is to provide independent valuers and the general public with an indication of the SRB’s expectations regarding the principles and methodologies for valuation reports as set out in the legal framework. This refers to the so-called Valuation 2 - either provisional or definitive, as the case may require – as well as Valuation 3.</w:t>
      </w:r>
    </w:p>
    <w:p w14:paraId="1FA6A903" w14:textId="77777777" w:rsidR="00F52EA8" w:rsidRPr="00F52EA8" w:rsidRDefault="00F52EA8" w:rsidP="00F52EA8">
      <w:pPr>
        <w:spacing w:after="450"/>
        <w:rPr>
          <w:rFonts w:ascii="Arial" w:eastAsia="Times New Roman" w:hAnsi="Arial" w:cs="Arial"/>
          <w:color w:val="404040"/>
          <w:sz w:val="27"/>
          <w:szCs w:val="27"/>
          <w:lang w:eastAsia="en-GB"/>
        </w:rPr>
      </w:pPr>
      <w:r w:rsidRPr="000128A3">
        <w:rPr>
          <w:rFonts w:ascii="Arial" w:eastAsia="Times New Roman" w:hAnsi="Arial" w:cs="Arial"/>
          <w:color w:val="404040"/>
          <w:sz w:val="27"/>
          <w:szCs w:val="27"/>
          <w:highlight w:val="lightGray"/>
          <w:lang w:eastAsia="en-GB"/>
        </w:rPr>
        <w:t>The Framework for Valuation aims at reducing uncertainty for both the independent valuers and the SRB, providing indications that are necessary for achieving the goals of the valuation, subsequently enhancing comparability and consistency of valuations across future resolution cases.</w:t>
      </w:r>
    </w:p>
    <w:p w14:paraId="57AE95E8" w14:textId="77777777" w:rsidR="00F52EA8" w:rsidRPr="00F52EA8" w:rsidRDefault="00F52EA8" w:rsidP="00F52EA8">
      <w:pPr>
        <w:spacing w:after="450"/>
        <w:rPr>
          <w:rFonts w:ascii="Arial" w:eastAsia="Times New Roman" w:hAnsi="Arial" w:cs="Arial"/>
          <w:color w:val="404040"/>
          <w:sz w:val="27"/>
          <w:szCs w:val="27"/>
          <w:lang w:eastAsia="en-GB"/>
        </w:rPr>
      </w:pPr>
      <w:r w:rsidRPr="000128A3">
        <w:rPr>
          <w:rFonts w:ascii="Arial" w:eastAsia="Times New Roman" w:hAnsi="Arial" w:cs="Arial"/>
          <w:color w:val="404040"/>
          <w:sz w:val="27"/>
          <w:szCs w:val="27"/>
          <w:highlight w:val="lightGray"/>
          <w:lang w:eastAsia="en-GB"/>
        </w:rPr>
        <w:t>Speaking in Brussels, the Chair of the SRB, Dr Elke König said ‘</w:t>
      </w:r>
      <w:r w:rsidRPr="000128A3">
        <w:rPr>
          <w:rFonts w:ascii="Arial" w:eastAsia="Times New Roman" w:hAnsi="Arial" w:cs="Arial"/>
          <w:i/>
          <w:iCs/>
          <w:color w:val="404040"/>
          <w:sz w:val="27"/>
          <w:szCs w:val="27"/>
          <w:highlight w:val="lightGray"/>
          <w:lang w:eastAsia="en-GB"/>
        </w:rPr>
        <w:t>This Framework is about, ensuring the consistency of the valuation reports which inform the decisions of the Single Resolution Board. Though directed at the independent valuation experts, the institutions will also benefit from a better understanding of valuation in resolution whi</w:t>
      </w:r>
      <w:bookmarkStart w:id="0" w:name="_GoBack"/>
      <w:bookmarkEnd w:id="0"/>
      <w:r w:rsidRPr="000128A3">
        <w:rPr>
          <w:rFonts w:ascii="Arial" w:eastAsia="Times New Roman" w:hAnsi="Arial" w:cs="Arial"/>
          <w:i/>
          <w:iCs/>
          <w:color w:val="404040"/>
          <w:sz w:val="27"/>
          <w:szCs w:val="27"/>
          <w:highlight w:val="lightGray"/>
          <w:lang w:eastAsia="en-GB"/>
        </w:rPr>
        <w:t>ch will help them to increase its preparedness for resolution, ultimately improving their resolvability.’</w:t>
      </w:r>
    </w:p>
    <w:p w14:paraId="5FB9B980" w14:textId="77777777" w:rsidR="00F52EA8" w:rsidRPr="00F52EA8" w:rsidRDefault="00F52EA8" w:rsidP="00F52EA8">
      <w:pPr>
        <w:spacing w:after="450"/>
        <w:rPr>
          <w:rFonts w:ascii="Arial" w:eastAsia="Times New Roman" w:hAnsi="Arial" w:cs="Arial"/>
          <w:color w:val="404040"/>
          <w:sz w:val="27"/>
          <w:szCs w:val="27"/>
          <w:lang w:eastAsia="en-GB"/>
        </w:rPr>
      </w:pPr>
      <w:r w:rsidRPr="00F52EA8">
        <w:rPr>
          <w:rFonts w:ascii="Arial" w:eastAsia="Times New Roman" w:hAnsi="Arial" w:cs="Arial"/>
          <w:color w:val="404040"/>
          <w:sz w:val="27"/>
          <w:szCs w:val="27"/>
          <w:lang w:eastAsia="en-GB"/>
        </w:rPr>
        <w:t>The European Banking Authority (EBA) and the SRB have collaborated closely in their respective work on valuation. Additionally, the EBA and the SRB will continue to make progress together to define expectations towards the provision of accurate and timely information that is necessary for the performance of valuations in resolution.</w:t>
      </w:r>
    </w:p>
    <w:p w14:paraId="554FB026" w14:textId="77777777" w:rsidR="00FE38A2" w:rsidRDefault="00FE38A2"/>
    <w:sectPr w:rsidR="00FE38A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A2"/>
    <w:rsid w:val="000128A3"/>
    <w:rsid w:val="002D60FD"/>
    <w:rsid w:val="009B04BC"/>
    <w:rsid w:val="00F52EA8"/>
    <w:rsid w:val="00FE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5E280"/>
  <w15:chartTrackingRefBased/>
  <w15:docId w15:val="{859F3030-D493-754F-99B4-61E659AF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2EA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A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F52EA8"/>
  </w:style>
  <w:style w:type="paragraph" w:styleId="NormalWeb">
    <w:name w:val="Normal (Web)"/>
    <w:basedOn w:val="Normal"/>
    <w:uiPriority w:val="99"/>
    <w:semiHidden/>
    <w:unhideWhenUsed/>
    <w:rsid w:val="00F52EA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52EA8"/>
    <w:rPr>
      <w:b/>
      <w:bCs/>
    </w:rPr>
  </w:style>
  <w:style w:type="character" w:styleId="Emphasis">
    <w:name w:val="Emphasis"/>
    <w:basedOn w:val="DefaultParagraphFont"/>
    <w:uiPriority w:val="20"/>
    <w:qFormat/>
    <w:rsid w:val="00F52E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44068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2020-02-26T08:57:00Z</dcterms:created>
  <dcterms:modified xsi:type="dcterms:W3CDTF">2020-05-12T10:19:00Z</dcterms:modified>
</cp:coreProperties>
</file>