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5CB4" w:rsidRPr="00D35CB4" w:rsidRDefault="00D35CB4" w:rsidP="00D35CB4">
      <w:pPr>
        <w:spacing w:before="100" w:beforeAutospacing="1" w:after="100" w:afterAutospacing="1"/>
        <w:textAlignment w:val="baseline"/>
        <w:outlineLvl w:val="1"/>
        <w:rPr>
          <w:rFonts w:ascii="Arial" w:eastAsia="Times New Roman" w:hAnsi="Arial" w:cs="Arial"/>
          <w:b/>
          <w:bCs/>
          <w:caps/>
          <w:color w:val="829BC4"/>
          <w:sz w:val="36"/>
          <w:szCs w:val="36"/>
          <w:lang w:eastAsia="en-GB"/>
        </w:rPr>
      </w:pPr>
      <w:r w:rsidRPr="00D35CB4">
        <w:rPr>
          <w:rFonts w:ascii="Arial" w:eastAsia="Times New Roman" w:hAnsi="Arial" w:cs="Arial"/>
          <w:b/>
          <w:bCs/>
          <w:caps/>
          <w:color w:val="829BC4"/>
          <w:sz w:val="36"/>
          <w:szCs w:val="36"/>
          <w:lang w:eastAsia="en-GB"/>
        </w:rPr>
        <w:t>2019 ESA LIVING PLANET SYMPOSIUM</w:t>
      </w:r>
    </w:p>
    <w:p w:rsidR="00D35CB4" w:rsidRPr="00D35CB4" w:rsidRDefault="00D35CB4" w:rsidP="00D35CB4">
      <w:pPr>
        <w:textAlignment w:val="baseline"/>
        <w:rPr>
          <w:rFonts w:ascii="inherit" w:eastAsia="Times New Roman" w:hAnsi="inherit" w:cs="Times New Roman"/>
          <w:color w:val="444B55"/>
          <w:lang w:eastAsia="en-GB"/>
        </w:rPr>
      </w:pPr>
      <w:r w:rsidRPr="00D35CB4">
        <w:rPr>
          <w:rFonts w:ascii="inherit" w:eastAsia="Times New Roman" w:hAnsi="inherit" w:cs="Times New Roman"/>
          <w:color w:val="444B55"/>
          <w:lang w:eastAsia="en-GB"/>
        </w:rPr>
        <w:t>The </w:t>
      </w:r>
      <w:hyperlink r:id="rId4" w:history="1">
        <w:r w:rsidRPr="00D35CB4">
          <w:rPr>
            <w:rFonts w:ascii="inherit" w:eastAsia="Times New Roman" w:hAnsi="inherit" w:cs="Times New Roman"/>
            <w:b/>
            <w:bCs/>
            <w:color w:val="000000"/>
            <w:u w:val="single"/>
            <w:bdr w:val="none" w:sz="0" w:space="0" w:color="auto" w:frame="1"/>
            <w:lang w:eastAsia="en-GB"/>
          </w:rPr>
          <w:t>2019 ESA Living Planet Symposium</w:t>
        </w:r>
      </w:hyperlink>
      <w:r w:rsidRPr="00D35CB4">
        <w:rPr>
          <w:rFonts w:ascii="inherit" w:eastAsia="Times New Roman" w:hAnsi="inherit" w:cs="Times New Roman"/>
          <w:color w:val="444B55"/>
          <w:lang w:eastAsia="en-GB"/>
        </w:rPr>
        <w:t> took place from 13 to 17 May 2019 in Milan, Italy.</w:t>
      </w:r>
    </w:p>
    <w:p w:rsidR="00D35CB4" w:rsidRPr="00D35CB4" w:rsidRDefault="00D35CB4" w:rsidP="00D35CB4">
      <w:pPr>
        <w:textAlignment w:val="baseline"/>
        <w:rPr>
          <w:rFonts w:ascii="inherit" w:eastAsia="Times New Roman" w:hAnsi="inherit" w:cs="Times New Roman"/>
          <w:color w:val="444B55"/>
          <w:lang w:eastAsia="en-GB"/>
        </w:rPr>
      </w:pPr>
      <w:r w:rsidRPr="00D35CB4">
        <w:rPr>
          <w:rFonts w:ascii="inherit" w:eastAsia="Times New Roman" w:hAnsi="inherit" w:cs="Times New Roman"/>
          <w:color w:val="444B55"/>
          <w:lang w:eastAsia="en-GB"/>
        </w:rPr>
        <w:t>Sergio Albani chaired a session dedicated to security, focused on how space assets and related downstream products and services are increasingly contributing to more secure societies. More information on the session here: </w:t>
      </w:r>
      <w:hyperlink r:id="rId5" w:history="1">
        <w:r w:rsidRPr="00D35CB4">
          <w:rPr>
            <w:rFonts w:ascii="inherit" w:eastAsia="Times New Roman" w:hAnsi="inherit" w:cs="Times New Roman"/>
            <w:color w:val="000000"/>
            <w:u w:val="single"/>
            <w:bdr w:val="none" w:sz="0" w:space="0" w:color="auto" w:frame="1"/>
            <w:lang w:eastAsia="en-GB"/>
          </w:rPr>
          <w:t>Space 4.0 for Secure Societies</w:t>
        </w:r>
      </w:hyperlink>
      <w:r w:rsidRPr="00D35CB4">
        <w:rPr>
          <w:rFonts w:ascii="inherit" w:eastAsia="Times New Roman" w:hAnsi="inherit" w:cs="Times New Roman"/>
          <w:color w:val="444B55"/>
          <w:lang w:eastAsia="en-GB"/>
        </w:rPr>
        <w:t>.</w:t>
      </w:r>
    </w:p>
    <w:p w:rsidR="00D35CB4" w:rsidRPr="00D35CB4" w:rsidRDefault="00D35CB4" w:rsidP="00D35CB4">
      <w:pPr>
        <w:textAlignment w:val="baseline"/>
        <w:rPr>
          <w:rFonts w:ascii="inherit" w:eastAsia="Times New Roman" w:hAnsi="inherit" w:cs="Times New Roman"/>
          <w:color w:val="444B55"/>
          <w:lang w:eastAsia="en-GB"/>
        </w:rPr>
      </w:pPr>
      <w:r w:rsidRPr="00D35CB4">
        <w:rPr>
          <w:rFonts w:ascii="inherit" w:eastAsia="Times New Roman" w:hAnsi="inherit" w:cs="Times New Roman"/>
          <w:color w:val="444B55"/>
          <w:lang w:eastAsia="en-GB"/>
        </w:rPr>
        <w:t>Pablo Vega participated in the Copernicus DataWareHouse Agora session, presenting Copernicus SEA requirements on data access, revisit time, and spectral bands in order for SatCen to provide the best possible service to users, and Denis Bruckert, in the Copernicus Services Agora session, shared views on service evolution along with other members of the Copernicus family.</w:t>
      </w:r>
    </w:p>
    <w:p w:rsidR="00D35CB4" w:rsidRPr="00D35CB4" w:rsidRDefault="00D35CB4" w:rsidP="00D35CB4">
      <w:pPr>
        <w:textAlignment w:val="baseline"/>
        <w:rPr>
          <w:rFonts w:ascii="inherit" w:eastAsia="Times New Roman" w:hAnsi="inherit" w:cs="Times New Roman"/>
          <w:color w:val="444B55"/>
          <w:lang w:eastAsia="en-GB"/>
        </w:rPr>
      </w:pPr>
      <w:r w:rsidRPr="00D35CB4">
        <w:rPr>
          <w:rFonts w:ascii="inherit" w:eastAsia="Times New Roman" w:hAnsi="inherit" w:cs="Times New Roman"/>
          <w:color w:val="444B55"/>
          <w:lang w:eastAsia="en-GB"/>
        </w:rPr>
        <w:t>Michele Lazzarini presented Research, Technology Development and Innovation activities to exploit Sentinel data for Security applications and chaired a session on Open Science. Finally, Vasilis Kalogirou presented the prospects of IMINT-derived analytics for security applications.</w:t>
      </w:r>
    </w:p>
    <w:p w:rsidR="00C046BB" w:rsidRDefault="00C046BB">
      <w:bookmarkStart w:id="0" w:name="_GoBack"/>
      <w:bookmarkEnd w:id="0"/>
    </w:p>
    <w:sectPr w:rsidR="00C046BB"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6BB"/>
    <w:rsid w:val="002D60FD"/>
    <w:rsid w:val="00C046BB"/>
    <w:rsid w:val="00D35CB4"/>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FA6A9582-581E-FE45-8989-37A3A823F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35CB4"/>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5CB4"/>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D35CB4"/>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D35CB4"/>
  </w:style>
  <w:style w:type="character" w:styleId="Hyperlink">
    <w:name w:val="Hyperlink"/>
    <w:basedOn w:val="DefaultParagraphFont"/>
    <w:uiPriority w:val="99"/>
    <w:semiHidden/>
    <w:unhideWhenUsed/>
    <w:rsid w:val="00D35CB4"/>
    <w:rPr>
      <w:color w:val="0000FF"/>
      <w:u w:val="single"/>
    </w:rPr>
  </w:style>
  <w:style w:type="character" w:styleId="Strong">
    <w:name w:val="Strong"/>
    <w:basedOn w:val="DefaultParagraphFont"/>
    <w:uiPriority w:val="22"/>
    <w:qFormat/>
    <w:rsid w:val="00D35C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9380850">
      <w:bodyDiv w:val="1"/>
      <w:marLeft w:val="0"/>
      <w:marRight w:val="0"/>
      <w:marTop w:val="0"/>
      <w:marBottom w:val="0"/>
      <w:divBdr>
        <w:top w:val="none" w:sz="0" w:space="0" w:color="auto"/>
        <w:left w:val="none" w:sz="0" w:space="0" w:color="auto"/>
        <w:bottom w:val="none" w:sz="0" w:space="0" w:color="auto"/>
        <w:right w:val="none" w:sz="0" w:space="0" w:color="auto"/>
      </w:divBdr>
      <w:divsChild>
        <w:div w:id="11356341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lps19.esa.int/NikalWebsitePortal/living-planet-symposium-2019/lps19/Agenda/AgendaItemDetail?id=d08d75e4-32ee-4cc7-9129-37cbb0ac3316" TargetMode="External"/><Relationship Id="rId4" Type="http://schemas.openxmlformats.org/officeDocument/2006/relationships/hyperlink" Target="http://lps19.esa.int/QuickEventWebsitePortal/living-planet-symposium-2019/web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191</Words>
  <Characters>1093</Characters>
  <Application>Microsoft Office Word</Application>
  <DocSecurity>0</DocSecurity>
  <Lines>9</Lines>
  <Paragraphs>2</Paragraphs>
  <ScaleCrop>false</ScaleCrop>
  <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2020-02-25T14:08:00Z</dcterms:created>
  <dcterms:modified xsi:type="dcterms:W3CDTF">2020-02-25T14:15:00Z</dcterms:modified>
</cp:coreProperties>
</file>