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567B" w:rsidRPr="008A567B" w:rsidRDefault="008A567B" w:rsidP="008A567B">
      <w:pPr>
        <w:spacing w:before="100" w:beforeAutospacing="1" w:after="100" w:afterAutospacing="1"/>
        <w:textAlignment w:val="baseline"/>
        <w:outlineLvl w:val="1"/>
        <w:rPr>
          <w:rFonts w:ascii="Arial" w:eastAsia="Times New Roman" w:hAnsi="Arial" w:cs="Arial"/>
          <w:b/>
          <w:bCs/>
          <w:caps/>
          <w:color w:val="829BC4"/>
          <w:sz w:val="36"/>
          <w:szCs w:val="36"/>
          <w:lang w:eastAsia="en-GB"/>
        </w:rPr>
      </w:pPr>
      <w:r w:rsidRPr="008A567B">
        <w:rPr>
          <w:rFonts w:ascii="Arial" w:eastAsia="Times New Roman" w:hAnsi="Arial" w:cs="Arial"/>
          <w:b/>
          <w:bCs/>
          <w:caps/>
          <w:color w:val="829BC4"/>
          <w:sz w:val="36"/>
          <w:szCs w:val="36"/>
          <w:lang w:eastAsia="en-GB"/>
        </w:rPr>
        <w:t>SATCEN ORGANISES AN ADDITIONAL SHORT SAR-1 COURSE IN APRIL 2019</w:t>
      </w:r>
    </w:p>
    <w:p w:rsidR="008A567B" w:rsidRPr="008A567B" w:rsidRDefault="008A567B" w:rsidP="008A567B">
      <w:pPr>
        <w:textAlignment w:val="baseline"/>
        <w:rPr>
          <w:rFonts w:ascii="inherit" w:eastAsia="Times New Roman" w:hAnsi="inherit" w:cs="Times New Roman"/>
          <w:color w:val="444B55"/>
          <w:lang w:eastAsia="en-GB"/>
        </w:rPr>
      </w:pPr>
      <w:r w:rsidRPr="00E175E9">
        <w:rPr>
          <w:rFonts w:ascii="inherit" w:eastAsia="Times New Roman" w:hAnsi="inherit" w:cs="Times New Roman"/>
          <w:color w:val="444B55"/>
          <w:highlight w:val="lightGray"/>
          <w:lang w:eastAsia="en-GB"/>
        </w:rPr>
        <w:t>This year, due to the high demand for SAR training from Member States and SatCen staff, a second SAR-1 course will take place on 8 - 10 April 2019.</w:t>
      </w:r>
      <w:bookmarkStart w:id="0" w:name="_GoBack"/>
      <w:bookmarkEnd w:id="0"/>
      <w:r w:rsidRPr="008A567B">
        <w:rPr>
          <w:rFonts w:ascii="inherit" w:eastAsia="Times New Roman" w:hAnsi="inherit" w:cs="Times New Roman"/>
          <w:color w:val="444B55"/>
          <w:lang w:eastAsia="en-GB"/>
        </w:rPr>
        <w:t xml:space="preserve"> The topics will cover SAR analysis, principles and defence applications, as in the yearly SAR course, which takes place in February (more information here: </w:t>
      </w:r>
      <w:hyperlink r:id="rId4" w:history="1">
        <w:r w:rsidRPr="008A567B">
          <w:rPr>
            <w:rFonts w:ascii="inherit" w:eastAsia="Times New Roman" w:hAnsi="inherit" w:cs="Times New Roman"/>
            <w:color w:val="000000"/>
            <w:u w:val="single"/>
            <w:bdr w:val="none" w:sz="0" w:space="0" w:color="auto" w:frame="1"/>
            <w:lang w:eastAsia="en-GB"/>
          </w:rPr>
          <w:t>SAR Course</w:t>
        </w:r>
      </w:hyperlink>
      <w:r w:rsidRPr="008A567B">
        <w:rPr>
          <w:rFonts w:ascii="inherit" w:eastAsia="Times New Roman" w:hAnsi="inherit" w:cs="Times New Roman"/>
          <w:color w:val="444B55"/>
          <w:lang w:eastAsia="en-GB"/>
        </w:rPr>
        <w:t>). However, note that this additional course in April lasts three days only.</w:t>
      </w:r>
    </w:p>
    <w:p w:rsidR="008A567B" w:rsidRPr="008A567B" w:rsidRDefault="008A567B" w:rsidP="008A567B">
      <w:pPr>
        <w:textAlignment w:val="baseline"/>
        <w:rPr>
          <w:rFonts w:ascii="inherit" w:eastAsia="Times New Roman" w:hAnsi="inherit" w:cs="Times New Roman"/>
          <w:color w:val="444B55"/>
          <w:lang w:eastAsia="en-GB"/>
        </w:rPr>
      </w:pPr>
      <w:r w:rsidRPr="00E175E9">
        <w:rPr>
          <w:rFonts w:ascii="inherit" w:eastAsia="Times New Roman" w:hAnsi="inherit" w:cs="Times New Roman"/>
          <w:color w:val="444B55"/>
          <w:highlight w:val="yellow"/>
          <w:lang w:eastAsia="en-GB"/>
        </w:rPr>
        <w:t>The attendance is open to SatCen personnel and to officially nominated personnel from EU Member States, Third States and International Organisations having a collaboration agreement with the SatCen.</w:t>
      </w:r>
    </w:p>
    <w:p w:rsidR="008A567B" w:rsidRPr="00E175E9" w:rsidRDefault="008A567B" w:rsidP="008A567B">
      <w:pPr>
        <w:textAlignment w:val="baseline"/>
        <w:rPr>
          <w:rFonts w:ascii="inherit" w:eastAsia="Times New Roman" w:hAnsi="inherit" w:cs="Times New Roman"/>
          <w:color w:val="444B55"/>
          <w:highlight w:val="yellow"/>
          <w:lang w:eastAsia="en-GB"/>
        </w:rPr>
      </w:pPr>
      <w:r w:rsidRPr="00E175E9">
        <w:rPr>
          <w:rFonts w:ascii="inherit" w:eastAsia="Times New Roman" w:hAnsi="inherit" w:cs="Times New Roman"/>
          <w:color w:val="444B55"/>
          <w:highlight w:val="yellow"/>
          <w:lang w:eastAsia="en-GB"/>
        </w:rPr>
        <w:t>SatCen retains the right to select attendees according to the availability of seats on the course.</w:t>
      </w:r>
      <w:r w:rsidRPr="008A567B">
        <w:rPr>
          <w:rFonts w:ascii="inherit" w:eastAsia="Times New Roman" w:hAnsi="inherit" w:cs="Times New Roman"/>
          <w:color w:val="444B55"/>
          <w:lang w:eastAsia="en-GB"/>
        </w:rPr>
        <w:t xml:space="preserve"> </w:t>
      </w:r>
      <w:r w:rsidRPr="00E175E9">
        <w:rPr>
          <w:rFonts w:ascii="inherit" w:eastAsia="Times New Roman" w:hAnsi="inherit" w:cs="Times New Roman"/>
          <w:color w:val="444B55"/>
          <w:highlight w:val="yellow"/>
          <w:lang w:eastAsia="en-GB"/>
        </w:rPr>
        <w:t>Priority will be given in the following order: SatCen staff, experts on secondment at the SatCen, candidates appointed by EU Member States and official bodies, governmental and international organizations (with priority for candidatures from entities that have signed a MoU with the SatCen). Applications from private companies and/or individuals will not be considered.</w:t>
      </w:r>
    </w:p>
    <w:p w:rsidR="008A567B" w:rsidRPr="008A567B" w:rsidRDefault="008A567B" w:rsidP="008A567B">
      <w:pPr>
        <w:textAlignment w:val="baseline"/>
        <w:rPr>
          <w:rFonts w:ascii="inherit" w:eastAsia="Times New Roman" w:hAnsi="inherit" w:cs="Times New Roman"/>
          <w:color w:val="444B55"/>
          <w:lang w:eastAsia="en-GB"/>
        </w:rPr>
      </w:pPr>
      <w:r w:rsidRPr="00E175E9">
        <w:rPr>
          <w:rFonts w:ascii="inherit" w:eastAsia="Times New Roman" w:hAnsi="inherit" w:cs="Times New Roman"/>
          <w:color w:val="444B55"/>
          <w:highlight w:val="yellow"/>
          <w:lang w:eastAsia="en-GB"/>
        </w:rPr>
        <w:t>For further information, please write to:</w:t>
      </w:r>
      <w:r w:rsidRPr="00E175E9">
        <w:rPr>
          <w:rFonts w:ascii="inherit" w:eastAsia="Times New Roman" w:hAnsi="inherit" w:cs="Times New Roman"/>
          <w:i/>
          <w:iCs/>
          <w:color w:val="444B55"/>
          <w:highlight w:val="yellow"/>
          <w:bdr w:val="none" w:sz="0" w:space="0" w:color="auto" w:frame="1"/>
          <w:lang w:eastAsia="en-GB"/>
        </w:rPr>
        <w:t> </w:t>
      </w:r>
      <w:hyperlink r:id="rId5" w:history="1">
        <w:r w:rsidRPr="00E175E9">
          <w:rPr>
            <w:rFonts w:ascii="inherit" w:eastAsia="Times New Roman" w:hAnsi="inherit" w:cs="Times New Roman"/>
            <w:color w:val="000000"/>
            <w:highlight w:val="yellow"/>
            <w:u w:val="single"/>
            <w:bdr w:val="none" w:sz="0" w:space="0" w:color="auto" w:frame="1"/>
            <w:lang w:eastAsia="en-GB"/>
          </w:rPr>
          <w:t>training.info@satcen.europa.eu</w:t>
        </w:r>
      </w:hyperlink>
    </w:p>
    <w:p w:rsidR="000916D4" w:rsidRDefault="000916D4"/>
    <w:sectPr w:rsidR="000916D4" w:rsidSect="002D60F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6D4"/>
    <w:rsid w:val="000916D4"/>
    <w:rsid w:val="002D60FD"/>
    <w:rsid w:val="008A567B"/>
    <w:rsid w:val="00E1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D32A855-000A-374D-B136-7E46535EE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A567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567B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8A567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8A567B"/>
  </w:style>
  <w:style w:type="character" w:styleId="Hyperlink">
    <w:name w:val="Hyperlink"/>
    <w:basedOn w:val="DefaultParagraphFont"/>
    <w:uiPriority w:val="99"/>
    <w:semiHidden/>
    <w:unhideWhenUsed/>
    <w:rsid w:val="008A56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664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raining.info@satcen.europa.eu" TargetMode="External"/><Relationship Id="rId4" Type="http://schemas.openxmlformats.org/officeDocument/2006/relationships/hyperlink" Target="http://www.satcen.europa.eu/page/sar_course_sar_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3</cp:revision>
  <dcterms:created xsi:type="dcterms:W3CDTF">2020-02-25T14:17:00Z</dcterms:created>
  <dcterms:modified xsi:type="dcterms:W3CDTF">2020-03-26T16:01:00Z</dcterms:modified>
</cp:coreProperties>
</file>