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36"/>
          <w:szCs w:val="36"/>
        </w:rPr>
        <w:t xml:space="preserve">ENDPOINT COMPLIANCE ENGINE</w:t>
      </w:r>
    </w:p>
    <w:p>
      <w:pPr>
        <w:spacing w:after="60"/>
        <w:jc w:val="center"/>
      </w:pPr>
      <w:r>
        <w:rPr>
          <w:rFonts w:ascii="Arial" w:cs="Arial" w:eastAsia="Arial" w:hAnsi="Arial"/>
          <w:color w:val="94A3B8"/>
          <w:sz w:val="24"/>
          <w:szCs w:val="24"/>
        </w:rPr>
        <w:t xml:space="preserve">Technical Specification &amp; Implementation Guide</w:t>
      </w:r>
    </w:p>
    <w:p>
      <w:pPr>
        <w:spacing w:before="600"/>
      </w:pPr>
    </w:p>
    <w:p>
      <w:pPr>
        <w:pBdr>
          <w:top w:val="single" w:color="0891B2" w:sz="2" w:space="8"/>
        </w:pBdr>
        <w:spacing w:after="100" w:before="200"/>
        <w:jc w:val="center"/>
      </w:pPr>
      <w:r>
        <w:rPr>
          <w:rFonts w:ascii="Arial" w:cs="Arial" w:eastAsia="Arial" w:hAnsi="Arial"/>
          <w:color w:val="94A3B8"/>
          <w:sz w:val="22"/>
          <w:szCs w:val="22"/>
        </w:rPr>
        <w:t xml:space="preserve">February 2026  |  v1.0</w:t>
      </w:r>
    </w:p>
    <w:p>
      <w:pPr>
        <w:jc w:val="center"/>
      </w:pPr>
      <w:r>
        <w:rPr>
          <w:rFonts w:ascii="Arial" w:cs="Arial" w:eastAsia="Arial" w:hAnsi="Arial"/>
          <w:color w:val="0891B2"/>
          <w:sz w:val="22"/>
          <w:szCs w:val="22"/>
        </w:rPr>
        <w:t xml:space="preserve">Hues Technology LLC  |  opsistech.com</w:t>
      </w:r>
    </w:p>
    <w:p>
      <w:r>
        <w:br w:type="page"/>
      </w:r>
    </w:p>
    <w:p>
      <w:pPr>
        <w:pStyle w:val="Heading1"/>
        <w:spacing w:after="200" w:before="400"/>
      </w:pPr>
      <w:r>
        <w:rPr>
          <w:rFonts w:ascii="Arial" w:cs="Arial" w:eastAsia="Arial" w:hAnsi="Arial"/>
          <w:b/>
          <w:bCs/>
          <w:color w:val="0891B2"/>
          <w:sz w:val="32"/>
          <w:szCs w:val="32"/>
        </w:rPr>
        <w:t xml:space="preserve">Executive Summary</w:t>
      </w:r>
    </w:p>
    <w:p>
      <w:pPr>
        <w:spacing w:after="120"/>
      </w:pPr>
      <w:r>
        <w:rPr>
          <w:rFonts w:ascii="Arial" w:cs="Arial" w:eastAsia="Arial" w:hAnsi="Arial"/>
          <w:b w:val="false"/>
          <w:bCs w:val="false"/>
          <w:i w:val="false"/>
          <w:iCs w:val="false"/>
          <w:color w:val="334155"/>
          <w:sz w:val="21"/>
          <w:szCs w:val="21"/>
        </w:rPr>
        <w:t xml:space="preserve">The OPSIS Endpoint Compliance Engine extends the existing Windows agent to continuously evaluate each managed machine against industry-specific compliance templates. Today, OPSIS already monitors 12+ system health categories and auto-remediates issues. The compliance engine adds a structured evaluation layer that maps those existing signals — plus new targeted checks — against frameworks like HIPAA, CMMC, PCI-DSS, SOX, and NIST 800-171.</w:t>
      </w:r>
    </w:p>
    <w:p>
      <w:pPr>
        <w:spacing w:after="120"/>
      </w:pPr>
      <w:r>
        <w:rPr>
          <w:rFonts w:ascii="Arial" w:cs="Arial" w:eastAsia="Arial" w:hAnsi="Arial"/>
          <w:b w:val="false"/>
          <w:bCs w:val="false"/>
          <w:i w:val="false"/>
          <w:iCs w:val="false"/>
          <w:color w:val="334155"/>
          <w:sz w:val="21"/>
          <w:szCs w:val="21"/>
        </w:rPr>
        <w:t xml:space="preserve">This creates a unified compliance posture combining M365 cloud compliance (already built on the backend via security_templates and TemplateService) with endpoint-level compliance. The result: an MSP can tell an auditor exactly which machines are compliant, which aren’t, when they fell out of compliance, what was auto-remediated, and what needs manual attention — all from a single dashboard.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KEY DIFFERENTIATOR</w:t>
            </w:r>
          </w:p>
          <w:p>
            <w:r>
              <w:rPr>
                <w:rFonts w:ascii="Arial" w:cs="Arial" w:eastAsia="Arial" w:hAnsi="Arial"/>
                <w:color w:val="334155"/>
                <w:sz w:val="20"/>
                <w:szCs w:val="20"/>
              </w:rPr>
              <w:t xml:space="preserve">No other MSP tool provides continuous, automated endpoint compliance verification tied to industry frameworks with autonomous remediation and audit trails. NinjaOne monitors. Atera monitors. OPSIS monitors, evaluates, remediates, and proves compliance.</w:t>
            </w:r>
          </w:p>
        </w:tc>
      </w:tr>
    </w:tbl>
    <w:p>
      <w:pPr>
        <w:spacing w:after="120"/>
      </w:pPr>
    </w:p>
    <w:p>
      <w:pPr>
        <w:pStyle w:val="Heading2"/>
        <w:spacing w:after="150" w:before="300"/>
      </w:pPr>
      <w:r>
        <w:rPr>
          <w:rFonts w:ascii="Arial" w:cs="Arial" w:eastAsia="Arial" w:hAnsi="Arial"/>
          <w:b/>
          <w:bCs/>
          <w:color w:val="1E293B"/>
          <w:sz w:val="26"/>
          <w:szCs w:val="26"/>
        </w:rPr>
        <w:t xml:space="preserve">What Already Exists</w:t>
      </w:r>
    </w:p>
    <w:p>
      <w:pPr>
        <w:spacing w:after="120"/>
      </w:pPr>
      <w:r>
        <w:rPr>
          <w:rFonts w:ascii="Arial" w:cs="Arial" w:eastAsia="Arial" w:hAnsi="Arial"/>
          <w:b w:val="false"/>
          <w:bCs w:val="false"/>
          <w:i w:val="false"/>
          <w:iCs w:val="false"/>
          <w:color w:val="334155"/>
          <w:sz w:val="21"/>
          <w:szCs w:val="21"/>
        </w:rPr>
        <w:t xml:space="preserve">The agent already collects most compliance-relevant data through the system-monitor.ts categories. The backend already has security_templates, client_compliance_status, and template_verification_logs tables. The TemplateService and template_routes.py handle industry template CRUD. The security_decision_engine.py already applies compliance context to threat analysis. The gap is a structured compliance checker on the agent that evaluates the machine and reports a compliance score.</w:t>
      </w:r>
    </w:p>
    <w:p>
      <w:pPr>
        <w:spacing w:after="120"/>
      </w:pPr>
    </w:p>
    <w:p>
      <w:pPr>
        <w:pStyle w:val="Heading2"/>
        <w:spacing w:after="150" w:before="300"/>
      </w:pPr>
      <w:r>
        <w:rPr>
          <w:rFonts w:ascii="Arial" w:cs="Arial" w:eastAsia="Arial" w:hAnsi="Arial"/>
          <w:b/>
          <w:bCs/>
          <w:color w:val="1E293B"/>
          <w:sz w:val="26"/>
          <w:szCs w:val="26"/>
        </w:rPr>
        <w:t xml:space="preserve">Architecture Summary</w:t>
      </w:r>
    </w:p>
    <w:p>
      <w:pPr>
        <w:spacing w:after="120"/>
      </w:pPr>
      <w:r>
        <w:rPr>
          <w:rFonts w:ascii="Arial" w:cs="Arial" w:eastAsia="Arial" w:hAnsi="Arial"/>
          <w:b w:val="false"/>
          <w:bCs w:val="false"/>
          <w:i w:val="false"/>
          <w:iCs w:val="false"/>
          <w:color w:val="334155"/>
          <w:sz w:val="21"/>
          <w:szCs w:val="21"/>
        </w:rPr>
        <w:t xml:space="preserve">The compliance engine operates as a new module within the Windows agent: compliance-checker.ts. It receives a compliance template from the server (pushed via WebSocket when the client’s industry is set in the dashboard), runs all checks against the local machine on a configurable schedule (default: every 15 minutes), scores the endpoint, stores results locally, and transmits the compliance report to the server. The server aggregates endpoint-level reports into client-level and fleet-level compliance posture.</w:t>
      </w:r>
    </w:p>
    <w:p>
      <w:r>
        <w:br w:type="page"/>
      </w:r>
    </w:p>
    <w:p>
      <w:pPr>
        <w:pStyle w:val="Heading1"/>
        <w:spacing w:after="200" w:before="400"/>
      </w:pPr>
      <w:r>
        <w:rPr>
          <w:rFonts w:ascii="Arial" w:cs="Arial" w:eastAsia="Arial" w:hAnsi="Arial"/>
          <w:b/>
          <w:bCs/>
          <w:color w:val="0891B2"/>
          <w:sz w:val="32"/>
          <w:szCs w:val="32"/>
        </w:rPr>
        <w:t xml:space="preserve">Compliance Frameworks &amp; Endpoint Checks</w:t>
      </w:r>
    </w:p>
    <w:p>
      <w:pPr>
        <w:spacing w:after="120"/>
      </w:pPr>
      <w:r>
        <w:rPr>
          <w:rFonts w:ascii="Arial" w:cs="Arial" w:eastAsia="Arial" w:hAnsi="Arial"/>
          <w:b w:val="false"/>
          <w:bCs w:val="false"/>
          <w:i w:val="false"/>
          <w:iCs w:val="false"/>
          <w:color w:val="334155"/>
          <w:sz w:val="21"/>
          <w:szCs w:val="21"/>
        </w:rPr>
        <w:t xml:space="preserve">Each industry framework maps to a set of endpoint-level controls. The compliance checker evaluates each control and marks it pass/fail/partial/not-applicable. Controls are categorized as Critical (must pass for compliance), Recommended (should pass, impacts score), or Optional (nice-to-have, minimal score impact).</w:t>
      </w:r>
    </w:p>
    <w:p>
      <w:pPr>
        <w:spacing w:after="120"/>
      </w:pPr>
    </w:p>
    <w:p>
      <w:pPr>
        <w:pStyle w:val="Heading2"/>
        <w:spacing w:after="150" w:before="300"/>
      </w:pPr>
      <w:r>
        <w:rPr>
          <w:rFonts w:ascii="Arial" w:cs="Arial" w:eastAsia="Arial" w:hAnsi="Arial"/>
          <w:b/>
          <w:bCs/>
          <w:color w:val="1E293B"/>
          <w:sz w:val="26"/>
          <w:szCs w:val="26"/>
        </w:rPr>
        <w:t xml:space="preserve">HIPAA (Healthcare)</w:t>
      </w:r>
    </w:p>
    <w:p>
      <w:pPr>
        <w:spacing w:after="120"/>
      </w:pPr>
      <w:r>
        <w:rPr>
          <w:rFonts w:ascii="Arial" w:cs="Arial" w:eastAsia="Arial" w:hAnsi="Arial"/>
          <w:b w:val="false"/>
          <w:bCs w:val="false"/>
          <w:i w:val="false"/>
          <w:iCs w:val="false"/>
          <w:color w:val="334155"/>
          <w:sz w:val="21"/>
          <w:szCs w:val="21"/>
        </w:rPr>
        <w:t xml:space="preserve">The Health Insurance Portability and Accountability Act requires specific technical safeguards for systems that access, store, or transmit Protected Health Information (PHI). These are the endpoint-level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160"/>
        <w:gridCol w:w="1000"/>
        <w:gridCol w:w="12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 ID</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w:t>
            </w:r>
          </w:p>
        </w:tc>
        <w:tc>
          <w:tcPr>
            <w:tcW w:type="dxa" w:w="3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Agent Checks</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Auto-Fix</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HIPAA-EP-01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Disk Encryption (§164.312(a)(2)(iv))</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BitLocker enabled on all fixed drives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HIPAA-EP-02</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Automatic Logoff (§164.312(a)(2)(iii))</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Screen lock timeout ≤15 minutes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HIPAA-EP-03</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Antivirus Protection (§164.308(a)(5)(ii)(B))</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Defender active + real-time protection on + definitions ≤72 hrs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HIPAA-EP-04</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Firewall (§164.312(e)(1))</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All three firewall profiles enabled (Domain/Private/Public)</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HIPAA-EP-05</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Audit Controls (§164.312(b))</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Windows audit policies enabled (logon events, object access, policy change)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HIPAA-EP-06</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Patch Management (§164.308(a)(1))</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Critical patches within 30 days, no updates pending &gt;60 days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97706"/>
                <w:sz w:val="18"/>
                <w:szCs w:val="18"/>
              </w:rPr>
              <w:t xml:space="preserve">Ticket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HIPAA-EP-07</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Password Policy (§164.312(d))</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Min 12 chars, complexity enabled, lockout after 5 attempts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HIPAA-EP-08</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USB/Removable Media (§164.310(d)(1))</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Removable storage policy enforced (disabled or audited)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HIPAA-EP-09</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Local Admin Control (§164.312(a)(1))</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Local admin accounts enumerated, default admin disabled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4A3B8"/>
                <w:sz w:val="18"/>
                <w:szCs w:val="18"/>
              </w:rPr>
              <w:t xml:space="preserve">Report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HIPAA-EP-10</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Remote Access (§164.312(e)(2)(ii))</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RDP disabled or NLA-only, no open RDP to internet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bl>
    <w:p>
      <w:pPr>
        <w:spacing w:after="120"/>
      </w:pPr>
    </w:p>
    <w:p>
      <w:pPr>
        <w:pStyle w:val="Heading2"/>
        <w:spacing w:after="150" w:before="300"/>
      </w:pPr>
      <w:r>
        <w:rPr>
          <w:rFonts w:ascii="Arial" w:cs="Arial" w:eastAsia="Arial" w:hAnsi="Arial"/>
          <w:b/>
          <w:bCs/>
          <w:color w:val="1E293B"/>
          <w:sz w:val="26"/>
          <w:szCs w:val="26"/>
        </w:rPr>
        <w:t xml:space="preserve">CMMC / NIST 800-171 (Government / Defense)</w:t>
      </w:r>
    </w:p>
    <w:p>
      <w:pPr>
        <w:spacing w:after="120"/>
      </w:pPr>
      <w:r>
        <w:rPr>
          <w:rFonts w:ascii="Arial" w:cs="Arial" w:eastAsia="Arial" w:hAnsi="Arial"/>
          <w:b w:val="false"/>
          <w:bCs w:val="false"/>
          <w:i w:val="false"/>
          <w:iCs w:val="false"/>
          <w:color w:val="334155"/>
          <w:sz w:val="21"/>
          <w:szCs w:val="21"/>
        </w:rPr>
        <w:t xml:space="preserve">Cybersecurity Maturity Model Certification maps to NIST 800-171 controls. These are among the most prescriptive endpoint requirements of any framework. Many of these checks overlap with HIPAA but with stricter thresholds.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360"/>
        <w:gridCol w:w="1000"/>
        <w:gridCol w:w="12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 ID</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NIST Control</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Agent Checks</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Level</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Auto-Fix</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CMMC-EP-01</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AC.1.001 - Authorized Access</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Only authorized local accounts exist, guest disabled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Report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CMMC-EP-02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AC.1.002 - Transaction Control</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Firewall all profiles enabled, unnecessary ports closed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CMMC-EP-03</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IA.1.077 - Password Complexity</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Min 14 chars, complexity, 60-day rotation, 10-password history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CMMC-EP-04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MP.1.118 - Media Protection</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BitLocker on all drives, removable media disabled or encrypted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CMMC-EP-05</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SC.1.175 - System Monitoring</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Audit policy: logon, account mgmt, object access, process tracking</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CMMC-EP-06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SI.1.213 - Flaw Remediation</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Critical patches within 14 days, all patches within 30 days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97706"/>
                <w:sz w:val="18"/>
                <w:szCs w:val="18"/>
              </w:rPr>
              <w:t xml:space="preserve">Ticket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CMMC-EP-07</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SC.3.177 - Encryption in Transit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TLS 1.0/1.1 disabled, only TLS 1.2+ allowed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CMMC-EP-08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AC.2.008 - Failed Logon Limit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Account lockout after 3 failed attempts, 15-min lockout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CMMC-EP-09</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AC.2.013 - Remote Session Control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RDP NLA required, session timeout configured, idle disconnect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CMMC-EP-10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SI.2.214 - Malicious Code Protection</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Defender active, real-time on, definitions ≤24 hrs, tamper protection on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bl>
    <w:p>
      <w:pPr>
        <w:spacing w:after="120"/>
      </w:pPr>
    </w:p>
    <w:p>
      <w:pPr>
        <w:pStyle w:val="Heading2"/>
        <w:spacing w:after="150" w:before="300"/>
      </w:pPr>
      <w:r>
        <w:rPr>
          <w:rFonts w:ascii="Arial" w:cs="Arial" w:eastAsia="Arial" w:hAnsi="Arial"/>
          <w:b/>
          <w:bCs/>
          <w:color w:val="1E293B"/>
          <w:sz w:val="26"/>
          <w:szCs w:val="26"/>
        </w:rPr>
        <w:t xml:space="preserve">PCI-DSS (Finance / Payment Processing)</w:t>
      </w:r>
    </w:p>
    <w:p>
      <w:pPr>
        <w:spacing w:after="120"/>
      </w:pPr>
      <w:r>
        <w:rPr>
          <w:rFonts w:ascii="Arial" w:cs="Arial" w:eastAsia="Arial" w:hAnsi="Arial"/>
          <w:b w:val="false"/>
          <w:bCs w:val="false"/>
          <w:i w:val="false"/>
          <w:iCs w:val="false"/>
          <w:color w:val="334155"/>
          <w:sz w:val="21"/>
          <w:szCs w:val="21"/>
        </w:rPr>
        <w:t xml:space="preserve">Payment Card Industry Data Security Standard applies to any system that stores, processes, or transmits cardholder data. These are endpoint requirements relevant to MSP-managed machines in financial services: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360"/>
        <w:gridCol w:w="1000"/>
        <w:gridCol w:w="12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 ID</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PCI Requirement</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Agent Checks</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Auto-Fix</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PCI-EP-01</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Req 1: Firewall Configuration</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All firewall profiles active, deny-by-default outbound where possible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PCI-EP-02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Req 2: No Default Credentials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Default admin account disabled/renamed, no blank passwords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Report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PCI-EP-03</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Req 5: Antivirus</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Defender active, real-time on, auto-update on, scheduled scans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PCI-EP-04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Req 6: Patch Management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Critical patches within 30 days of release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97706"/>
                <w:sz w:val="18"/>
                <w:szCs w:val="18"/>
              </w:rPr>
              <w:t xml:space="preserve">Ticket</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PCI-EP-05</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Req 8: Authentication</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Min 7 char passwords (PCI v3.2.1), lockout after 6 attempts, 30-min lockout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PCI-EP-06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Req 8.1.8: Session Timeout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Screen lock after 15 minutes of inactivity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PCI-EP-07</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Req 10: Audit Logging</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Security audit policy enabled, logs retained ≥90 days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PCI-EP-08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Req 11: Security Testing</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No unauthorized listening ports, no rogue wireless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Report</w:t>
            </w:r>
          </w:p>
        </w:tc>
      </w:tr>
    </w:tbl>
    <w:p>
      <w:pPr>
        <w:spacing w:after="120"/>
      </w:pPr>
    </w:p>
    <w:p>
      <w:pPr>
        <w:pStyle w:val="Heading2"/>
        <w:spacing w:after="150" w:before="300"/>
      </w:pPr>
      <w:r>
        <w:rPr>
          <w:rFonts w:ascii="Arial" w:cs="Arial" w:eastAsia="Arial" w:hAnsi="Arial"/>
          <w:b/>
          <w:bCs/>
          <w:color w:val="1E293B"/>
          <w:sz w:val="26"/>
          <w:szCs w:val="26"/>
        </w:rPr>
        <w:t xml:space="preserve">SOX (Financial Reporting)</w:t>
      </w:r>
    </w:p>
    <w:p>
      <w:pPr>
        <w:spacing w:after="120"/>
      </w:pPr>
      <w:r>
        <w:rPr>
          <w:rFonts w:ascii="Arial" w:cs="Arial" w:eastAsia="Arial" w:hAnsi="Arial"/>
          <w:b w:val="false"/>
          <w:bCs w:val="false"/>
          <w:i w:val="false"/>
          <w:iCs w:val="false"/>
          <w:color w:val="334155"/>
          <w:sz w:val="21"/>
          <w:szCs w:val="21"/>
        </w:rPr>
        <w:t xml:space="preserve">Sarbanes-Oxley focuses on financial reporting integrity. Endpoint requirements are less prescriptive but center on access controls, audit trails, and change management: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1200"/>
        <w:gridCol w:w="12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 ID</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 Area</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Agent Checks</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Auto-Fix</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SOX-EP-01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Access Controls</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Local admin accounts enumerated, no shared admin accounts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94A3B8"/>
                <w:sz w:val="18"/>
                <w:szCs w:val="18"/>
              </w:rPr>
              <w:t xml:space="preserve">Report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SOX-EP-02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Audit Trail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Security audit policy enabled, logon events tracked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SOX-EP-03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Change Management</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System Restore enabled, change logging active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SOX-EP-04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Antivirus/Integrity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Defender active, real-time protection 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SOX-EP-05</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Session Controls</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Screen lock timeout ≤30 minutes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59669"/>
                <w:sz w:val="18"/>
                <w:szCs w:val="18"/>
              </w:rPr>
              <w:t xml:space="preserve">Yes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SOX-EP-06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Patch Currency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All updates within 60 days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D97706"/>
                <w:sz w:val="18"/>
                <w:szCs w:val="18"/>
              </w:rPr>
              <w:t xml:space="preserve">RECOM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97706"/>
                <w:sz w:val="18"/>
                <w:szCs w:val="18"/>
              </w:rPr>
              <w:t xml:space="preserve">Ticket</w:t>
            </w:r>
          </w:p>
        </w:tc>
      </w:tr>
    </w:tbl>
    <w:p>
      <w:r>
        <w:br w:type="page"/>
      </w:r>
    </w:p>
    <w:p>
      <w:pPr>
        <w:pStyle w:val="Heading1"/>
        <w:spacing w:after="200" w:before="400"/>
      </w:pPr>
      <w:r>
        <w:rPr>
          <w:rFonts w:ascii="Arial" w:cs="Arial" w:eastAsia="Arial" w:hAnsi="Arial"/>
          <w:b/>
          <w:bCs/>
          <w:color w:val="0891B2"/>
          <w:sz w:val="32"/>
          <w:szCs w:val="32"/>
        </w:rPr>
        <w:t xml:space="preserve">Agent Module: compliance-checker.ts</w:t>
      </w:r>
    </w:p>
    <w:p>
      <w:pPr>
        <w:spacing w:after="120"/>
      </w:pPr>
      <w:r>
        <w:rPr>
          <w:rFonts w:ascii="Arial" w:cs="Arial" w:eastAsia="Arial" w:hAnsi="Arial"/>
          <w:b w:val="false"/>
          <w:bCs w:val="false"/>
          <w:i w:val="false"/>
          <w:iCs w:val="false"/>
          <w:color w:val="334155"/>
          <w:sz w:val="21"/>
          <w:szCs w:val="21"/>
        </w:rPr>
        <w:t xml:space="preserve">The compliance checker is a new TypeScript module added to the Windows agent alongside system-monitor.ts, event-monitor.ts, and remediation-memory.ts. It runs as a scheduled task within the agent service lifecycle.</w:t>
      </w:r>
    </w:p>
    <w:p>
      <w:pPr>
        <w:spacing w:after="120"/>
      </w:pPr>
    </w:p>
    <w:p>
      <w:pPr>
        <w:pStyle w:val="Heading2"/>
        <w:spacing w:after="150" w:before="300"/>
      </w:pPr>
      <w:r>
        <w:rPr>
          <w:rFonts w:ascii="Arial" w:cs="Arial" w:eastAsia="Arial" w:hAnsi="Arial"/>
          <w:b/>
          <w:bCs/>
          <w:color w:val="1E293B"/>
          <w:sz w:val="26"/>
          <w:szCs w:val="26"/>
        </w:rPr>
        <w:t xml:space="preserve">Module Architecture</w:t>
      </w:r>
    </w:p>
    <w:p>
      <w:pPr>
        <w:spacing w:after="120"/>
      </w:pPr>
    </w:p>
    <w:p>
      <w:pPr>
        <w:spacing w:after="100" w:before="200"/>
      </w:pPr>
      <w:r>
        <w:rPr>
          <w:rFonts w:ascii="Arial" w:cs="Arial" w:eastAsia="Arial" w:hAnsi="Arial"/>
          <w:b/>
          <w:bCs/>
          <w:color w:val="0891B2"/>
          <w:sz w:val="22"/>
          <w:szCs w:val="22"/>
        </w:rPr>
        <w:t xml:space="preserve">Interfaces</w:t>
      </w:r>
    </w:p>
    <w:p>
      <w:pPr>
        <w:spacing w:after="60"/>
        <w:ind w:left="360"/>
      </w:pPr>
      <w:r>
        <w:rPr>
          <w:rFonts w:ascii="Consolas" w:cs="Consolas" w:eastAsia="Consolas" w:hAnsi="Consolas"/>
          <w:color w:val="475569"/>
          <w:sz w:val="18"/>
          <w:szCs w:val="18"/>
        </w:rPr>
        <w:t xml:space="preserve">interface ComplianceTemplate {</w:t>
      </w:r>
    </w:p>
    <w:p>
      <w:pPr>
        <w:spacing w:after="60"/>
        <w:ind w:left="360"/>
      </w:pPr>
      <w:r>
        <w:rPr>
          <w:rFonts w:ascii="Consolas" w:cs="Consolas" w:eastAsia="Consolas" w:hAnsi="Consolas"/>
          <w:color w:val="475569"/>
          <w:sz w:val="18"/>
          <w:szCs w:val="18"/>
        </w:rPr>
        <w:t xml:space="preserve">  id: string;                        // e.g. 'hipaa', 'cmmc-l2', 'pci-dss'</w:t>
      </w:r>
    </w:p>
    <w:p>
      <w:pPr>
        <w:spacing w:after="60"/>
        <w:ind w:left="360"/>
      </w:pPr>
      <w:r>
        <w:rPr>
          <w:rFonts w:ascii="Consolas" w:cs="Consolas" w:eastAsia="Consolas" w:hAnsi="Consolas"/>
          <w:color w:val="475569"/>
          <w:sz w:val="18"/>
          <w:szCs w:val="18"/>
        </w:rPr>
        <w:t xml:space="preserve">  name: string;                      // e.g. 'HIPAA Technical Safeguards'</w:t>
      </w:r>
    </w:p>
    <w:p>
      <w:pPr>
        <w:spacing w:after="60"/>
        <w:ind w:left="360"/>
      </w:pPr>
      <w:r>
        <w:rPr>
          <w:rFonts w:ascii="Consolas" w:cs="Consolas" w:eastAsia="Consolas" w:hAnsi="Consolas"/>
          <w:color w:val="475569"/>
          <w:sz w:val="18"/>
          <w:szCs w:val="18"/>
        </w:rPr>
        <w:t xml:space="preserve">  version: number;                   // Template version for drift detection</w:t>
      </w:r>
    </w:p>
    <w:p>
      <w:pPr>
        <w:spacing w:after="60"/>
        <w:ind w:left="360"/>
      </w:pPr>
      <w:r>
        <w:rPr>
          <w:rFonts w:ascii="Consolas" w:cs="Consolas" w:eastAsia="Consolas" w:hAnsi="Consolas"/>
          <w:color w:val="475569"/>
          <w:sz w:val="18"/>
          <w:szCs w:val="18"/>
        </w:rPr>
        <w:t xml:space="preserve">  checks: ComplianceCheck[];          // Array of checks to run</w:t>
      </w:r>
    </w:p>
    <w:p>
      <w:pPr>
        <w:spacing w:after="60"/>
        <w:ind w:left="360"/>
      </w:pPr>
      <w:r>
        <w:rPr>
          <w:rFonts w:ascii="Consolas" w:cs="Consolas" w:eastAsia="Consolas" w:hAnsi="Consolas"/>
          <w:color w:val="475569"/>
          <w:sz w:val="18"/>
          <w:szCs w:val="18"/>
        </w:rPr>
        <w:t xml:space="preserve">  scoring: { critical_weight: number; recommended_weight: number; optional_weight: number; };</w:t>
      </w:r>
    </w:p>
    <w:p>
      <w:pPr>
        <w:spacing w:after="60"/>
        <w:ind w:left="360"/>
      </w:pPr>
      <w:r>
        <w:rPr>
          <w:rFonts w:ascii="Consolas" w:cs="Consolas" w:eastAsia="Consolas" w:hAnsi="Consolas"/>
          <w:color w:val="475569"/>
          <w:sz w:val="18"/>
          <w:szCs w:val="18"/>
        </w:rPr>
        <w:t xml:space="preserve">  minimum_passing_score: number;      // 0-100, e.g. 80</w:t>
      </w:r>
    </w:p>
    <w:p>
      <w:pPr>
        <w:spacing w:after="60"/>
        <w:ind w:left="360"/>
      </w:pPr>
      <w:r>
        <w:rPr>
          <w:rFonts w:ascii="Consolas" w:cs="Consolas" w:eastAsia="Consolas" w:hAnsi="Consolas"/>
          <w:color w:val="475569"/>
          <w:sz w:val="18"/>
          <w:szCs w:val="18"/>
        </w:rPr>
        <w:t xml:space="preserve">  auto_remediate: boolean;            // MSP-controlled per-template toggle</w:t>
      </w:r>
    </w:p>
    <w:p>
      <w:pPr>
        <w:spacing w:after="60"/>
        <w:ind w:left="360"/>
      </w:pPr>
      <w:r>
        <w:rPr>
          <w:rFonts w:ascii="Consolas" w:cs="Consolas" w:eastAsia="Consolas" w:hAnsi="Consolas"/>
          <w:color w:val="475569"/>
          <w:sz w:val="18"/>
          <w:szCs w:val="18"/>
        </w:rPr>
        <w:t xml:space="preserve">}</w:t>
      </w:r>
    </w:p>
    <w:p>
      <w:pPr>
        <w:spacing w:after="60"/>
      </w:pPr>
    </w:p>
    <w:p>
      <w:pPr>
        <w:spacing w:after="60"/>
        <w:ind w:left="360"/>
      </w:pPr>
      <w:r>
        <w:rPr>
          <w:rFonts w:ascii="Consolas" w:cs="Consolas" w:eastAsia="Consolas" w:hAnsi="Consolas"/>
          <w:color w:val="475569"/>
          <w:sz w:val="18"/>
          <w:szCs w:val="18"/>
        </w:rPr>
        <w:t xml:space="preserve">interface ComplianceCheck {</w:t>
      </w:r>
    </w:p>
    <w:p>
      <w:pPr>
        <w:spacing w:after="60"/>
        <w:ind w:left="360"/>
      </w:pPr>
      <w:r>
        <w:rPr>
          <w:rFonts w:ascii="Consolas" w:cs="Consolas" w:eastAsia="Consolas" w:hAnsi="Consolas"/>
          <w:color w:val="475569"/>
          <w:sz w:val="18"/>
          <w:szCs w:val="18"/>
        </w:rPr>
        <w:t xml:space="preserve">  id: string;                        // e.g. 'HIPAA-EP-01'</w:t>
      </w:r>
    </w:p>
    <w:p>
      <w:pPr>
        <w:spacing w:after="60"/>
        <w:ind w:left="360"/>
      </w:pPr>
      <w:r>
        <w:rPr>
          <w:rFonts w:ascii="Consolas" w:cs="Consolas" w:eastAsia="Consolas" w:hAnsi="Consolas"/>
          <w:color w:val="475569"/>
          <w:sz w:val="18"/>
          <w:szCs w:val="18"/>
        </w:rPr>
        <w:t xml:space="preserve">  name: string;                      // Human-readable name</w:t>
      </w:r>
    </w:p>
    <w:p>
      <w:pPr>
        <w:spacing w:after="60"/>
        <w:ind w:left="360"/>
      </w:pPr>
      <w:r>
        <w:rPr>
          <w:rFonts w:ascii="Consolas" w:cs="Consolas" w:eastAsia="Consolas" w:hAnsi="Consolas"/>
          <w:color w:val="475569"/>
          <w:sz w:val="18"/>
          <w:szCs w:val="18"/>
        </w:rPr>
        <w:t xml:space="preserve">  category: 'encryption' | 'antivirus' | 'firewall' | 'password' |</w:t>
      </w:r>
    </w:p>
    <w:p>
      <w:pPr>
        <w:spacing w:after="60"/>
        <w:ind w:left="360"/>
      </w:pPr>
      <w:r>
        <w:rPr>
          <w:rFonts w:ascii="Consolas" w:cs="Consolas" w:eastAsia="Consolas" w:hAnsi="Consolas"/>
          <w:color w:val="475569"/>
          <w:sz w:val="18"/>
          <w:szCs w:val="18"/>
        </w:rPr>
        <w:t xml:space="preserve">            'audit' | 'patching' | 'access' | 'session' | 'network' | 'media';</w:t>
      </w:r>
    </w:p>
    <w:p>
      <w:pPr>
        <w:spacing w:after="60"/>
        <w:ind w:left="360"/>
      </w:pPr>
      <w:r>
        <w:rPr>
          <w:rFonts w:ascii="Consolas" w:cs="Consolas" w:eastAsia="Consolas" w:hAnsi="Consolas"/>
          <w:color w:val="475569"/>
          <w:sz w:val="18"/>
          <w:szCs w:val="18"/>
        </w:rPr>
        <w:t xml:space="preserve">  priority: 'critical' | 'recommended' | 'optional';</w:t>
      </w:r>
    </w:p>
    <w:p>
      <w:pPr>
        <w:spacing w:after="60"/>
        <w:ind w:left="360"/>
      </w:pPr>
      <w:r>
        <w:rPr>
          <w:rFonts w:ascii="Consolas" w:cs="Consolas" w:eastAsia="Consolas" w:hAnsi="Consolas"/>
          <w:color w:val="475569"/>
          <w:sz w:val="18"/>
          <w:szCs w:val="18"/>
        </w:rPr>
        <w:t xml:space="preserve">  check_type: 'powershell' | 'registry' | 'wmi' | 'service' | 'file';</w:t>
      </w:r>
    </w:p>
    <w:p>
      <w:pPr>
        <w:spacing w:after="60"/>
        <w:ind w:left="360"/>
      </w:pPr>
      <w:r>
        <w:rPr>
          <w:rFonts w:ascii="Consolas" w:cs="Consolas" w:eastAsia="Consolas" w:hAnsi="Consolas"/>
          <w:color w:val="475569"/>
          <w:sz w:val="18"/>
          <w:szCs w:val="18"/>
        </w:rPr>
        <w:t xml:space="preserve">  check_command: string;             // PowerShell command to evaluate</w:t>
      </w:r>
    </w:p>
    <w:p>
      <w:pPr>
        <w:spacing w:after="60"/>
        <w:ind w:left="360"/>
      </w:pPr>
      <w:r>
        <w:rPr>
          <w:rFonts w:ascii="Consolas" w:cs="Consolas" w:eastAsia="Consolas" w:hAnsi="Consolas"/>
          <w:color w:val="475569"/>
          <w:sz w:val="18"/>
          <w:szCs w:val="18"/>
        </w:rPr>
        <w:t xml:space="preserve">  expected_result: any;              // Expected value for pass</w:t>
      </w:r>
    </w:p>
    <w:p>
      <w:pPr>
        <w:spacing w:after="60"/>
        <w:ind w:left="360"/>
      </w:pPr>
      <w:r>
        <w:rPr>
          <w:rFonts w:ascii="Consolas" w:cs="Consolas" w:eastAsia="Consolas" w:hAnsi="Consolas"/>
          <w:color w:val="475569"/>
          <w:sz w:val="18"/>
          <w:szCs w:val="18"/>
        </w:rPr>
        <w:t xml:space="preserve">  operator: 'equals' | 'not_equals' | 'greater_than' | 'less_than' |</w:t>
      </w:r>
    </w:p>
    <w:p>
      <w:pPr>
        <w:spacing w:after="60"/>
        <w:ind w:left="360"/>
      </w:pPr>
      <w:r>
        <w:rPr>
          <w:rFonts w:ascii="Consolas" w:cs="Consolas" w:eastAsia="Consolas" w:hAnsi="Consolas"/>
          <w:color w:val="475569"/>
          <w:sz w:val="18"/>
          <w:szCs w:val="18"/>
        </w:rPr>
        <w:t xml:space="preserve">            'contains' | 'not_contains' | 'regex' | 'boolean_true';</w:t>
      </w:r>
    </w:p>
    <w:p>
      <w:pPr>
        <w:spacing w:after="60"/>
        <w:ind w:left="360"/>
      </w:pPr>
      <w:r>
        <w:rPr>
          <w:rFonts w:ascii="Consolas" w:cs="Consolas" w:eastAsia="Consolas" w:hAnsi="Consolas"/>
          <w:color w:val="475569"/>
          <w:sz w:val="18"/>
          <w:szCs w:val="18"/>
        </w:rPr>
        <w:t xml:space="preserve">  remediation?: RemediationAction;   // Auto-fix if available</w:t>
      </w:r>
    </w:p>
    <w:p>
      <w:pPr>
        <w:spacing w:after="60"/>
        <w:ind w:left="360"/>
      </w:pPr>
      <w:r>
        <w:rPr>
          <w:rFonts w:ascii="Consolas" w:cs="Consolas" w:eastAsia="Consolas" w:hAnsi="Consolas"/>
          <w:color w:val="475569"/>
          <w:sz w:val="18"/>
          <w:szCs w:val="18"/>
        </w:rPr>
        <w:t xml:space="preserve">  framework_reference: string;       // e.g. '§164.312(a)(2)(iv)'</w:t>
      </w:r>
    </w:p>
    <w:p>
      <w:pPr>
        <w:spacing w:after="60"/>
        <w:ind w:left="360"/>
      </w:pPr>
      <w:r>
        <w:rPr>
          <w:rFonts w:ascii="Consolas" w:cs="Consolas" w:eastAsia="Consolas" w:hAnsi="Consolas"/>
          <w:color w:val="475569"/>
          <w:sz w:val="18"/>
          <w:szCs w:val="18"/>
        </w:rPr>
        <w:t xml:space="preserve">  description: string;               // What this check verifies</w:t>
      </w:r>
    </w:p>
    <w:p>
      <w:pPr>
        <w:spacing w:after="60"/>
        <w:ind w:left="360"/>
      </w:pPr>
      <w:r>
        <w:rPr>
          <w:rFonts w:ascii="Consolas" w:cs="Consolas" w:eastAsia="Consolas" w:hAnsi="Consolas"/>
          <w:color w:val="475569"/>
          <w:sz w:val="18"/>
          <w:szCs w:val="18"/>
        </w:rPr>
        <w:t xml:space="preserve">}</w:t>
      </w:r>
    </w:p>
    <w:p>
      <w:pPr>
        <w:spacing w:after="60"/>
      </w:pPr>
    </w:p>
    <w:p>
      <w:pPr>
        <w:spacing w:after="60"/>
        <w:ind w:left="360"/>
      </w:pPr>
      <w:r>
        <w:rPr>
          <w:rFonts w:ascii="Consolas" w:cs="Consolas" w:eastAsia="Consolas" w:hAnsi="Consolas"/>
          <w:color w:val="475569"/>
          <w:sz w:val="18"/>
          <w:szCs w:val="18"/>
        </w:rPr>
        <w:t xml:space="preserve">interface ComplianceResult {</w:t>
      </w:r>
    </w:p>
    <w:p>
      <w:pPr>
        <w:spacing w:after="60"/>
        <w:ind w:left="360"/>
      </w:pPr>
      <w:r>
        <w:rPr>
          <w:rFonts w:ascii="Consolas" w:cs="Consolas" w:eastAsia="Consolas" w:hAnsi="Consolas"/>
          <w:color w:val="475569"/>
          <w:sz w:val="18"/>
          <w:szCs w:val="18"/>
        </w:rPr>
        <w:t xml:space="preserve">  check_id: string;</w:t>
      </w:r>
    </w:p>
    <w:p>
      <w:pPr>
        <w:spacing w:after="60"/>
        <w:ind w:left="360"/>
      </w:pPr>
      <w:r>
        <w:rPr>
          <w:rFonts w:ascii="Consolas" w:cs="Consolas" w:eastAsia="Consolas" w:hAnsi="Consolas"/>
          <w:color w:val="475569"/>
          <w:sz w:val="18"/>
          <w:szCs w:val="18"/>
        </w:rPr>
        <w:t xml:space="preserve">  status: 'pass' | 'fail' | 'partial' | 'error' | 'not_applicable';</w:t>
      </w:r>
    </w:p>
    <w:p>
      <w:pPr>
        <w:spacing w:after="60"/>
        <w:ind w:left="360"/>
      </w:pPr>
      <w:r>
        <w:rPr>
          <w:rFonts w:ascii="Consolas" w:cs="Consolas" w:eastAsia="Consolas" w:hAnsi="Consolas"/>
          <w:color w:val="475569"/>
          <w:sz w:val="18"/>
          <w:szCs w:val="18"/>
        </w:rPr>
        <w:t xml:space="preserve">  actual_value: any;                 // What the machine returned</w:t>
      </w:r>
    </w:p>
    <w:p>
      <w:pPr>
        <w:spacing w:after="60"/>
        <w:ind w:left="360"/>
      </w:pPr>
      <w:r>
        <w:rPr>
          <w:rFonts w:ascii="Consolas" w:cs="Consolas" w:eastAsia="Consolas" w:hAnsi="Consolas"/>
          <w:color w:val="475569"/>
          <w:sz w:val="18"/>
          <w:szCs w:val="18"/>
        </w:rPr>
        <w:t xml:space="preserve">  expected_value: any;               // What the template expected</w:t>
      </w:r>
    </w:p>
    <w:p>
      <w:pPr>
        <w:spacing w:after="60"/>
        <w:ind w:left="360"/>
      </w:pPr>
      <w:r>
        <w:rPr>
          <w:rFonts w:ascii="Consolas" w:cs="Consolas" w:eastAsia="Consolas" w:hAnsi="Consolas"/>
          <w:color w:val="475569"/>
          <w:sz w:val="18"/>
          <w:szCs w:val="18"/>
        </w:rPr>
        <w:t xml:space="preserve">  remediated: boolean;               // Did we auto-fix this?</w:t>
      </w:r>
    </w:p>
    <w:p>
      <w:pPr>
        <w:spacing w:after="60"/>
        <w:ind w:left="360"/>
      </w:pPr>
      <w:r>
        <w:rPr>
          <w:rFonts w:ascii="Consolas" w:cs="Consolas" w:eastAsia="Consolas" w:hAnsi="Consolas"/>
          <w:color w:val="475569"/>
          <w:sz w:val="18"/>
          <w:szCs w:val="18"/>
        </w:rPr>
        <w:t xml:space="preserve">  remediation_result?: 'success' | 'failed' | 'skipped';</w:t>
      </w:r>
    </w:p>
    <w:p>
      <w:pPr>
        <w:spacing w:after="60"/>
        <w:ind w:left="360"/>
      </w:pPr>
      <w:r>
        <w:rPr>
          <w:rFonts w:ascii="Consolas" w:cs="Consolas" w:eastAsia="Consolas" w:hAnsi="Consolas"/>
          <w:color w:val="475569"/>
          <w:sz w:val="18"/>
          <w:szCs w:val="18"/>
        </w:rPr>
        <w:t xml:space="preserve">  timestamp: string;                 // ISO timestamp</w:t>
      </w:r>
    </w:p>
    <w:p>
      <w:pPr>
        <w:spacing w:after="60"/>
        <w:ind w:left="360"/>
      </w:pPr>
      <w:r>
        <w:rPr>
          <w:rFonts w:ascii="Consolas" w:cs="Consolas" w:eastAsia="Consolas" w:hAnsi="Consolas"/>
          <w:color w:val="475569"/>
          <w:sz w:val="18"/>
          <w:szCs w:val="18"/>
        </w:rPr>
        <w:t xml:space="preserve">  error_message?: string;            // If check failed to run</w:t>
      </w:r>
    </w:p>
    <w:p>
      <w:pPr>
        <w:spacing w:after="60"/>
        <w:ind w:left="360"/>
      </w:pPr>
      <w:r>
        <w:rPr>
          <w:rFonts w:ascii="Consolas" w:cs="Consolas" w:eastAsia="Consolas" w:hAnsi="Consolas"/>
          <w:color w:val="475569"/>
          <w:sz w:val="18"/>
          <w:szCs w:val="18"/>
        </w:rPr>
        <w:t xml:space="preserve">}</w:t>
      </w:r>
    </w:p>
    <w:p>
      <w:pPr>
        <w:spacing w:after="60"/>
      </w:pPr>
    </w:p>
    <w:p>
      <w:pPr>
        <w:spacing w:after="60"/>
        <w:ind w:left="360"/>
      </w:pPr>
      <w:r>
        <w:rPr>
          <w:rFonts w:ascii="Consolas" w:cs="Consolas" w:eastAsia="Consolas" w:hAnsi="Consolas"/>
          <w:color w:val="475569"/>
          <w:sz w:val="18"/>
          <w:szCs w:val="18"/>
        </w:rPr>
        <w:t xml:space="preserve">interface ComplianceReport {</w:t>
      </w:r>
    </w:p>
    <w:p>
      <w:pPr>
        <w:spacing w:after="60"/>
        <w:ind w:left="360"/>
      </w:pPr>
      <w:r>
        <w:rPr>
          <w:rFonts w:ascii="Consolas" w:cs="Consolas" w:eastAsia="Consolas" w:hAnsi="Consolas"/>
          <w:color w:val="475569"/>
          <w:sz w:val="18"/>
          <w:szCs w:val="18"/>
        </w:rPr>
        <w:t xml:space="preserve">  device_id: string;                 // Machine identifier</w:t>
      </w:r>
    </w:p>
    <w:p>
      <w:pPr>
        <w:spacing w:after="60"/>
        <w:ind w:left="360"/>
      </w:pPr>
      <w:r>
        <w:rPr>
          <w:rFonts w:ascii="Consolas" w:cs="Consolas" w:eastAsia="Consolas" w:hAnsi="Consolas"/>
          <w:color w:val="475569"/>
          <w:sz w:val="18"/>
          <w:szCs w:val="18"/>
        </w:rPr>
        <w:t xml:space="preserve">  hostname: string;</w:t>
      </w:r>
    </w:p>
    <w:p>
      <w:pPr>
        <w:spacing w:after="60"/>
        <w:ind w:left="360"/>
      </w:pPr>
      <w:r>
        <w:rPr>
          <w:rFonts w:ascii="Consolas" w:cs="Consolas" w:eastAsia="Consolas" w:hAnsi="Consolas"/>
          <w:color w:val="475569"/>
          <w:sz w:val="18"/>
          <w:szCs w:val="18"/>
        </w:rPr>
        <w:t xml:space="preserve">  template_id: string;               // Which template was evaluated</w:t>
      </w:r>
    </w:p>
    <w:p>
      <w:pPr>
        <w:spacing w:after="60"/>
        <w:ind w:left="360"/>
      </w:pPr>
      <w:r>
        <w:rPr>
          <w:rFonts w:ascii="Consolas" w:cs="Consolas" w:eastAsia="Consolas" w:hAnsi="Consolas"/>
          <w:color w:val="475569"/>
          <w:sz w:val="18"/>
          <w:szCs w:val="18"/>
        </w:rPr>
        <w:t xml:space="preserve">  template_version: number;</w:t>
      </w:r>
    </w:p>
    <w:p>
      <w:pPr>
        <w:spacing w:after="60"/>
        <w:ind w:left="360"/>
      </w:pPr>
      <w:r>
        <w:rPr>
          <w:rFonts w:ascii="Consolas" w:cs="Consolas" w:eastAsia="Consolas" w:hAnsi="Consolas"/>
          <w:color w:val="475569"/>
          <w:sz w:val="18"/>
          <w:szCs w:val="18"/>
        </w:rPr>
        <w:t xml:space="preserve">  score: number;                     // 0-100</w:t>
      </w:r>
    </w:p>
    <w:p>
      <w:pPr>
        <w:spacing w:after="60"/>
        <w:ind w:left="360"/>
      </w:pPr>
      <w:r>
        <w:rPr>
          <w:rFonts w:ascii="Consolas" w:cs="Consolas" w:eastAsia="Consolas" w:hAnsi="Consolas"/>
          <w:color w:val="475569"/>
          <w:sz w:val="18"/>
          <w:szCs w:val="18"/>
        </w:rPr>
        <w:t xml:space="preserve">  is_compliant: boolean;             // score &gt;= minimum_passing_score</w:t>
      </w:r>
    </w:p>
    <w:p>
      <w:pPr>
        <w:spacing w:after="60"/>
        <w:ind w:left="360"/>
      </w:pPr>
      <w:r>
        <w:rPr>
          <w:rFonts w:ascii="Consolas" w:cs="Consolas" w:eastAsia="Consolas" w:hAnsi="Consolas"/>
          <w:color w:val="475569"/>
          <w:sz w:val="18"/>
          <w:szCs w:val="18"/>
        </w:rPr>
        <w:t xml:space="preserve">  total_checks: number;</w:t>
      </w:r>
    </w:p>
    <w:p>
      <w:pPr>
        <w:spacing w:after="60"/>
        <w:ind w:left="360"/>
      </w:pPr>
      <w:r>
        <w:rPr>
          <w:rFonts w:ascii="Consolas" w:cs="Consolas" w:eastAsia="Consolas" w:hAnsi="Consolas"/>
          <w:color w:val="475569"/>
          <w:sz w:val="18"/>
          <w:szCs w:val="18"/>
        </w:rPr>
        <w:t xml:space="preserve">  passed: number;</w:t>
      </w:r>
    </w:p>
    <w:p>
      <w:pPr>
        <w:spacing w:after="60"/>
        <w:ind w:left="360"/>
      </w:pPr>
      <w:r>
        <w:rPr>
          <w:rFonts w:ascii="Consolas" w:cs="Consolas" w:eastAsia="Consolas" w:hAnsi="Consolas"/>
          <w:color w:val="475569"/>
          <w:sz w:val="18"/>
          <w:szCs w:val="18"/>
        </w:rPr>
        <w:t xml:space="preserve">  failed: number;</w:t>
      </w:r>
    </w:p>
    <w:p>
      <w:pPr>
        <w:spacing w:after="60"/>
        <w:ind w:left="360"/>
      </w:pPr>
      <w:r>
        <w:rPr>
          <w:rFonts w:ascii="Consolas" w:cs="Consolas" w:eastAsia="Consolas" w:hAnsi="Consolas"/>
          <w:color w:val="475569"/>
          <w:sz w:val="18"/>
          <w:szCs w:val="18"/>
        </w:rPr>
        <w:t xml:space="preserve">  remediated: number;                // How many were auto-fixed this run</w:t>
      </w:r>
    </w:p>
    <w:p>
      <w:pPr>
        <w:spacing w:after="60"/>
        <w:ind w:left="360"/>
      </w:pPr>
      <w:r>
        <w:rPr>
          <w:rFonts w:ascii="Consolas" w:cs="Consolas" w:eastAsia="Consolas" w:hAnsi="Consolas"/>
          <w:color w:val="475569"/>
          <w:sz w:val="18"/>
          <w:szCs w:val="18"/>
        </w:rPr>
        <w:t xml:space="preserve">  results: ComplianceResult[];</w:t>
      </w:r>
    </w:p>
    <w:p>
      <w:pPr>
        <w:spacing w:after="60"/>
        <w:ind w:left="360"/>
      </w:pPr>
      <w:r>
        <w:rPr>
          <w:rFonts w:ascii="Consolas" w:cs="Consolas" w:eastAsia="Consolas" w:hAnsi="Consolas"/>
          <w:color w:val="475569"/>
          <w:sz w:val="18"/>
          <w:szCs w:val="18"/>
        </w:rPr>
        <w:t xml:space="preserve">  evaluated_at: string;              // ISO timestamp</w:t>
      </w:r>
    </w:p>
    <w:p>
      <w:pPr>
        <w:spacing w:after="60"/>
        <w:ind w:left="360"/>
      </w:pPr>
      <w:r>
        <w:rPr>
          <w:rFonts w:ascii="Consolas" w:cs="Consolas" w:eastAsia="Consolas" w:hAnsi="Consolas"/>
          <w:color w:val="475569"/>
          <w:sz w:val="18"/>
          <w:szCs w:val="18"/>
        </w:rPr>
        <w:t xml:space="preserve">  next_evaluation: string;           // When next scan runs</w:t>
      </w:r>
    </w:p>
    <w:p>
      <w:pPr>
        <w:spacing w:after="60"/>
        <w:ind w:left="360"/>
      </w:pPr>
      <w:r>
        <w:rPr>
          <w:rFonts w:ascii="Consolas" w:cs="Consolas" w:eastAsia="Consolas" w:hAnsi="Consolas"/>
          <w:color w:val="475569"/>
          <w:sz w:val="18"/>
          <w:szCs w:val="18"/>
        </w:rPr>
        <w:t xml:space="preserve">  drift_detected: boolean;           // Did compliance change since last run?</w:t>
      </w:r>
    </w:p>
    <w:p>
      <w:pPr>
        <w:spacing w:after="60"/>
        <w:ind w:left="360"/>
      </w:pPr>
      <w:r>
        <w:rPr>
          <w:rFonts w:ascii="Consolas" w:cs="Consolas" w:eastAsia="Consolas" w:hAnsi="Consolas"/>
          <w:color w:val="475569"/>
          <w:sz w:val="18"/>
          <w:szCs w:val="18"/>
        </w:rPr>
        <w:t xml:space="preserve">  drift_details?: string[];          // Which checks changed status</w:t>
      </w:r>
    </w:p>
    <w:p>
      <w:pPr>
        <w:spacing w:after="60"/>
        <w:ind w:left="360"/>
      </w:pPr>
      <w:r>
        <w:rPr>
          <w:rFonts w:ascii="Consolas" w:cs="Consolas" w:eastAsia="Consolas" w:hAnsi="Consolas"/>
          <w:color w:val="475569"/>
          <w:sz w:val="18"/>
          <w:szCs w:val="18"/>
        </w:rPr>
        <w:t xml:space="preserve">}</w:t>
      </w:r>
    </w:p>
    <w:p>
      <w:pPr>
        <w:spacing w:after="120"/>
      </w:pPr>
    </w:p>
    <w:p>
      <w:pPr>
        <w:spacing w:after="100" w:before="200"/>
      </w:pPr>
      <w:r>
        <w:rPr>
          <w:rFonts w:ascii="Arial" w:cs="Arial" w:eastAsia="Arial" w:hAnsi="Arial"/>
          <w:b/>
          <w:bCs/>
          <w:color w:val="0891B2"/>
          <w:sz w:val="22"/>
          <w:szCs w:val="22"/>
        </w:rPr>
        <w:t xml:space="preserve">Core Check Implementations</w:t>
      </w:r>
    </w:p>
    <w:p>
      <w:pPr>
        <w:spacing w:after="120"/>
      </w:pPr>
      <w:r>
        <w:rPr>
          <w:rFonts w:ascii="Arial" w:cs="Arial" w:eastAsia="Arial" w:hAnsi="Arial"/>
          <w:b w:val="false"/>
          <w:bCs w:val="false"/>
          <w:i w:val="false"/>
          <w:iCs w:val="false"/>
          <w:color w:val="334155"/>
          <w:sz w:val="21"/>
          <w:szCs w:val="21"/>
        </w:rPr>
        <w:t xml:space="preserve">Each check maps to a specific PowerShell command. Here are the core checks the compliance checker executes: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PowerShell Check</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Parses As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BitLocker</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Get-BitLockerVolume | Select-Object MountPoint,ProtectionStatus,EncryptionPercentage | ConvertTo-Json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ProtectionStatus=1, Encryption=100%</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Screen Lock</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(Get-ItemProperty 'HKLM:\SOFTWARE\Microsoft\Windows\CurrentVersion\Policies\System' -EA 0).InactivityTimeoutSecs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Value ≤ 900 (15 min)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Defender Status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Get-MpComputerStatus | Select AMRunning,RealTimeProtection*,AntivirusSignatureAge,IsTamperProtected | ConvertTo-Json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AMRunning=True, RealTimeEnabled=True, SigAge≤72h</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Firewall</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Get-NetFirewallProfile | Select Name,Enabled | ConvertTo-Json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All profiles Enabled=True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Audit Policy</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auditpol /get /category:* /r | ConvertFrom-Csv</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Required categories enabled per framework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Password Policy</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net accounts (parsed: min length, lockout threshold, lockout duration, max age)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Framework-specific thresholds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Pending Updates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(New-Object -Com Microsoft.Update.Session).CreateUpdateSearcher().Search('IsInstalled=0').Updates.Count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Count within threshold, age check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Local Admins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Get-LocalGroupMember -Group Administrators | Select Name,ObjectClass,PrincipalSource | ConvertTo-Json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Known/expected accounts only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RDP Config</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Get-ItemProperty 'HKLM:\SYSTEM\CurrentControlSet\Control\Terminal Server' + NLA check + port check</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fDenyTSConnections, NLA required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USB Policy</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Get-ItemProperty 'HKLM:\SYSTEM\CurrentControlSet\Services\USBSTOR' -Name Start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Start=4 (disabled) or Start=3 (enabled) per policy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TLS Config</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Registry check: HKLM:\SYSTEM\CurrentControlSet\Control\SecurityProviders\SCHANNEL\Protocols\*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TLS 1.0/1.1 disabled, 1.2 enabled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Guest Account</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Get-LocalUser -Name Guest | Select Enabled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Enabled=False</w:t>
            </w:r>
          </w:p>
        </w:tc>
      </w:tr>
    </w:tbl>
    <w:p>
      <w:r>
        <w:br w:type="page"/>
      </w:r>
    </w:p>
    <w:p>
      <w:pPr>
        <w:pStyle w:val="Heading1"/>
        <w:spacing w:after="200" w:before="400"/>
      </w:pPr>
      <w:r>
        <w:rPr>
          <w:rFonts w:ascii="Arial" w:cs="Arial" w:eastAsia="Arial" w:hAnsi="Arial"/>
          <w:b/>
          <w:bCs/>
          <w:color w:val="0891B2"/>
          <w:sz w:val="32"/>
          <w:szCs w:val="32"/>
        </w:rPr>
        <w:t xml:space="preserve">Execution Flow</w:t>
      </w:r>
    </w:p>
    <w:p>
      <w:pPr>
        <w:spacing w:after="120"/>
      </w:pPr>
    </w:p>
    <w:p>
      <w:pPr>
        <w:pStyle w:val="Heading2"/>
        <w:spacing w:after="150" w:before="300"/>
      </w:pPr>
      <w:r>
        <w:rPr>
          <w:rFonts w:ascii="Arial" w:cs="Arial" w:eastAsia="Arial" w:hAnsi="Arial"/>
          <w:b/>
          <w:bCs/>
          <w:color w:val="1E293B"/>
          <w:sz w:val="26"/>
          <w:szCs w:val="26"/>
        </w:rPr>
        <w:t xml:space="preserve">1. Template Delivery</w:t>
      </w:r>
    </w:p>
    <w:p>
      <w:pPr>
        <w:spacing w:after="120"/>
      </w:pPr>
      <w:r>
        <w:rPr>
          <w:rFonts w:ascii="Arial" w:cs="Arial" w:eastAsia="Arial" w:hAnsi="Arial"/>
          <w:b w:val="false"/>
          <w:bCs w:val="false"/>
          <w:i w:val="false"/>
          <w:iCs w:val="false"/>
          <w:color w:val="334155"/>
          <w:sz w:val="21"/>
          <w:szCs w:val="21"/>
        </w:rPr>
        <w:t xml:space="preserve">When an MSP sets a client’s industry in the dashboard, the server looks up or generates the compliance template (via the existing TemplateService). The server pushes the endpoint compliance template to all agents belonging to that client via WebSocket message type ‘compliance-template-update’. The agent stores the template locally at C:\opsis-agent\data\compliance-template.json so it can operate even if the server connection drops.</w:t>
      </w:r>
    </w:p>
    <w:p>
      <w:pPr>
        <w:spacing w:after="120"/>
      </w:pPr>
    </w:p>
    <w:p>
      <w:pPr>
        <w:pStyle w:val="Heading2"/>
        <w:spacing w:after="150" w:before="300"/>
      </w:pPr>
      <w:r>
        <w:rPr>
          <w:rFonts w:ascii="Arial" w:cs="Arial" w:eastAsia="Arial" w:hAnsi="Arial"/>
          <w:b/>
          <w:bCs/>
          <w:color w:val="1E293B"/>
          <w:sz w:val="26"/>
          <w:szCs w:val="26"/>
        </w:rPr>
        <w:t xml:space="preserve">2. Scheduled Evaluation</w:t>
      </w:r>
    </w:p>
    <w:p>
      <w:pPr>
        <w:spacing w:after="120"/>
      </w:pPr>
      <w:r>
        <w:rPr>
          <w:rFonts w:ascii="Arial" w:cs="Arial" w:eastAsia="Arial" w:hAnsi="Arial"/>
          <w:b w:val="false"/>
          <w:bCs w:val="false"/>
          <w:i w:val="false"/>
          <w:iCs w:val="false"/>
          <w:color w:val="334155"/>
          <w:sz w:val="21"/>
          <w:szCs w:val="21"/>
        </w:rPr>
        <w:t xml:space="preserve">The compliance checker runs on a configurable interval (default: 15 minutes). Each run evaluates every check in the assigned template. Checks are executed sequentially to avoid overwhelming the system. The entire evaluation should complete in under 30 seconds for a typical 10-check template. Results are stored locally and transmitted to the server.</w:t>
      </w:r>
    </w:p>
    <w:p>
      <w:pPr>
        <w:spacing w:after="120"/>
      </w:pPr>
    </w:p>
    <w:p>
      <w:pPr>
        <w:pStyle w:val="Heading2"/>
        <w:spacing w:after="150" w:before="300"/>
      </w:pPr>
      <w:r>
        <w:rPr>
          <w:rFonts w:ascii="Arial" w:cs="Arial" w:eastAsia="Arial" w:hAnsi="Arial"/>
          <w:b/>
          <w:bCs/>
          <w:color w:val="1E293B"/>
          <w:sz w:val="26"/>
          <w:szCs w:val="26"/>
        </w:rPr>
        <w:t xml:space="preserve">3. Scoring</w:t>
      </w:r>
    </w:p>
    <w:p>
      <w:pPr>
        <w:spacing w:after="120"/>
      </w:pPr>
      <w:r>
        <w:rPr>
          <w:rFonts w:ascii="Arial" w:cs="Arial" w:eastAsia="Arial" w:hAnsi="Arial"/>
          <w:b w:val="false"/>
          <w:bCs w:val="false"/>
          <w:i w:val="false"/>
          <w:iCs w:val="false"/>
          <w:color w:val="334155"/>
          <w:sz w:val="21"/>
          <w:szCs w:val="21"/>
        </w:rPr>
        <w:t xml:space="preserve">The score is a weighted percentage. Critical checks have 3x weight, recommended checks have 2x weight, and optional checks have 1x weight. A check that passes earns its full weight; a partial pass earns half; a fail earns zero. The total score is (earned_weight / max_possible_weight) * 100. A machine is ‘compliant’ if the score meets or exceeds the template’s minimum_passing_score AND all critical checks pass. This means a machine can score 85% but still be non-compliant if a single critical check fails.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SCORING RULE</w:t>
            </w:r>
          </w:p>
          <w:p>
            <w:r>
              <w:rPr>
                <w:rFonts w:ascii="Arial" w:cs="Arial" w:eastAsia="Arial" w:hAnsi="Arial"/>
                <w:color w:val="334155"/>
                <w:sz w:val="20"/>
                <w:szCs w:val="20"/>
              </w:rPr>
              <w:t xml:space="preserve">A machine cannot be marked ‘compliant’ unless ALL critical checks pass, regardless of overall score. This prevents a high score from masking a critical gap — exactly what auditors look for.</w:t>
            </w:r>
          </w:p>
        </w:tc>
      </w:tr>
    </w:tbl>
    <w:p>
      <w:pPr>
        <w:spacing w:after="120"/>
      </w:pPr>
    </w:p>
    <w:p>
      <w:pPr>
        <w:pStyle w:val="Heading2"/>
        <w:spacing w:after="150" w:before="300"/>
      </w:pPr>
      <w:r>
        <w:rPr>
          <w:rFonts w:ascii="Arial" w:cs="Arial" w:eastAsia="Arial" w:hAnsi="Arial"/>
          <w:b/>
          <w:bCs/>
          <w:color w:val="1E293B"/>
          <w:sz w:val="26"/>
          <w:szCs w:val="26"/>
        </w:rPr>
        <w:t xml:space="preserve">4. Auto-Remediation</w:t>
      </w:r>
    </w:p>
    <w:p>
      <w:pPr>
        <w:spacing w:after="120"/>
      </w:pPr>
      <w:r>
        <w:rPr>
          <w:rFonts w:ascii="Arial" w:cs="Arial" w:eastAsia="Arial" w:hAnsi="Arial"/>
          <w:b w:val="false"/>
          <w:bCs w:val="false"/>
          <w:i w:val="false"/>
          <w:iCs w:val="false"/>
          <w:color w:val="334155"/>
          <w:sz w:val="21"/>
          <w:szCs w:val="21"/>
        </w:rPr>
        <w:t xml:space="preserve">When a check fails and has a remediation action defined, and the template’s auto_remediate flag is true, the compliance checker executes the fix. This uses the same playbook execution engine already in the agent (executePlaybook in agent-service.ts). After remediation, the check is re-run to verify the fix worked. The result records whether remediation was attempted and whether it succeeded. MSPs can disable auto-remediation per template from the dashboard if they prefer report-only mode.</w:t>
      </w:r>
    </w:p>
    <w:p>
      <w:pPr>
        <w:spacing w:after="120"/>
      </w:pPr>
    </w:p>
    <w:p>
      <w:pPr>
        <w:pStyle w:val="Heading2"/>
        <w:spacing w:after="150" w:before="300"/>
      </w:pPr>
      <w:r>
        <w:rPr>
          <w:rFonts w:ascii="Arial" w:cs="Arial" w:eastAsia="Arial" w:hAnsi="Arial"/>
          <w:b/>
          <w:bCs/>
          <w:color w:val="1E293B"/>
          <w:sz w:val="26"/>
          <w:szCs w:val="26"/>
        </w:rPr>
        <w:t xml:space="preserve">5. Drift Detection</w:t>
      </w:r>
    </w:p>
    <w:p>
      <w:pPr>
        <w:spacing w:after="120"/>
      </w:pPr>
      <w:r>
        <w:rPr>
          <w:rFonts w:ascii="Arial" w:cs="Arial" w:eastAsia="Arial" w:hAnsi="Arial"/>
          <w:b w:val="false"/>
          <w:bCs w:val="false"/>
          <w:i w:val="false"/>
          <w:iCs w:val="false"/>
          <w:color w:val="334155"/>
          <w:sz w:val="21"/>
          <w:szCs w:val="21"/>
        </w:rPr>
        <w:t xml:space="preserve">Each evaluation is compared against the previous result. If any check changed status (pass→fail, fail→pass), drift is flagged. Drift events are: (a) Reported to the server immediately (not waiting for next scheduled report), (b) Logged in the local audit trail, (c) Optionally create a ticket if the drift represents a compliance violation. This provides the continuous compliance evidence that auditors require — not just ‘is it compliant now’ but ‘when did it change and was it corrected.’</w:t>
      </w:r>
    </w:p>
    <w:p>
      <w:pPr>
        <w:spacing w:after="120"/>
      </w:pPr>
    </w:p>
    <w:p>
      <w:pPr>
        <w:pStyle w:val="Heading2"/>
        <w:spacing w:after="150" w:before="300"/>
      </w:pPr>
      <w:r>
        <w:rPr>
          <w:rFonts w:ascii="Arial" w:cs="Arial" w:eastAsia="Arial" w:hAnsi="Arial"/>
          <w:b/>
          <w:bCs/>
          <w:color w:val="1E293B"/>
          <w:sz w:val="26"/>
          <w:szCs w:val="26"/>
        </w:rPr>
        <w:t xml:space="preserve">6. Server Aggregation</w:t>
      </w:r>
    </w:p>
    <w:p>
      <w:pPr>
        <w:spacing w:after="120"/>
      </w:pPr>
      <w:r>
        <w:rPr>
          <w:rFonts w:ascii="Arial" w:cs="Arial" w:eastAsia="Arial" w:hAnsi="Arial"/>
          <w:b w:val="false"/>
          <w:bCs w:val="false"/>
          <w:i w:val="false"/>
          <w:iCs w:val="false"/>
          <w:color w:val="334155"/>
          <w:sz w:val="21"/>
          <w:szCs w:val="21"/>
        </w:rPr>
        <w:t xml:space="preserve">The server receives compliance reports from all agents and aggregates them into: per-device compliance status (stored in client_compliance_status table, already exists), per-client compliance posture (percentage of devices compliant, worst-scoring devices, most common failures), fleet-wide compliance overview (across all clients, trend over time). This ties directly into the existing compliance dashboard routes (api/template_routes.py get_compliance_report) which currently return a placeholder — now they’ll return real agent data.</w:t>
      </w:r>
    </w:p>
    <w:p>
      <w:r>
        <w:br w:type="page"/>
      </w:r>
    </w:p>
    <w:p>
      <w:pPr>
        <w:pStyle w:val="Heading1"/>
        <w:spacing w:after="200" w:before="400"/>
      </w:pPr>
      <w:r>
        <w:rPr>
          <w:rFonts w:ascii="Arial" w:cs="Arial" w:eastAsia="Arial" w:hAnsi="Arial"/>
          <w:b/>
          <w:bCs/>
          <w:color w:val="0891B2"/>
          <w:sz w:val="32"/>
          <w:szCs w:val="32"/>
        </w:rPr>
        <w:t xml:space="preserve">Integration with Existing Systems</w:t>
      </w:r>
    </w:p>
    <w:p>
      <w:pPr>
        <w:spacing w:after="120"/>
      </w:pPr>
    </w:p>
    <w:p>
      <w:pPr>
        <w:pStyle w:val="Heading2"/>
        <w:spacing w:after="150" w:before="300"/>
      </w:pPr>
      <w:r>
        <w:rPr>
          <w:rFonts w:ascii="Arial" w:cs="Arial" w:eastAsia="Arial" w:hAnsi="Arial"/>
          <w:b/>
          <w:bCs/>
          <w:color w:val="1E293B"/>
          <w:sz w:val="26"/>
          <w:szCs w:val="26"/>
        </w:rPr>
        <w:t xml:space="preserve">Agent-Side Integration</w:t>
      </w:r>
    </w:p>
    <w:p>
      <w:pPr>
        <w:spacing w:after="120"/>
      </w:pPr>
      <w:r>
        <w:rPr>
          <w:rFonts w:ascii="Arial" w:cs="Arial" w:eastAsia="Arial" w:hAnsi="Arial"/>
          <w:b w:val="false"/>
          <w:bCs w:val="false"/>
          <w:i w:val="false"/>
          <w:iCs w:val="false"/>
          <w:color w:val="334155"/>
          <w:sz w:val="21"/>
          <w:szCs w:val="21"/>
        </w:rPr>
        <w:t xml:space="preserve">The compliance checker integrates with three existing agent components:</w:t>
      </w:r>
    </w:p>
    <w:p>
      <w:pPr>
        <w:spacing w:after="120"/>
      </w:pPr>
    </w:p>
    <w:p>
      <w:pPr>
        <w:spacing w:after="100" w:before="200"/>
      </w:pPr>
      <w:r>
        <w:rPr>
          <w:rFonts w:ascii="Arial" w:cs="Arial" w:eastAsia="Arial" w:hAnsi="Arial"/>
          <w:b/>
          <w:bCs/>
          <w:color w:val="0891B2"/>
          <w:sz w:val="22"/>
          <w:szCs w:val="22"/>
        </w:rPr>
        <w:t xml:space="preserve">system-monitor.ts</w:t>
      </w:r>
    </w:p>
    <w:p>
      <w:pPr>
        <w:spacing w:after="120"/>
      </w:pPr>
      <w:r>
        <w:rPr>
          <w:rFonts w:ascii="Arial" w:cs="Arial" w:eastAsia="Arial" w:hAnsi="Arial"/>
          <w:b w:val="false"/>
          <w:bCs w:val="false"/>
          <w:i w:val="false"/>
          <w:iCs w:val="false"/>
          <w:color w:val="334155"/>
          <w:sz w:val="21"/>
          <w:szCs w:val="21"/>
        </w:rPr>
        <w:t xml:space="preserve">The compliance checker reuses data already collected by the system monitor. Rather than running duplicate PowerShell commands, it can read cached results for Defender status, firewall profiles, pending updates, and service states. A shared data cache (compliance-checker reads from system-monitor’s latest metrics) eliminates redundant system calls. New checks that system-monitor doesn’t cover (BitLocker, password policy, audit policy, TLS config, USB policy, RDP config, local accounts) are run independently by the compliance checker.</w:t>
      </w:r>
    </w:p>
    <w:p>
      <w:pPr>
        <w:spacing w:after="120"/>
      </w:pPr>
    </w:p>
    <w:p>
      <w:pPr>
        <w:spacing w:after="100" w:before="200"/>
      </w:pPr>
      <w:r>
        <w:rPr>
          <w:rFonts w:ascii="Arial" w:cs="Arial" w:eastAsia="Arial" w:hAnsi="Arial"/>
          <w:b/>
          <w:bCs/>
          <w:color w:val="0891B2"/>
          <w:sz w:val="22"/>
          <w:szCs w:val="22"/>
        </w:rPr>
        <w:t xml:space="preserve">remediation-memory.ts</w:t>
      </w:r>
    </w:p>
    <w:p>
      <w:pPr>
        <w:spacing w:after="120"/>
      </w:pPr>
      <w:r>
        <w:rPr>
          <w:rFonts w:ascii="Arial" w:cs="Arial" w:eastAsia="Arial" w:hAnsi="Arial"/>
          <w:b w:val="false"/>
          <w:bCs w:val="false"/>
          <w:i w:val="false"/>
          <w:iCs w:val="false"/>
          <w:color w:val="334155"/>
          <w:sz w:val="21"/>
          <w:szCs w:val="21"/>
        </w:rPr>
        <w:t xml:space="preserve">Compliance remediations flow through the same remediation memory system. If the compliance checker enables a firewall profile that was disabled, that action is tracked in remediation memory just like any other auto-fix. This means if a compliance remediation keeps failing (e.g., BitLocker can’t enable because the TPM is missing), the dampening system kicks in and creates a ticket for human intervention instead of retrying endlessly.</w:t>
      </w:r>
    </w:p>
    <w:p>
      <w:pPr>
        <w:spacing w:after="120"/>
      </w:pPr>
    </w:p>
    <w:p>
      <w:pPr>
        <w:spacing w:after="100" w:before="200"/>
      </w:pPr>
      <w:r>
        <w:rPr>
          <w:rFonts w:ascii="Arial" w:cs="Arial" w:eastAsia="Arial" w:hAnsi="Arial"/>
          <w:b/>
          <w:bCs/>
          <w:color w:val="0891B2"/>
          <w:sz w:val="22"/>
          <w:szCs w:val="22"/>
        </w:rPr>
        <w:t xml:space="preserve">agent-service.ts</w:t>
      </w:r>
    </w:p>
    <w:p>
      <w:pPr>
        <w:spacing w:after="120"/>
      </w:pPr>
      <w:r>
        <w:rPr>
          <w:rFonts w:ascii="Arial" w:cs="Arial" w:eastAsia="Arial" w:hAnsi="Arial"/>
          <w:b w:val="false"/>
          <w:bCs w:val="false"/>
          <w:i w:val="false"/>
          <w:iCs w:val="false"/>
          <w:color w:val="334155"/>
          <w:sz w:val="21"/>
          <w:szCs w:val="21"/>
        </w:rPr>
        <w:t xml:space="preserve">The compliance checker is initialized and started in agent-service.ts alongside the other monitors. It registers IPC handlers for the GUI to request compliance status (get-compliance-status, get-compliance-report). It transmits compliance reports via the existing WebSocket connection using a new message type: ‘compliance-report’. Template updates arrive via WebSocket message type: ‘compliance-template-update’.</w:t>
      </w:r>
    </w:p>
    <w:p>
      <w:pPr>
        <w:spacing w:after="120"/>
      </w:pPr>
    </w:p>
    <w:p>
      <w:pPr>
        <w:pStyle w:val="Heading2"/>
        <w:spacing w:after="150" w:before="300"/>
      </w:pPr>
      <w:r>
        <w:rPr>
          <w:rFonts w:ascii="Arial" w:cs="Arial" w:eastAsia="Arial" w:hAnsi="Arial"/>
          <w:b/>
          <w:bCs/>
          <w:color w:val="1E293B"/>
          <w:sz w:val="26"/>
          <w:szCs w:val="26"/>
        </w:rPr>
        <w:t xml:space="preserve">Server-Side Integration</w:t>
      </w:r>
    </w:p>
    <w:p>
      <w:pPr>
        <w:spacing w:after="120"/>
      </w:pPr>
    </w:p>
    <w:p>
      <w:pPr>
        <w:spacing w:after="100" w:before="200"/>
      </w:pPr>
      <w:r>
        <w:rPr>
          <w:rFonts w:ascii="Arial" w:cs="Arial" w:eastAsia="Arial" w:hAnsi="Arial"/>
          <w:b/>
          <w:bCs/>
          <w:color w:val="0891B2"/>
          <w:sz w:val="22"/>
          <w:szCs w:val="22"/>
        </w:rPr>
        <w:t xml:space="preserve">Existing Tables (Already Built)</w:t>
      </w:r>
    </w:p>
    <w:p>
      <w:pPr>
        <w:spacing w:after="120"/>
      </w:pPr>
      <w:r>
        <w:rPr>
          <w:rFonts w:ascii="Arial" w:cs="Arial" w:eastAsia="Arial" w:hAnsi="Arial"/>
          <w:b w:val="false"/>
          <w:bCs w:val="false"/>
          <w:i w:val="false"/>
          <w:iCs w:val="false"/>
          <w:color w:val="334155"/>
          <w:sz w:val="21"/>
          <w:szCs w:val="21"/>
        </w:rPr>
        <w:t xml:space="preserve">security_templates — Stores industry templates with critical_controls, recommended_controls, compliance_frameworks. Now extended with an endpoint_checks JSONB column containing the checks array for the agent.</w:t>
      </w:r>
    </w:p>
    <w:p>
      <w:pPr>
        <w:spacing w:after="120"/>
      </w:pPr>
      <w:r>
        <w:rPr>
          <w:rFonts w:ascii="Arial" w:cs="Arial" w:eastAsia="Arial" w:hAnsi="Arial"/>
          <w:b w:val="false"/>
          <w:bCs w:val="false"/>
          <w:i w:val="false"/>
          <w:iCs w:val="false"/>
          <w:color w:val="334155"/>
          <w:sz w:val="21"/>
          <w:szCs w:val="21"/>
        </w:rPr>
        <w:t xml:space="preserve">client_compliance_status — Stores per-tenant compliance status. Now also receives agent endpoint compliance data to merge cloud + endpoint scores.</w:t>
      </w:r>
    </w:p>
    <w:p>
      <w:pPr>
        <w:spacing w:after="120"/>
      </w:pPr>
      <w:r>
        <w:rPr>
          <w:rFonts w:ascii="Arial" w:cs="Arial" w:eastAsia="Arial" w:hAnsi="Arial"/>
          <w:b w:val="false"/>
          <w:bCs w:val="false"/>
          <w:i w:val="false"/>
          <w:iCs w:val="false"/>
          <w:color w:val="334155"/>
          <w:sz w:val="21"/>
          <w:szCs w:val="21"/>
        </w:rPr>
        <w:t xml:space="preserve">template_verification_logs — Audit trail for template changes. No modifications needed.</w:t>
      </w:r>
    </w:p>
    <w:p>
      <w:pPr>
        <w:spacing w:after="120"/>
      </w:pPr>
    </w:p>
    <w:p>
      <w:pPr>
        <w:spacing w:after="100" w:before="200"/>
      </w:pPr>
      <w:r>
        <w:rPr>
          <w:rFonts w:ascii="Arial" w:cs="Arial" w:eastAsia="Arial" w:hAnsi="Arial"/>
          <w:b/>
          <w:bCs/>
          <w:color w:val="0891B2"/>
          <w:sz w:val="22"/>
          <w:szCs w:val="22"/>
        </w:rPr>
        <w:t xml:space="preserve">New Table: endpoint_compliance_reports</w:t>
      </w:r>
    </w:p>
    <w:p>
      <w:pPr>
        <w:spacing w:after="60"/>
        <w:ind w:left="360"/>
      </w:pPr>
      <w:r>
        <w:rPr>
          <w:rFonts w:ascii="Consolas" w:cs="Consolas" w:eastAsia="Consolas" w:hAnsi="Consolas"/>
          <w:color w:val="475569"/>
          <w:sz w:val="18"/>
          <w:szCs w:val="18"/>
        </w:rPr>
        <w:t xml:space="preserve">CREATE TABLE endpoint_compliance_reports (</w:t>
      </w:r>
    </w:p>
    <w:p>
      <w:pPr>
        <w:spacing w:after="60"/>
        <w:ind w:left="360"/>
      </w:pPr>
      <w:r>
        <w:rPr>
          <w:rFonts w:ascii="Consolas" w:cs="Consolas" w:eastAsia="Consolas" w:hAnsi="Consolas"/>
          <w:color w:val="475569"/>
          <w:sz w:val="18"/>
          <w:szCs w:val="18"/>
        </w:rPr>
        <w:t xml:space="preserve">  id SERIAL PRIMARY KEY,</w:t>
      </w:r>
    </w:p>
    <w:p>
      <w:pPr>
        <w:spacing w:after="60"/>
        <w:ind w:left="360"/>
      </w:pPr>
      <w:r>
        <w:rPr>
          <w:rFonts w:ascii="Consolas" w:cs="Consolas" w:eastAsia="Consolas" w:hAnsi="Consolas"/>
          <w:color w:val="475569"/>
          <w:sz w:val="18"/>
          <w:szCs w:val="18"/>
        </w:rPr>
        <w:t xml:space="preserve">  device_id VARCHAR(100) NOT NULL,</w:t>
      </w:r>
    </w:p>
    <w:p>
      <w:pPr>
        <w:spacing w:after="60"/>
        <w:ind w:left="360"/>
      </w:pPr>
      <w:r>
        <w:rPr>
          <w:rFonts w:ascii="Consolas" w:cs="Consolas" w:eastAsia="Consolas" w:hAnsi="Consolas"/>
          <w:color w:val="475569"/>
          <w:sz w:val="18"/>
          <w:szCs w:val="18"/>
        </w:rPr>
        <w:t xml:space="preserve">  hostname VARCHAR(255) NOT NULL,</w:t>
      </w:r>
    </w:p>
    <w:p>
      <w:pPr>
        <w:spacing w:after="60"/>
        <w:ind w:left="360"/>
      </w:pPr>
      <w:r>
        <w:rPr>
          <w:rFonts w:ascii="Consolas" w:cs="Consolas" w:eastAsia="Consolas" w:hAnsi="Consolas"/>
          <w:color w:val="475569"/>
          <w:sz w:val="18"/>
          <w:szCs w:val="18"/>
        </w:rPr>
        <w:t xml:space="preserve">  client_id INT REFERENCES clients(id),</w:t>
      </w:r>
    </w:p>
    <w:p>
      <w:pPr>
        <w:spacing w:after="60"/>
        <w:ind w:left="360"/>
      </w:pPr>
      <w:r>
        <w:rPr>
          <w:rFonts w:ascii="Consolas" w:cs="Consolas" w:eastAsia="Consolas" w:hAnsi="Consolas"/>
          <w:color w:val="475569"/>
          <w:sz w:val="18"/>
          <w:szCs w:val="18"/>
        </w:rPr>
        <w:t xml:space="preserve">  template_id INT REFERENCES security_templates(id),</w:t>
      </w:r>
    </w:p>
    <w:p>
      <w:pPr>
        <w:spacing w:after="60"/>
        <w:ind w:left="360"/>
      </w:pPr>
      <w:r>
        <w:rPr>
          <w:rFonts w:ascii="Consolas" w:cs="Consolas" w:eastAsia="Consolas" w:hAnsi="Consolas"/>
          <w:color w:val="475569"/>
          <w:sz w:val="18"/>
          <w:szCs w:val="18"/>
        </w:rPr>
        <w:t xml:space="preserve">  score FLOAT NOT NULL,</w:t>
      </w:r>
    </w:p>
    <w:p>
      <w:pPr>
        <w:spacing w:after="60"/>
        <w:ind w:left="360"/>
      </w:pPr>
      <w:r>
        <w:rPr>
          <w:rFonts w:ascii="Consolas" w:cs="Consolas" w:eastAsia="Consolas" w:hAnsi="Consolas"/>
          <w:color w:val="475569"/>
          <w:sz w:val="18"/>
          <w:szCs w:val="18"/>
        </w:rPr>
        <w:t xml:space="preserve">  is_compliant BOOLEAN NOT NULL,</w:t>
      </w:r>
    </w:p>
    <w:p>
      <w:pPr>
        <w:spacing w:after="60"/>
        <w:ind w:left="360"/>
      </w:pPr>
      <w:r>
        <w:rPr>
          <w:rFonts w:ascii="Consolas" w:cs="Consolas" w:eastAsia="Consolas" w:hAnsi="Consolas"/>
          <w:color w:val="475569"/>
          <w:sz w:val="18"/>
          <w:szCs w:val="18"/>
        </w:rPr>
        <w:t xml:space="preserve">  total_checks INT,</w:t>
      </w:r>
    </w:p>
    <w:p>
      <w:pPr>
        <w:spacing w:after="60"/>
        <w:ind w:left="360"/>
      </w:pPr>
      <w:r>
        <w:rPr>
          <w:rFonts w:ascii="Consolas" w:cs="Consolas" w:eastAsia="Consolas" w:hAnsi="Consolas"/>
          <w:color w:val="475569"/>
          <w:sz w:val="18"/>
          <w:szCs w:val="18"/>
        </w:rPr>
        <w:t xml:space="preserve">  passed INT,</w:t>
      </w:r>
    </w:p>
    <w:p>
      <w:pPr>
        <w:spacing w:after="60"/>
        <w:ind w:left="360"/>
      </w:pPr>
      <w:r>
        <w:rPr>
          <w:rFonts w:ascii="Consolas" w:cs="Consolas" w:eastAsia="Consolas" w:hAnsi="Consolas"/>
          <w:color w:val="475569"/>
          <w:sz w:val="18"/>
          <w:szCs w:val="18"/>
        </w:rPr>
        <w:t xml:space="preserve">  failed INT,</w:t>
      </w:r>
    </w:p>
    <w:p>
      <w:pPr>
        <w:spacing w:after="60"/>
        <w:ind w:left="360"/>
      </w:pPr>
      <w:r>
        <w:rPr>
          <w:rFonts w:ascii="Consolas" w:cs="Consolas" w:eastAsia="Consolas" w:hAnsi="Consolas"/>
          <w:color w:val="475569"/>
          <w:sz w:val="18"/>
          <w:szCs w:val="18"/>
        </w:rPr>
        <w:t xml:space="preserve">  remediated INT DEFAULT 0,</w:t>
      </w:r>
    </w:p>
    <w:p>
      <w:pPr>
        <w:spacing w:after="60"/>
        <w:ind w:left="360"/>
      </w:pPr>
      <w:r>
        <w:rPr>
          <w:rFonts w:ascii="Consolas" w:cs="Consolas" w:eastAsia="Consolas" w:hAnsi="Consolas"/>
          <w:color w:val="475569"/>
          <w:sz w:val="18"/>
          <w:szCs w:val="18"/>
        </w:rPr>
        <w:t xml:space="preserve">  results JSONB NOT NULL,              -- Full check results array</w:t>
      </w:r>
    </w:p>
    <w:p>
      <w:pPr>
        <w:spacing w:after="60"/>
        <w:ind w:left="360"/>
      </w:pPr>
      <w:r>
        <w:rPr>
          <w:rFonts w:ascii="Consolas" w:cs="Consolas" w:eastAsia="Consolas" w:hAnsi="Consolas"/>
          <w:color w:val="475569"/>
          <w:sz w:val="18"/>
          <w:szCs w:val="18"/>
        </w:rPr>
        <w:t xml:space="preserve">  drift_detected BOOLEAN DEFAULT false,</w:t>
      </w:r>
    </w:p>
    <w:p>
      <w:pPr>
        <w:spacing w:after="60"/>
        <w:ind w:left="360"/>
      </w:pPr>
      <w:r>
        <w:rPr>
          <w:rFonts w:ascii="Consolas" w:cs="Consolas" w:eastAsia="Consolas" w:hAnsi="Consolas"/>
          <w:color w:val="475569"/>
          <w:sz w:val="18"/>
          <w:szCs w:val="18"/>
        </w:rPr>
        <w:t xml:space="preserve">  drift_details JSONB,                 -- Which checks changed</w:t>
      </w:r>
    </w:p>
    <w:p>
      <w:pPr>
        <w:spacing w:after="60"/>
        <w:ind w:left="360"/>
      </w:pPr>
      <w:r>
        <w:rPr>
          <w:rFonts w:ascii="Consolas" w:cs="Consolas" w:eastAsia="Consolas" w:hAnsi="Consolas"/>
          <w:color w:val="475569"/>
          <w:sz w:val="18"/>
          <w:szCs w:val="18"/>
        </w:rPr>
        <w:t xml:space="preserve">  evaluated_at TIMESTAMPTZ NOT NULL,</w:t>
      </w:r>
    </w:p>
    <w:p>
      <w:pPr>
        <w:spacing w:after="60"/>
        <w:ind w:left="360"/>
      </w:pPr>
      <w:r>
        <w:rPr>
          <w:rFonts w:ascii="Consolas" w:cs="Consolas" w:eastAsia="Consolas" w:hAnsi="Consolas"/>
          <w:color w:val="475569"/>
          <w:sz w:val="18"/>
          <w:szCs w:val="18"/>
        </w:rPr>
        <w:t xml:space="preserve">  created_at TIMESTAMPTZ DEFAULT NOW()</w:t>
      </w:r>
    </w:p>
    <w:p>
      <w:pPr>
        <w:spacing w:after="60"/>
        <w:ind w:left="360"/>
      </w:pPr>
      <w:r>
        <w:rPr>
          <w:rFonts w:ascii="Consolas" w:cs="Consolas" w:eastAsia="Consolas" w:hAnsi="Consolas"/>
          <w:color w:val="475569"/>
          <w:sz w:val="18"/>
          <w:szCs w:val="18"/>
        </w:rPr>
        <w:t xml:space="preserve">);</w:t>
      </w:r>
    </w:p>
    <w:p>
      <w:pPr>
        <w:spacing w:after="60"/>
        <w:ind w:left="360"/>
      </w:pPr>
      <w:r>
        <w:rPr>
          <w:rFonts w:ascii="Consolas" w:cs="Consolas" w:eastAsia="Consolas" w:hAnsi="Consolas"/>
          <w:color w:val="475569"/>
          <w:sz w:val="18"/>
          <w:szCs w:val="18"/>
        </w:rPr>
        <w:t xml:space="preserve">CREATE INDEX idx_epcr_device ON endpoint_compliance_reports(device_id);</w:t>
      </w:r>
    </w:p>
    <w:p>
      <w:pPr>
        <w:spacing w:after="60"/>
        <w:ind w:left="360"/>
      </w:pPr>
      <w:r>
        <w:rPr>
          <w:rFonts w:ascii="Consolas" w:cs="Consolas" w:eastAsia="Consolas" w:hAnsi="Consolas"/>
          <w:color w:val="475569"/>
          <w:sz w:val="18"/>
          <w:szCs w:val="18"/>
        </w:rPr>
        <w:t xml:space="preserve">CREATE INDEX idx_epcr_client ON endpoint_compliance_reports(client_id);</w:t>
      </w:r>
    </w:p>
    <w:p>
      <w:pPr>
        <w:spacing w:after="60"/>
        <w:ind w:left="360"/>
      </w:pPr>
      <w:r>
        <w:rPr>
          <w:rFonts w:ascii="Consolas" w:cs="Consolas" w:eastAsia="Consolas" w:hAnsi="Consolas"/>
          <w:color w:val="475569"/>
          <w:sz w:val="18"/>
          <w:szCs w:val="18"/>
        </w:rPr>
        <w:t xml:space="preserve">CREATE INDEX idx_epcr_compliant ON endpoint_compliance_reports(is_compliant);</w:t>
      </w:r>
    </w:p>
    <w:p>
      <w:pPr>
        <w:spacing w:after="60"/>
        <w:ind w:left="360"/>
      </w:pPr>
      <w:r>
        <w:rPr>
          <w:rFonts w:ascii="Consolas" w:cs="Consolas" w:eastAsia="Consolas" w:hAnsi="Consolas"/>
          <w:color w:val="475569"/>
          <w:sz w:val="18"/>
          <w:szCs w:val="18"/>
        </w:rPr>
        <w:t xml:space="preserve">-- TimescaleDB hypertable for time-series queries</w:t>
      </w:r>
    </w:p>
    <w:p>
      <w:pPr>
        <w:spacing w:after="60"/>
        <w:ind w:left="360"/>
      </w:pPr>
      <w:r>
        <w:rPr>
          <w:rFonts w:ascii="Consolas" w:cs="Consolas" w:eastAsia="Consolas" w:hAnsi="Consolas"/>
          <w:color w:val="475569"/>
          <w:sz w:val="18"/>
          <w:szCs w:val="18"/>
        </w:rPr>
        <w:t xml:space="preserve">SELECT create_hypertable('endpoint_compliance_reports', 'evaluated_at',</w:t>
      </w:r>
    </w:p>
    <w:p>
      <w:pPr>
        <w:spacing w:after="60"/>
        <w:ind w:left="360"/>
      </w:pPr>
      <w:r>
        <w:rPr>
          <w:rFonts w:ascii="Consolas" w:cs="Consolas" w:eastAsia="Consolas" w:hAnsi="Consolas"/>
          <w:color w:val="475569"/>
          <w:sz w:val="18"/>
          <w:szCs w:val="18"/>
        </w:rPr>
        <w:t xml:space="preserve">  if_not_exists =&gt; TRUE);</w:t>
      </w:r>
    </w:p>
    <w:p>
      <w:pPr>
        <w:spacing w:after="120"/>
      </w:pPr>
    </w:p>
    <w:p>
      <w:pPr>
        <w:spacing w:after="100" w:before="200"/>
      </w:pPr>
      <w:r>
        <w:rPr>
          <w:rFonts w:ascii="Arial" w:cs="Arial" w:eastAsia="Arial" w:hAnsi="Arial"/>
          <w:b/>
          <w:bCs/>
          <w:color w:val="0891B2"/>
          <w:sz w:val="22"/>
          <w:szCs w:val="22"/>
        </w:rPr>
        <w:t xml:space="preserve">API Routes</w:t>
      </w:r>
    </w:p>
    <w:p>
      <w:pPr>
        <w:spacing w:after="120"/>
      </w:pPr>
      <w:r>
        <w:rPr>
          <w:rFonts w:ascii="Arial" w:cs="Arial" w:eastAsia="Arial" w:hAnsi="Arial"/>
          <w:b w:val="false"/>
          <w:bCs w:val="false"/>
          <w:i w:val="false"/>
          <w:iCs w:val="false"/>
          <w:color w:val="334155"/>
          <w:sz w:val="21"/>
          <w:szCs w:val="21"/>
        </w:rPr>
        <w:t xml:space="preserve">GET /api/compliance/endpoints/{client_id} — All endpoint compliance reports for a client. GET /api/compliance/endpoint/{device_id} — Latest compliance report for a specific device. GET /api/compliance/endpoint/{device_id}/history — Compliance score over time for a device. GET /api/compliance/summary/{client_id} — Aggregated client compliance posture (cloud M365 + endpoint combined). GET /api/compliance/fleet — Fleet-wide compliance overview across all clients. POST /api/compliance/template/{client_id}/push — Push updated template to all client agents.</w:t>
      </w:r>
    </w:p>
    <w:p>
      <w:r>
        <w:br w:type="page"/>
      </w:r>
    </w:p>
    <w:p>
      <w:pPr>
        <w:pStyle w:val="Heading1"/>
        <w:spacing w:after="200" w:before="400"/>
      </w:pPr>
      <w:r>
        <w:rPr>
          <w:rFonts w:ascii="Arial" w:cs="Arial" w:eastAsia="Arial" w:hAnsi="Arial"/>
          <w:b/>
          <w:bCs/>
          <w:color w:val="0891B2"/>
          <w:sz w:val="32"/>
          <w:szCs w:val="32"/>
        </w:rPr>
        <w:t xml:space="preserve">Dashboard Compliance Views</w:t>
      </w:r>
    </w:p>
    <w:p>
      <w:pPr>
        <w:spacing w:after="120"/>
      </w:pPr>
    </w:p>
    <w:p>
      <w:pPr>
        <w:pStyle w:val="Heading2"/>
        <w:spacing w:after="150" w:before="300"/>
      </w:pPr>
      <w:r>
        <w:rPr>
          <w:rFonts w:ascii="Arial" w:cs="Arial" w:eastAsia="Arial" w:hAnsi="Arial"/>
          <w:b/>
          <w:bCs/>
          <w:color w:val="1E293B"/>
          <w:sz w:val="26"/>
          <w:szCs w:val="26"/>
        </w:rPr>
        <w:t xml:space="preserve">Client Compliance Overview</w:t>
      </w:r>
    </w:p>
    <w:p>
      <w:pPr>
        <w:spacing w:after="120"/>
      </w:pPr>
      <w:r>
        <w:rPr>
          <w:rFonts w:ascii="Arial" w:cs="Arial" w:eastAsia="Arial" w:hAnsi="Arial"/>
          <w:b w:val="false"/>
          <w:bCs w:val="false"/>
          <w:i w:val="false"/>
          <w:iCs w:val="false"/>
          <w:color w:val="334155"/>
          <w:sz w:val="21"/>
          <w:szCs w:val="21"/>
        </w:rPr>
        <w:t xml:space="preserve">A unified compliance view per client showing: overall compliance score (M365 cloud + endpoint averaged), percentage of endpoints compliant, list of non-compliant devices with their failing checks, trend line showing compliance score over last 30/60/90 days, compliance gaps ranked by severity (critical first), and quick-action buttons to push remediations or create tickets.</w:t>
      </w:r>
    </w:p>
    <w:p>
      <w:pPr>
        <w:spacing w:after="120"/>
      </w:pPr>
    </w:p>
    <w:p>
      <w:pPr>
        <w:pStyle w:val="Heading2"/>
        <w:spacing w:after="150" w:before="300"/>
      </w:pPr>
      <w:r>
        <w:rPr>
          <w:rFonts w:ascii="Arial" w:cs="Arial" w:eastAsia="Arial" w:hAnsi="Arial"/>
          <w:b/>
          <w:bCs/>
          <w:color w:val="1E293B"/>
          <w:sz w:val="26"/>
          <w:szCs w:val="26"/>
        </w:rPr>
        <w:t xml:space="preserve">Endpoint Compliance Detail</w:t>
      </w:r>
    </w:p>
    <w:p>
      <w:pPr>
        <w:spacing w:after="120"/>
      </w:pPr>
      <w:r>
        <w:rPr>
          <w:rFonts w:ascii="Arial" w:cs="Arial" w:eastAsia="Arial" w:hAnsi="Arial"/>
          <w:b w:val="false"/>
          <w:bCs w:val="false"/>
          <w:i w:val="false"/>
          <w:iCs w:val="false"/>
          <w:color w:val="334155"/>
          <w:sz w:val="21"/>
          <w:szCs w:val="21"/>
        </w:rPr>
        <w:t xml:space="preserve">Per-device drill-down showing: current compliance score with pass/fail for each check, last evaluation timestamp and next scheduled evaluation, history of compliance changes (drift events), remediation history (what was auto-fixed and when), and the specific framework references for each failing check (so the MSP can explain to the auditor exactly which requirement isn’t met).</w:t>
      </w:r>
    </w:p>
    <w:p>
      <w:pPr>
        <w:spacing w:after="120"/>
      </w:pPr>
    </w:p>
    <w:p>
      <w:pPr>
        <w:pStyle w:val="Heading2"/>
        <w:spacing w:after="150" w:before="300"/>
      </w:pPr>
      <w:r>
        <w:rPr>
          <w:rFonts w:ascii="Arial" w:cs="Arial" w:eastAsia="Arial" w:hAnsi="Arial"/>
          <w:b/>
          <w:bCs/>
          <w:color w:val="1E293B"/>
          <w:sz w:val="26"/>
          <w:szCs w:val="26"/>
        </w:rPr>
        <w:t xml:space="preserve">Fleet Compliance Dashboard</w:t>
      </w:r>
    </w:p>
    <w:p>
      <w:pPr>
        <w:spacing w:after="120"/>
      </w:pPr>
      <w:r>
        <w:rPr>
          <w:rFonts w:ascii="Arial" w:cs="Arial" w:eastAsia="Arial" w:hAnsi="Arial"/>
          <w:b w:val="false"/>
          <w:bCs w:val="false"/>
          <w:i w:val="false"/>
          <w:iCs w:val="false"/>
          <w:color w:val="334155"/>
          <w:sz w:val="21"/>
          <w:szCs w:val="21"/>
        </w:rPr>
        <w:t xml:space="preserve">Multi-client overview showing: compliance score per client (sorted worst-first), total endpoints compliant vs. non-compliant across the fleet, most common compliance failures across all clients, clients without an industry template assigned (prompting the MSP to set one), and export capability for compliance reports (PDF) that MSPs can hand to auditors.</w:t>
      </w:r>
    </w:p>
    <w:p>
      <w:pPr>
        <w:spacing w:after="120"/>
      </w:pPr>
    </w:p>
    <w:p>
      <w:pPr>
        <w:pStyle w:val="Heading2"/>
        <w:spacing w:after="150" w:before="300"/>
      </w:pPr>
      <w:r>
        <w:rPr>
          <w:rFonts w:ascii="Arial" w:cs="Arial" w:eastAsia="Arial" w:hAnsi="Arial"/>
          <w:b/>
          <w:bCs/>
          <w:color w:val="1E293B"/>
          <w:sz w:val="26"/>
          <w:szCs w:val="26"/>
        </w:rPr>
        <w:t xml:space="preserve">Compliance Report Export</w:t>
      </w:r>
    </w:p>
    <w:p>
      <w:pPr>
        <w:spacing w:after="120"/>
      </w:pPr>
      <w:r>
        <w:rPr>
          <w:rFonts w:ascii="Arial" w:cs="Arial" w:eastAsia="Arial" w:hAnsi="Arial"/>
          <w:b w:val="false"/>
          <w:bCs w:val="false"/>
          <w:i w:val="false"/>
          <w:iCs w:val="false"/>
          <w:color w:val="334155"/>
          <w:sz w:val="21"/>
          <w:szCs w:val="21"/>
        </w:rPr>
        <w:t xml:space="preserve">One-click PDF export per client showing: client name, industry, framework, date range, overall score trend, each endpoint’s current compliance status, every check result with framework reference, remediation actions taken, and drift events with timestamps. This is the document an MSP hands to an auditor. It answers every question: what’s compliant, what isn’t, when did things change, and what was done about it.</w:t>
      </w:r>
    </w:p>
    <w:p>
      <w:r>
        <w:br w:type="page"/>
      </w:r>
    </w:p>
    <w:p>
      <w:pPr>
        <w:pStyle w:val="Heading1"/>
        <w:spacing w:after="200" w:before="400"/>
      </w:pPr>
      <w:r>
        <w:rPr>
          <w:rFonts w:ascii="Arial" w:cs="Arial" w:eastAsia="Arial" w:hAnsi="Arial"/>
          <w:b/>
          <w:bCs/>
          <w:color w:val="0891B2"/>
          <w:sz w:val="32"/>
          <w:szCs w:val="32"/>
        </w:rPr>
        <w:t xml:space="preserve">Implementation Plan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200"/>
        <w:gridCol w:w="36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Duration</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1</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compliance-checker.ts core module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2-3 days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None — uses existing agent architecture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2</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Built-in templates (HIPAA, CMMC, PCI, SOX)</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 days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Phase 1</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3</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WebSocket template push + report transmission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 day</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Phase 1, existing WS infrastructure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4</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endpoint_compliance_reports table + API routes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 days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Phase 3, existing security_templates table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5</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Auto-remediation for compliance checks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 days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Phase 1, existing playbook engine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6</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Dashboard compliance views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2-3 days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Phase 4</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7</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PDF compliance report export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 day</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Phase 6</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8</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GUI compliance tab + IPC handlers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 day</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Phase 1</w:t>
            </w:r>
          </w:p>
        </w:tc>
      </w:tr>
    </w:tbl>
    <w:p>
      <w:pPr>
        <w:spacing w:after="120"/>
      </w:pPr>
    </w:p>
    <w:p>
      <w:pPr>
        <w:spacing w:after="120"/>
      </w:pPr>
      <w:r>
        <w:rPr>
          <w:rFonts w:ascii="Arial" w:cs="Arial" w:eastAsia="Arial" w:hAnsi="Arial"/>
          <w:b/>
          <w:bCs/>
          <w:i w:val="false"/>
          <w:iCs w:val="false"/>
          <w:color w:val="334155"/>
          <w:sz w:val="21"/>
          <w:szCs w:val="21"/>
        </w:rPr>
        <w:t xml:space="preserve">Total estimated effort: 10-15 days. Much of the infrastructure already exists (templates table, agent playbook engine, WebSocket communication, system monitor data). The primary new work is the compliance-checker.ts module, the endpoint compliance check implementations, and the dashboard views.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7706" w:sz="12"/>
              <w:bottom w:val="none"/>
              <w:right w:val="none"/>
            </w:tcBorders>
            <w:shd w:fill="FEF3C7" w:val="clear"/>
            <w:tcMar>
              <w:top w:type="dxa" w:w="120"/>
              <w:left w:type="dxa" w:w="200"/>
              <w:bottom w:type="dxa" w:w="120"/>
              <w:right w:type="dxa" w:w="200"/>
            </w:tcMar>
          </w:tcPr>
          <w:p>
            <w:pPr>
              <w:spacing w:after="60"/>
            </w:pPr>
            <w:r>
              <w:rPr>
                <w:rFonts w:ascii="Arial" w:cs="Arial" w:eastAsia="Arial" w:hAnsi="Arial"/>
                <w:b/>
                <w:bCs/>
                <w:color w:val="D97706"/>
                <w:sz w:val="21"/>
                <w:szCs w:val="21"/>
              </w:rPr>
              <w:t xml:space="preserve">IMPORTANT: FRAMEWORK DISCLAIMER</w:t>
            </w:r>
          </w:p>
          <w:p>
            <w:r>
              <w:rPr>
                <w:rFonts w:ascii="Arial" w:cs="Arial" w:eastAsia="Arial" w:hAnsi="Arial"/>
                <w:color w:val="334155"/>
                <w:sz w:val="20"/>
                <w:szCs w:val="20"/>
              </w:rPr>
              <w:t xml:space="preserve">OPSIS endpoint compliance checks are based on published framework requirements and common interpretations. They do not constitute legal or regulatory advice. MSPs should verify that compliance templates meet their specific audit requirements. Templates can be customized per client to match auditor expectations. OPSIS reports what the machine state IS and maps it to framework controls — it does not certify compliance.</w:t>
            </w:r>
          </w:p>
        </w:tc>
      </w:tr>
    </w:tbl>
    <w:p>
      <w:r>
        <w:br w:type="page"/>
      </w:r>
    </w:p>
    <w:p>
      <w:pPr>
        <w:pStyle w:val="Heading1"/>
        <w:spacing w:after="200" w:before="400"/>
      </w:pPr>
      <w:r>
        <w:rPr>
          <w:rFonts w:ascii="Arial" w:cs="Arial" w:eastAsia="Arial" w:hAnsi="Arial"/>
          <w:b/>
          <w:bCs/>
          <w:color w:val="0891B2"/>
          <w:sz w:val="32"/>
          <w:szCs w:val="32"/>
        </w:rPr>
        <w:t xml:space="preserve">Competitive Positioning</w:t>
      </w:r>
    </w:p>
    <w:p>
      <w:pPr>
        <w:spacing w:after="120"/>
      </w:pPr>
    </w:p>
    <w:p>
      <w:pPr>
        <w:spacing w:after="120"/>
      </w:pPr>
      <w:r>
        <w:rPr>
          <w:rFonts w:ascii="Arial" w:cs="Arial" w:eastAsia="Arial" w:hAnsi="Arial"/>
          <w:b w:val="false"/>
          <w:bCs w:val="false"/>
          <w:i w:val="false"/>
          <w:iCs w:val="false"/>
          <w:color w:val="334155"/>
          <w:sz w:val="21"/>
          <w:szCs w:val="21"/>
        </w:rPr>
        <w:t xml:space="preserve">This feature creates a significant gap between OPSIS and every other MSP tool in the market: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6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NinjaOne</w:t>
            </w:r>
          </w:p>
        </w:tc>
        <w:tc>
          <w:tcPr>
            <w:tcW w:type="dxa" w:w="16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Atera</w:t>
            </w:r>
          </w:p>
        </w:tc>
        <w:tc>
          <w:tcPr>
            <w:tcW w:type="dxa" w:w="16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ConnectWise</w:t>
            </w:r>
          </w:p>
        </w:tc>
        <w:tc>
          <w:tcPr>
            <w:tcW w:type="dxa" w:w="16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OPSIS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Endpoint monitoring</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Yes</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Yes</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Yes</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059669"/>
                <w:sz w:val="18"/>
                <w:szCs w:val="18"/>
              </w:rPr>
              <w:t xml:space="preserve">Yes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Compliance templates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97706"/>
                <w:sz w:val="18"/>
                <w:szCs w:val="18"/>
              </w:rPr>
              <w:t xml:space="preserve">Basic</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59669"/>
                <w:sz w:val="18"/>
                <w:szCs w:val="18"/>
              </w:rPr>
              <w:t xml:space="preserve">Yes — HIPAA/CMMC/PCI/SOX</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Continuous compliance checks</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059669"/>
                <w:sz w:val="18"/>
                <w:szCs w:val="18"/>
              </w:rPr>
              <w:t xml:space="preserve">Yes — every 15 min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Auto-remediate compliance gaps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59669"/>
                <w:sz w:val="18"/>
                <w:szCs w:val="18"/>
              </w:rPr>
              <w:t xml:space="preserve">Yes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Compliance drift detection</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059669"/>
                <w:sz w:val="18"/>
                <w:szCs w:val="18"/>
              </w:rPr>
              <w:t xml:space="preserve">Yes — real-time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Audit-ready compliance reports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97706"/>
                <w:sz w:val="18"/>
                <w:szCs w:val="18"/>
              </w:rPr>
              <w:t xml:space="preserve">Partial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59669"/>
                <w:sz w:val="18"/>
                <w:szCs w:val="18"/>
              </w:rPr>
              <w:t xml:space="preserve">Yes — one-click PDF</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M365 + endpoint unified compliance</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059669"/>
                <w:sz w:val="18"/>
                <w:szCs w:val="18"/>
              </w:rPr>
              <w:t xml:space="preserve">Yes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Framework-mapped audit trail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bCs/>
                <w:i w:val="false"/>
                <w:iCs w:val="false"/>
                <w:color w:val="059669"/>
                <w:sz w:val="18"/>
                <w:szCs w:val="18"/>
              </w:rPr>
              <w:t xml:space="preserve">Yes — per-check history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SALES PITCH</w:t>
            </w:r>
          </w:p>
          <w:p>
            <w:r>
              <w:rPr>
                <w:rFonts w:ascii="Arial" w:cs="Arial" w:eastAsia="Arial" w:hAnsi="Arial"/>
                <w:color w:val="334155"/>
                <w:sz w:val="20"/>
                <w:szCs w:val="20"/>
              </w:rPr>
              <w:t xml:space="preserve">"When your healthcare client gets audited, what do you show them? A screenshot of Defender settings? A GPO printout from three months ago? With OPSIS, you pull up the compliance dashboard, show continuous verification every 15 minutes across every endpoint, print the audit report, and hand it over. That’s the difference between hoping you’re compliant and proving it."</w:t>
            </w:r>
          </w:p>
        </w:tc>
      </w:tr>
    </w:tbl>
    <w:p>
      <w:r>
        <w:br w:type="page"/>
      </w:r>
    </w:p>
    <w:p>
      <w:pPr>
        <w:pStyle w:val="Heading1"/>
        <w:spacing w:after="200" w:before="400"/>
      </w:pPr>
      <w:r>
        <w:rPr>
          <w:rFonts w:ascii="Arial" w:cs="Arial" w:eastAsia="Arial" w:hAnsi="Arial"/>
          <w:b/>
          <w:bCs/>
          <w:color w:val="0891B2"/>
          <w:sz w:val="32"/>
          <w:szCs w:val="32"/>
        </w:rPr>
        <w:t xml:space="preserve">Pricing Impact</w:t>
      </w:r>
    </w:p>
    <w:p>
      <w:pPr>
        <w:spacing w:after="120"/>
      </w:pPr>
    </w:p>
    <w:p>
      <w:pPr>
        <w:spacing w:after="120"/>
      </w:pPr>
      <w:r>
        <w:rPr>
          <w:rFonts w:ascii="Arial" w:cs="Arial" w:eastAsia="Arial" w:hAnsi="Arial"/>
          <w:b w:val="false"/>
          <w:bCs w:val="false"/>
          <w:i w:val="false"/>
          <w:iCs w:val="false"/>
          <w:color w:val="334155"/>
          <w:sz w:val="21"/>
          <w:szCs w:val="21"/>
        </w:rPr>
        <w:t xml:space="preserve">Endpoint compliance checking is included in the $3.50/endpoint Complete tier. This is a major value differentiator for the Complete tier over the $2.50 Standard tier and directly justifies the $1.00/endpoint premium. MSPs serving regulated industries (healthcare, finance, government, legal) will almost always need the Complete tier, which is where the highest-value customers sit.</w:t>
      </w:r>
    </w:p>
    <w:p>
      <w:pPr>
        <w:spacing w:after="120"/>
      </w:pPr>
    </w:p>
    <w:p>
      <w:pPr>
        <w:spacing w:after="120"/>
      </w:pPr>
      <w:r>
        <w:rPr>
          <w:rFonts w:ascii="Arial" w:cs="Arial" w:eastAsia="Arial" w:hAnsi="Arial"/>
          <w:b w:val="false"/>
          <w:bCs w:val="false"/>
          <w:i w:val="false"/>
          <w:iCs w:val="false"/>
          <w:color w:val="334155"/>
          <w:sz w:val="21"/>
          <w:szCs w:val="21"/>
        </w:rPr>
        <w:t xml:space="preserve">This also opens a potential future upsell: compliance-as-a-service where the MSP charges their end client a premium for continuous compliance monitoring and audit-ready reporting. OPSIS enables the MSP to offer this as a recurring revenue service with near-zero additional labor.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6"/>
        <w:szCs w:val="16"/>
      </w:rPr>
      <w:t xml:space="preserve">CONFIDENTIAL  |  Hues Technology LLC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360"/>
      </w:tabs>
    </w:pPr>
    <w:r>
      <w:rPr>
        <w:rFonts w:ascii="Arial" w:cs="Arial" w:eastAsia="Arial" w:hAnsi="Arial"/>
        <w:b/>
        <w:bCs/>
        <w:color w:val="0891B2"/>
        <w:sz w:val="18"/>
        <w:szCs w:val="18"/>
      </w:rPr>
      <w:t xml:space="preserve">OPSIS Endpoint Compliance Engine</w:t>
    </w:r>
    <w:r>
      <w:rPr>
        <w:rFonts w:ascii="Arial" w:cs="Arial" w:eastAsia="Arial" w:hAnsi="Arial"/>
        <w:color w:val="94A3B8"/>
        <w:sz w:val="18"/>
        <w:szCs w:val="18"/>
      </w:rPr>
      <w:t xml:space="preserve">	opsistech.com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891B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2026-02-25T23:53:21.816Z</dcterms:created>
  <dcterms:modified xsi:type="dcterms:W3CDTF">2026-02-25T23:53:21.818Z</dcterms:modified>
</cp:coreProperties>
</file>

<file path=docProps/custom.xml><?xml version="1.0" encoding="utf-8"?>
<Properties xmlns="http://schemas.openxmlformats.org/officeDocument/2006/custom-properties" xmlns:vt="http://schemas.openxmlformats.org/officeDocument/2006/docPropsVTypes"/>
</file>