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891B2"/>
          <w:sz w:val="72"/>
          <w:szCs w:val="72"/>
        </w:rPr>
        <w:t xml:space="preserve">OPSIS</w:t>
      </w:r>
    </w:p>
    <w:p>
      <w:pPr>
        <w:spacing w:before="0" w:after="120"/>
        <w:jc w:val="center"/>
      </w:pPr>
      <w:r>
        <w:rPr>
          <w:rFonts w:ascii="Arial" w:cs="Arial" w:eastAsia="Arial" w:hAnsi="Arial"/>
          <w:b/>
          <w:bCs/>
          <w:color w:val="0F172A"/>
          <w:sz w:val="38"/>
          <w:szCs w:val="38"/>
        </w:rPr>
        <w:t xml:space="preserve">Security Incidents &amp; Emergency Containment</w:t>
      </w:r>
    </w:p>
    <w:p>
      <w:pPr>
        <w:spacing w:before="0" w:after="80"/>
        <w:jc w:val="center"/>
      </w:pPr>
      <w:r>
        <w:rPr>
          <w:rFonts w:ascii="Arial" w:cs="Arial" w:eastAsia="Arial" w:hAnsi="Arial"/>
          <w:color w:val="64748B"/>
          <w:sz w:val="24"/>
          <w:szCs w:val="24"/>
        </w:rPr>
        <w:t xml:space="preserve">Full Technical Reference, Implementation Details &amp; Lessons Learned</w:t>
      </w:r>
    </w:p>
    <w:p>
      <w:pPr>
        <w:spacing w:before="0" w:after="480"/>
        <w:jc w:val="center"/>
      </w:pPr>
      <w:r>
        <w:rPr>
          <w:rFonts w:ascii="Arial" w:cs="Arial" w:eastAsia="Arial" w:hAnsi="Arial"/>
          <w:color w:val="94A3B8"/>
          <w:sz w:val="20"/>
          <w:szCs w:val="20"/>
        </w:rPr>
        <w:t xml:space="preserve">March 2026  |  Hues Technology LLC  |  CONFIDENTIAL</w:t>
      </w:r>
    </w:p>
    <w:p>
      <w:pPr>
        <w:pBdr>
          <w:bottom w:val="single" w:color="0891B2" w:sz="8" w:space="1"/>
        </w:pBdr>
      </w:pPr>
    </w:p>
    <w:p>
      <w:pPr>
        <w:spacing w:before="600"/>
      </w:pPr>
      <w:r>
        <w:br w:type="page"/>
      </w:r>
    </w:p>
    <w:p>
      <w:pPr>
        <w:pStyle w:val="Heading1"/>
        <w:spacing w:before="360" w:after="180"/>
      </w:pPr>
      <w:r>
        <w:rPr>
          <w:rFonts w:ascii="Arial" w:cs="Arial" w:eastAsia="Arial" w:hAnsi="Arial"/>
          <w:b/>
          <w:bCs/>
          <w:color w:val="0F172A"/>
          <w:sz w:val="32"/>
          <w:szCs w:val="32"/>
        </w:rPr>
        <w:t xml:space="preserve">1. What Is the Security Incidents System?</w:t>
      </w:r>
    </w:p>
    <w:p>
      <w:pPr>
        <w:spacing w:before="80" w:after="80"/>
      </w:pPr>
      <w:r>
        <w:rPr>
          <w:rFonts w:ascii="Arial" w:cs="Arial" w:eastAsia="Arial" w:hAnsi="Arial"/>
          <w:color w:val="0F172A"/>
          <w:sz w:val="20"/>
          <w:szCs w:val="20"/>
        </w:rPr>
        <w:t xml:space="preserve">The Security Incidents system adds cross-endpoint security threat detection and emergency containment to OPSIS. It is a complete addition — it extends the existing Signal Intelligence Layer and remediation pipeline without replacing any of it. Think of it as two stacked layers: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0F7FF" w:val="clear"/>
            <w:tcMar>
              <w:top w:type="dxa" w:w="120"/>
              <w:left w:type="dxa" w:w="180"/>
              <w:bottom w:type="dxa" w:w="120"/>
              <w:right w:type="dxa" w:w="120"/>
            </w:tcMar>
          </w:tcPr>
          <w:p>
            <w:pPr>
              <w:spacing w:before="0" w:after="60"/>
            </w:pPr>
            <w:r>
              <w:rPr>
                <w:rFonts w:ascii="Arial" w:cs="Arial" w:eastAsia="Arial" w:hAnsi="Arial"/>
                <w:b/>
                <w:bCs/>
                <w:color w:val="0891B2"/>
                <w:sz w:val="20"/>
                <w:szCs w:val="20"/>
              </w:rPr>
              <w:t xml:space="preserve">Layer 1 — Per-Device Detection</w:t>
            </w:r>
          </w:p>
          <w:p>
            <w:pPr>
              <w:spacing w:before="0" w:after="40"/>
            </w:pPr>
            <w:r>
              <w:rPr>
                <w:rFonts w:ascii="Arial" w:cs="Arial" w:eastAsia="Arial" w:hAnsi="Arial"/>
                <w:sz w:val="18"/>
                <w:szCs w:val="18"/>
              </w:rPr>
              <w:t xml:space="preserve">14 new Windows Event Log detectors on the agent. Each endpoint monitors its own Security log in real-time and sends enriched signals when suspicious events occur.</w:t>
            </w:r>
          </w:p>
        </w:tc>
        <w:tc>
          <w:tcPr>
            <w:tcW w:type="dxa" w:w="4680"/>
            <w:tcBorders>
              <w:top w:val="single" w:color="CBD5E1" w:sz="1"/>
              <w:left w:val="single" w:color="CBD5E1" w:sz="1"/>
              <w:bottom w:val="single" w:color="CBD5E1" w:sz="1"/>
              <w:right w:val="single" w:color="CBD5E1" w:sz="1"/>
            </w:tcBorders>
            <w:shd w:fill="FFF7ED" w:val="clear"/>
            <w:tcMar>
              <w:top w:type="dxa" w:w="120"/>
              <w:left w:type="dxa" w:w="180"/>
              <w:bottom w:type="dxa" w:w="120"/>
              <w:right w:type="dxa" w:w="120"/>
            </w:tcMar>
          </w:tcPr>
          <w:p>
            <w:pPr>
              <w:spacing w:before="0" w:after="60"/>
            </w:pPr>
            <w:r>
              <w:rPr>
                <w:rFonts w:ascii="Arial" w:cs="Arial" w:eastAsia="Arial" w:hAnsi="Arial"/>
                <w:b/>
                <w:bCs/>
                <w:color w:val="EA580C"/>
                <w:sz w:val="20"/>
                <w:szCs w:val="20"/>
              </w:rPr>
              <w:t xml:space="preserve">Layer 2 — Cross-Endpoint Correlation</w:t>
            </w:r>
          </w:p>
          <w:p>
            <w:pPr>
              <w:spacing w:before="0" w:after="40"/>
            </w:pPr>
            <w:r>
              <w:rPr>
                <w:rFonts w:ascii="Arial" w:cs="Arial" w:eastAsia="Arial" w:hAnsi="Arial"/>
                <w:sz w:val="18"/>
                <w:szCs w:val="18"/>
              </w:rPr>
              <w:t xml:space="preserve">Server-side correlation engine watches signals from all endpoints simultaneously. When the same attack touches multiple machines, it creates a single Security Incident with full context.</w:t>
            </w:r>
          </w:p>
        </w:tc>
      </w:tr>
    </w:tbl>
    <w:p>
      <w:pPr>
        <w:spacing w:before="200"/>
      </w:pPr>
    </w:p>
    <w:p>
      <w:pPr>
        <w:spacing w:before="80" w:after="80"/>
      </w:pPr>
      <w:r>
        <w:rPr>
          <w:rFonts w:ascii="Arial" w:cs="Arial" w:eastAsia="Arial" w:hAnsi="Arial"/>
          <w:color w:val="0F172A"/>
          <w:sz w:val="20"/>
          <w:szCs w:val="20"/>
        </w:rPr>
        <w:t xml:space="preserve">The key insight is simple: a single failed logon on one machine is noise. Fifty failed logons from the same source IP across eight machines in ten minutes is a brute force attack. Without correlation, the MSP sees eight separate tickets. With correlation, they see one Security Incident with the attack pattern classified, all affected devices listed, and a recommended containment action pre-loaded. One click to contain.</w:t>
      </w:r>
    </w:p>
    <w:p>
      <w:pPr>
        <w:spacing w:before="160"/>
      </w:pPr>
    </w:p>
    <w:p>
      <w:pPr>
        <w:pStyle w:val="Heading2"/>
        <w:pBdr>
          <w:bottom w:val="single" w:color="0891B2" w:sz="4" w:space="4"/>
        </w:pBdr>
        <w:spacing w:before="280" w:after="140"/>
      </w:pPr>
      <w:r>
        <w:rPr>
          <w:rFonts w:ascii="Arial" w:cs="Arial" w:eastAsia="Arial" w:hAnsi="Arial"/>
          <w:b/>
          <w:bCs/>
          <w:color w:val="0891B2"/>
          <w:sz w:val="26"/>
          <w:szCs w:val="26"/>
        </w:rPr>
        <w:t xml:space="preserve">1.1 The Problem Being Solved</w:t>
      </w:r>
    </w:p>
    <w:p>
      <w:pPr>
        <w:spacing w:before="80" w:after="80"/>
      </w:pPr>
      <w:r>
        <w:rPr>
          <w:rFonts w:ascii="Arial" w:cs="Arial" w:eastAsia="Arial" w:hAnsi="Arial"/>
          <w:color w:val="0F172A"/>
          <w:sz w:val="20"/>
          <w:szCs w:val="20"/>
        </w:rPr>
        <w:t xml:space="preserve">MSP security tools in this price range fall into two categories: (1) per-device antivirus/EDR that creates one alert per device, or (2) expensive SIEM platforms that require dedicated security staff to operate. Neither is right for the SMB MSP market.</w:t>
      </w:r>
    </w:p>
    <w:p>
      <w:pPr>
        <w:spacing w:before="80" w:after="80"/>
      </w:pPr>
      <w:r>
        <w:rPr>
          <w:rFonts w:ascii="Arial" w:cs="Arial" w:eastAsia="Arial" w:hAnsi="Arial"/>
          <w:color w:val="0F172A"/>
          <w:sz w:val="20"/>
          <w:szCs w:val="20"/>
        </w:rPr>
        <w:t xml:space="preserve">OPSIS bridges this gap. The 14 new Windows Event detectors are based on the exact event IDs that every major threat actor triggers — ransomware installs a service (7045), brute force leaves a trail of 4625 failures, privilege escalation creates 4672/4732 events, log clearing (1102) is the final act before ransomware deploys. These aren't theoretical; they're documented in every major ransomware incident report.</w:t>
      </w:r>
    </w:p>
    <w:p>
      <w:pPr>
        <w:spacing w:before="80" w:after="80"/>
      </w:pPr>
      <w:r>
        <w:rPr>
          <w:rFonts w:ascii="Arial" w:cs="Arial" w:eastAsia="Arial" w:hAnsi="Arial"/>
          <w:color w:val="0F172A"/>
          <w:sz w:val="20"/>
          <w:szCs w:val="20"/>
        </w:rPr>
        <w:t xml:space="preserve">The cross-endpoint correlation turns per-device noise into fleet-level signal. This is what separates OPSIS from tools like Atera or NinjaOne — neither has cross-endpoint security correlation or emergency containment. It's a genuine technical differentiator.</w:t>
      </w:r>
    </w:p>
    <w:p>
      <w:pPr>
        <w:pStyle w:val="Heading2"/>
        <w:pBdr>
          <w:bottom w:val="single" w:color="0891B2" w:sz="4" w:space="4"/>
        </w:pBdr>
        <w:spacing w:before="280" w:after="140"/>
      </w:pPr>
      <w:r>
        <w:rPr>
          <w:rFonts w:ascii="Arial" w:cs="Arial" w:eastAsia="Arial" w:hAnsi="Arial"/>
          <w:b/>
          <w:bCs/>
          <w:color w:val="0891B2"/>
          <w:sz w:val="26"/>
          <w:szCs w:val="26"/>
        </w:rPr>
        <w:t xml:space="preserve">1.2 What Was Already There (Untouched)</w:t>
      </w:r>
    </w:p>
    <w:p>
      <w:pPr>
        <w:spacing w:before="80" w:after="80"/>
      </w:pPr>
      <w:r>
        <w:rPr>
          <w:rFonts w:ascii="Arial" w:cs="Arial" w:eastAsia="Arial" w:hAnsi="Arial"/>
          <w:color w:val="0F172A"/>
          <w:sz w:val="20"/>
          <w:szCs w:val="20"/>
        </w:rPr>
        <w:t xml:space="preserve">The spec was deliberately designed to extend, not replace, existing infrastructure. Everything below was already deployed and continues to work exactly as before:</w:t>
      </w:r>
    </w:p>
    <w:p>
      <w:pPr>
        <w:pStyle w:val="ListParagraph"/>
        <w:numPr>
          <w:ilvl w:val="0"/>
          <w:numId w:val="2"/>
        </w:numPr>
        <w:spacing w:before="40" w:after="40"/>
      </w:pPr>
      <w:r>
        <w:rPr>
          <w:rFonts w:ascii="Arial" w:cs="Arial" w:eastAsia="Arial" w:hAnsi="Arial"/>
          <w:b w:val="false"/>
          <w:bCs w:val="false"/>
          <w:color w:val="0F172A"/>
          <w:sz w:val="20"/>
          <w:szCs w:val="20"/>
        </w:rPr>
        <w:t xml:space="preserve">event-monitor.ts — already scanned Application, System, Security logs; handled 4625, 4740, 4771, 4648, 1102 with basic thresholds</w:t>
      </w:r>
    </w:p>
    <w:p>
      <w:pPr>
        <w:pStyle w:val="ListParagraph"/>
        <w:numPr>
          <w:ilvl w:val="0"/>
          <w:numId w:val="2"/>
        </w:numPr>
        <w:spacing w:before="40" w:after="40"/>
      </w:pPr>
      <w:r>
        <w:rPr>
          <w:rFonts w:ascii="Arial" w:cs="Arial" w:eastAsia="Arial" w:hAnsi="Arial"/>
          <w:b w:val="false"/>
          <w:bCs w:val="false"/>
          <w:color w:val="0F172A"/>
          <w:sz w:val="20"/>
          <w:szCs w:val="20"/>
        </w:rPr>
        <w:t xml:space="preserve">event_patterns table — 26 seeded patterns; Signal Intelligence Layer already ran suppress/fix/enrich/ticket decisions pre-AI</w:t>
      </w:r>
    </w:p>
    <w:p>
      <w:pPr>
        <w:pStyle w:val="ListParagraph"/>
        <w:numPr>
          <w:ilvl w:val="0"/>
          <w:numId w:val="2"/>
        </w:numPr>
        <w:spacing w:before="40" w:after="40"/>
      </w:pPr>
      <w:r>
        <w:rPr>
          <w:rFonts w:ascii="Arial" w:cs="Arial" w:eastAsia="Arial" w:hAnsi="Arial"/>
          <w:b w:val="false"/>
          <w:bCs w:val="false"/>
          <w:color w:val="0F172A"/>
          <w:sz w:val="20"/>
          <w:szCs w:val="20"/>
        </w:rPr>
        <w:t xml:space="preserve">process_fingerprints — 106 seeded fingerprints for service classification</w:t>
      </w:r>
    </w:p>
    <w:p>
      <w:pPr>
        <w:pStyle w:val="ListParagraph"/>
        <w:numPr>
          <w:ilvl w:val="0"/>
          <w:numId w:val="2"/>
        </w:numPr>
        <w:spacing w:before="40" w:after="40"/>
      </w:pPr>
      <w:r>
        <w:rPr>
          <w:rFonts w:ascii="Arial" w:cs="Arial" w:eastAsia="Arial" w:hAnsi="Arial"/>
          <w:b w:val="false"/>
          <w:bCs w:val="false"/>
          <w:color w:val="0F172A"/>
          <w:sz w:val="20"/>
          <w:szCs w:val="20"/>
        </w:rPr>
        <w:t xml:space="preserve">Signal Intelligence Layer — 5 services doing pre-AI filtering</w:t>
      </w:r>
    </w:p>
    <w:p>
      <w:pPr>
        <w:pStyle w:val="ListParagraph"/>
        <w:numPr>
          <w:ilvl w:val="0"/>
          <w:numId w:val="2"/>
        </w:numPr>
        <w:spacing w:before="40" w:after="40"/>
      </w:pPr>
      <w:r>
        <w:rPr>
          <w:rFonts w:ascii="Arial" w:cs="Arial" w:eastAsia="Arial" w:hAnsi="Arial"/>
          <w:b w:val="false"/>
          <w:bCs w:val="false"/>
          <w:color w:val="0F172A"/>
          <w:sz w:val="20"/>
          <w:szCs w:val="20"/>
        </w:rPr>
        <w:t xml:space="preserve">expert-rules.ts — rule-based detection for disk, services, CPU, memory</w:t>
      </w:r>
    </w:p>
    <w:p>
      <w:pPr>
        <w:pStyle w:val="ListParagraph"/>
        <w:numPr>
          <w:ilvl w:val="0"/>
          <w:numId w:val="2"/>
        </w:numPr>
        <w:spacing w:before="40" w:after="40"/>
      </w:pPr>
      <w:r>
        <w:rPr>
          <w:rFonts w:ascii="Arial" w:cs="Arial" w:eastAsia="Arial" w:hAnsi="Arial"/>
          <w:b w:val="false"/>
          <w:bCs w:val="false"/>
          <w:color w:val="0F172A"/>
          <w:sz w:val="20"/>
          <w:szCs w:val="20"/>
        </w:rPr>
        <w:t xml:space="preserve">Playbook execution engine — PowerShell/command/service/registry execution with verification and rollback</w:t>
      </w:r>
    </w:p>
    <w:p>
      <w:pPr>
        <w:pStyle w:val="ListParagraph"/>
        <w:numPr>
          <w:ilvl w:val="0"/>
          <w:numId w:val="2"/>
        </w:numPr>
        <w:spacing w:before="40" w:after="40"/>
      </w:pPr>
      <w:r>
        <w:rPr>
          <w:rFonts w:ascii="Arial" w:cs="Arial" w:eastAsia="Arial" w:hAnsi="Arial"/>
          <w:b w:val="false"/>
          <w:bCs w:val="false"/>
          <w:color w:val="0F172A"/>
          <w:sz w:val="20"/>
          <w:szCs w:val="20"/>
        </w:rPr>
        <w:t xml:space="preserve">Server Mode safety — device role awareness (workstation/server/DC), confidence thresholds, protected service list</w:t>
      </w:r>
    </w:p>
    <w:p>
      <w:pPr>
        <w:pStyle w:val="ListParagraph"/>
        <w:numPr>
          <w:ilvl w:val="0"/>
          <w:numId w:val="2"/>
        </w:numPr>
        <w:spacing w:before="40" w:after="40"/>
      </w:pPr>
      <w:r>
        <w:rPr>
          <w:rFonts w:ascii="Arial" w:cs="Arial" w:eastAsia="Arial" w:hAnsi="Arial"/>
          <w:b w:val="false"/>
          <w:bCs w:val="false"/>
          <w:color w:val="0F172A"/>
          <w:sz w:val="20"/>
          <w:szCs w:val="20"/>
        </w:rPr>
        <w:t xml:space="preserve">WebSocket protocol — HMAC-signed messages, all existing types untouched</w:t>
      </w:r>
    </w:p>
    <w:p>
      <w:pPr>
        <w:pBdr>
          <w:left w:val="single" w:color="0891B2" w:sz="8" w:space="8"/>
        </w:pBdr>
        <w:spacing w:before="120" w:after="120"/>
        <w:ind w:left="360"/>
      </w:pPr>
      <w:r>
        <w:rPr>
          <w:rFonts w:ascii="Arial" w:cs="Arial" w:eastAsia="Arial" w:hAnsi="Arial"/>
          <w:i/>
          <w:iCs/>
          <w:color w:val="0E7490"/>
          <w:sz w:val="19"/>
          <w:szCs w:val="19"/>
        </w:rPr>
        <w:t xml:space="preserve">The Security Incidents system adds new capabilities on top of all of the above. New security signals still flow through the Signal Intelligence pipeline (event_patterns → suppress/fix/enrich/ticket) AND simultaneously feed the new correlation engine. Both run in parallel.</w:t>
      </w:r>
    </w:p>
    <w:p>
      <w:pPr>
        <w:spacing w:before="480"/>
      </w:pPr>
      <w:r>
        <w:br w:type="page"/>
      </w:r>
    </w:p>
    <w:p>
      <w:pPr>
        <w:pStyle w:val="Heading1"/>
        <w:spacing w:before="360" w:after="180"/>
      </w:pPr>
      <w:r>
        <w:rPr>
          <w:rFonts w:ascii="Arial" w:cs="Arial" w:eastAsia="Arial" w:hAnsi="Arial"/>
          <w:b/>
          <w:bCs/>
          <w:color w:val="0F172A"/>
          <w:sz w:val="32"/>
          <w:szCs w:val="32"/>
        </w:rPr>
        <w:t xml:space="preserve">2. Agent-Side: 14 New Security Event Detectors</w:t>
      </w:r>
    </w:p>
    <w:p>
      <w:pPr>
        <w:spacing w:before="80" w:after="80"/>
      </w:pPr>
      <w:r>
        <w:rPr>
          <w:rFonts w:ascii="Arial" w:cs="Arial" w:eastAsia="Arial" w:hAnsi="Arial"/>
          <w:color w:val="0F172A"/>
          <w:sz w:val="20"/>
          <w:szCs w:val="20"/>
        </w:rPr>
        <w:t xml:space="preserve">These are new handlers added to event-monitor.ts. They plug into the existing event scanning loop — no new infrastructure required. Each detector runs when the relevant Windows Event ID fires, enriches the signal with local PowerShell context, and sends it through the existing signal pipeline.</w:t>
      </w:r>
    </w:p>
    <w:p>
      <w:pPr>
        <w:pStyle w:val="Heading2"/>
        <w:pBdr>
          <w:bottom w:val="single" w:color="0891B2" w:sz="4" w:space="4"/>
        </w:pBdr>
        <w:spacing w:before="280" w:after="140"/>
      </w:pPr>
      <w:r>
        <w:rPr>
          <w:rFonts w:ascii="Arial" w:cs="Arial" w:eastAsia="Arial" w:hAnsi="Arial"/>
          <w:b/>
          <w:bCs/>
          <w:color w:val="0891B2"/>
          <w:sz w:val="26"/>
          <w:szCs w:val="26"/>
        </w:rPr>
        <w:t xml:space="preserve">2.1 Event Detector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4260"/>
        <w:gridCol w:w="2600"/>
      </w:tblGrid>
      <w:tr>
        <w:tc>
          <w:tcPr>
            <w:tcW w:type="dxa" w:w="14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Event ID(s)</w:t>
            </w:r>
          </w:p>
        </w:tc>
        <w:tc>
          <w:tcPr>
            <w:tcW w:type="dxa" w:w="11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42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What It Detects</w:t>
            </w:r>
          </w:p>
        </w:tc>
        <w:tc>
          <w:tcPr>
            <w:tcW w:type="dxa" w:w="26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Containment Action</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4625 (enhanced)</w:t>
            </w:r>
          </w:p>
        </w:tc>
        <w:tc>
          <w:tcPr>
            <w:tcW w:type="dxa" w:w="11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6B7280"/>
                <w:sz w:val="17"/>
                <w:szCs w:val="17"/>
              </w:rPr>
              <w:t xml:space="preserve">HIGH/CRITICAL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Brute force — source IP tracking, logon type classification (RDP=CRITICAL), attack pattern classification: single_source / password_spray / distributed / credential_stuffing. Enrichment runs 200-event lookback, groups by IP, account, logon type, substatus code.</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Pattern-based: block IP, disable account, or isolate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4740 (enhanced)</w:t>
            </w:r>
          </w:p>
        </w:tc>
        <w:tc>
          <w:tcPr>
            <w:tcW w:type="dxa" w:w="11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17"/>
                <w:szCs w:val="17"/>
              </w:rPr>
              <w:t xml:space="preserve">HIGH</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Account lockout with 24h frequency tracking. Cross-references 4625 to determine brute force vs. user error. Tracks lockouts_24h and caller_workstation.</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Ticket; escalates if lockouts_24h &gt; 3</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4720 + 4732 (new)</w:t>
            </w:r>
          </w:p>
        </w:tc>
        <w:tc>
          <w:tcPr>
            <w:tcW w:type="dxa" w:w="11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7"/>
                <w:szCs w:val="17"/>
              </w:rPr>
              <w:t xml:space="preserve">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New admin account creation. 4720 = new user created. 4732 = user added to Administrators group. Detects create-then-elevate within 5 minutes — classic attack pattern. Also catches existing accounts suddenly elevated.</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Always CRITICAL — ticket + containment eval</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4672 (new)</w:t>
            </w:r>
          </w:p>
        </w:tc>
        <w:tc>
          <w:tcPr>
            <w:tcW w:type="dxa" w:w="11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17"/>
                <w:szCs w:val="17"/>
              </w:rPr>
              <w:t xml:space="preserve">HIGH</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Unexpected special privilege assignment. Whitelist built from Get-LocalGroupMember at startup. Only alerts on non-whitelisted accounts. Rate-limited to 5/15min to prevent flooding. Filters SYSTEM and machine accounts ($).</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Flag for investigation, not auto-contain</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1102 (enhanced)</w:t>
            </w:r>
          </w:p>
        </w:tc>
        <w:tc>
          <w:tcPr>
            <w:tcW w:type="dxa" w:w="11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7"/>
                <w:szCs w:val="17"/>
              </w:rPr>
              <w:t xml:space="preserve">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Audit log cleared — who cleared it + pre-clear events (what were they hiding). Captures SubjectUserName, domain, logonId, and all event IDs that fired in the 5 minutes before clearing.</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Always CRITICAL — ticket immediately</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7045 (new)</w:t>
            </w:r>
          </w:p>
        </w:tc>
        <w:tc>
          <w:tcPr>
            <w:tcW w:type="dxa" w:w="11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6B7280"/>
                <w:sz w:val="17"/>
                <w:szCs w:val="17"/>
              </w:rPr>
              <w:t xml:space="preserve">HIGH/CRITICAL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New service installed — the highest-value detector. Checks: binary signature (Get-AuthenticodeSignature), execution path (Temp/AppData = suspicious), account (SYSTEM = suspicious), start type (auto = suspicious), script-based execution (cmd/powershell). 3+ indicators = CRITICAL.</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2+ indicators = containment recommended</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106 + 200 (new)</w:t>
            </w:r>
          </w:p>
        </w:tc>
        <w:tc>
          <w:tcPr>
            <w:tcW w:type="dxa" w:w="11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jc w:val="center"/>
            </w:pPr>
            <w:r>
              <w:rPr>
                <w:rFonts w:ascii="Arial" w:cs="Arial" w:eastAsia="Arial" w:hAnsi="Arial"/>
                <w:b/>
                <w:bCs/>
                <w:color w:val="6B7280"/>
                <w:sz w:val="17"/>
                <w:szCs w:val="17"/>
              </w:rPr>
              <w:t xml:space="preserve">MEDIUM/CRITICAL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Suspicious scheduled task. Checks: hidden flag, elevated RunLevel, script interpreter (powershell/cmd/mshta/wscript/cscript/rundll32), temp path execution, network references in args, Base64/encoded evasion techniques. Severity scales with indicator count.</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3+ indicators = containment recommended</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5001 (new)</w:t>
            </w:r>
          </w:p>
        </w:tc>
        <w:tc>
          <w:tcPr>
            <w:tcW w:type="dxa" w:w="11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pPr>
              <w:jc w:val="center"/>
            </w:pPr>
            <w:r>
              <w:rPr>
                <w:rFonts w:ascii="Arial" w:cs="Arial" w:eastAsia="Arial" w:hAnsi="Arial"/>
                <w:b/>
                <w:bCs/>
                <w:color w:val="DC2626"/>
                <w:sz w:val="17"/>
                <w:szCs w:val="17"/>
              </w:rPr>
              <w:t xml:space="preserve">CRITICAL</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Defender real-time protection disabled. Triggers within seconds of event (vs. 5-minute poll cycle). ONLY auto-remediation that runs without MSP opt-in — re-enables Defender because this restores security, not disrupts operations.</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Auto re-enable (no MSP opt-in required)</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5010 (new)</w:t>
            </w:r>
          </w:p>
        </w:tc>
        <w:tc>
          <w:tcPr>
            <w:tcW w:type="dxa" w:w="11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17"/>
                <w:szCs w:val="17"/>
              </w:rPr>
              <w:t xml:space="preserve">HIGH</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Defender malware/spyware scanning disabled. Event-driven detection; supplements existing 5-minute poll.</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Re-enable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5012 (new)</w:t>
            </w:r>
          </w:p>
        </w:tc>
        <w:tc>
          <w:tcPr>
            <w:tcW w:type="dxa" w:w="11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17"/>
                <w:szCs w:val="17"/>
              </w:rPr>
              <w:t xml:space="preserve">HIGH</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Defender virus scanning disabled.</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Re-enable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1116 (new)</w:t>
            </w:r>
          </w:p>
        </w:tc>
        <w:tc>
          <w:tcPr>
            <w:tcW w:type="dxa" w:w="11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D97706"/>
                <w:sz w:val="17"/>
                <w:szCs w:val="17"/>
              </w:rPr>
              <w:t xml:space="preserve">HIGH</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Malware detected by Defender. Creates ticket with threat name and path for investigation.</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Ticket + verify quarantine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1E3A5F"/>
                <w:sz w:val="17"/>
                <w:szCs w:val="17"/>
              </w:rPr>
              <w:t xml:space="preserve">1117 (new)</w:t>
            </w:r>
          </w:p>
        </w:tc>
        <w:tc>
          <w:tcPr>
            <w:tcW w:type="dxa" w:w="11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jc w:val="center"/>
            </w:pPr>
            <w:r>
              <w:rPr>
                <w:rFonts w:ascii="Arial" w:cs="Arial" w:eastAsia="Arial" w:hAnsi="Arial"/>
                <w:b/>
                <w:bCs/>
                <w:color w:val="16A34A"/>
                <w:sz w:val="17"/>
                <w:szCs w:val="17"/>
              </w:rPr>
              <w:t xml:space="preserve">MEDIUM</w:t>
            </w:r>
          </w:p>
        </w:tc>
        <w:tc>
          <w:tcPr>
            <w:tcW w:type="dxa" w:w="4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8"/>
                <w:szCs w:val="18"/>
              </w:rPr>
              <w:t xml:space="preserve">Malware action taken (quarantined/removed). Log and report to dashboard.</w:t>
            </w:r>
          </w:p>
        </w:tc>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475569"/>
                <w:sz w:val="17"/>
                <w:szCs w:val="17"/>
              </w:rPr>
              <w:t xml:space="preserve">Log only</w:t>
            </w:r>
          </w:p>
        </w:tc>
      </w:tr>
    </w:tbl>
    <w:p>
      <w:pPr>
        <w:spacing w:before="240"/>
      </w:pPr>
    </w:p>
    <w:p>
      <w:pPr>
        <w:pStyle w:val="Heading2"/>
        <w:pBdr>
          <w:bottom w:val="single" w:color="0891B2" w:sz="4" w:space="4"/>
        </w:pBdr>
        <w:spacing w:before="280" w:after="140"/>
      </w:pPr>
      <w:r>
        <w:rPr>
          <w:rFonts w:ascii="Arial" w:cs="Arial" w:eastAsia="Arial" w:hAnsi="Arial"/>
          <w:b/>
          <w:bCs/>
          <w:color w:val="0891B2"/>
          <w:sz w:val="26"/>
          <w:szCs w:val="26"/>
        </w:rPr>
        <w:t xml:space="preserve">2.2 Event 7045 — Why It Matters Most</w:t>
      </w:r>
    </w:p>
    <w:p>
      <w:pPr>
        <w:pBdr>
          <w:left w:val="single" w:color="0891B2" w:sz="8" w:space="8"/>
        </w:pBdr>
        <w:spacing w:before="120" w:after="120"/>
        <w:ind w:left="360"/>
      </w:pPr>
      <w:r>
        <w:rPr>
          <w:rFonts w:ascii="Arial" w:cs="Arial" w:eastAsia="Arial" w:hAnsi="Arial"/>
          <w:i/>
          <w:iCs/>
          <w:color w:val="0E7490"/>
          <w:sz w:val="19"/>
          <w:szCs w:val="19"/>
        </w:rPr>
        <w:t xml:space="preserve">Event 7045 is the single most important new detector. Ransomware (LockBit, BlackCat, Ryuk), remote access tools (Cobalt Strike, Metasploit), and cryptominers all install as Windows services. This is not coincidence — services survive reboots, run as SYSTEM, and start automatically. An unsigned binary running from a temp directory as SYSTEM with auto-start is almost certainly malicious.</w:t>
      </w:r>
    </w:p>
    <w:p>
      <w:pPr>
        <w:spacing w:before="80" w:after="80"/>
      </w:pPr>
      <w:r>
        <w:rPr>
          <w:rFonts w:ascii="Arial" w:cs="Arial" w:eastAsia="Arial" w:hAnsi="Arial"/>
          <w:color w:val="0F172A"/>
          <w:sz w:val="20"/>
          <w:szCs w:val="20"/>
        </w:rPr>
        <w:t xml:space="preserve">The scoring logic is indicator-based, not threshold-based. Each suspicious characteristic adds to a risk score:</w:t>
      </w:r>
    </w:p>
    <w:p>
      <w:pPr>
        <w:pStyle w:val="ListParagraph"/>
        <w:numPr>
          <w:ilvl w:val="0"/>
          <w:numId w:val="2"/>
        </w:numPr>
        <w:spacing w:before="40" w:after="40"/>
      </w:pPr>
      <w:r>
        <w:rPr>
          <w:rFonts w:ascii="Arial" w:cs="Arial" w:eastAsia="Arial" w:hAnsi="Arial"/>
          <w:b w:val="false"/>
          <w:bCs w:val="false"/>
          <w:color w:val="0F172A"/>
          <w:sz w:val="20"/>
          <w:szCs w:val="20"/>
        </w:rPr>
        <w:t xml:space="preserve">unsigned_binary — the binary has no valid Authenticode signature</w:t>
      </w:r>
    </w:p>
    <w:p>
      <w:pPr>
        <w:pStyle w:val="ListParagraph"/>
        <w:numPr>
          <w:ilvl w:val="0"/>
          <w:numId w:val="2"/>
        </w:numPr>
        <w:spacing w:before="40" w:after="40"/>
      </w:pPr>
      <w:r>
        <w:rPr>
          <w:rFonts w:ascii="Arial" w:cs="Arial" w:eastAsia="Arial" w:hAnsi="Arial"/>
          <w:b w:val="false"/>
          <w:bCs w:val="false"/>
          <w:color w:val="0F172A"/>
          <w:sz w:val="20"/>
          <w:szCs w:val="20"/>
        </w:rPr>
        <w:t xml:space="preserve">temp_directory_execution — image path contains \Temp\ or \AppData\</w:t>
      </w:r>
    </w:p>
    <w:p>
      <w:pPr>
        <w:pStyle w:val="ListParagraph"/>
        <w:numPr>
          <w:ilvl w:val="0"/>
          <w:numId w:val="2"/>
        </w:numPr>
        <w:spacing w:before="40" w:after="40"/>
      </w:pPr>
      <w:r>
        <w:rPr>
          <w:rFonts w:ascii="Arial" w:cs="Arial" w:eastAsia="Arial" w:hAnsi="Arial"/>
          <w:b w:val="false"/>
          <w:bCs w:val="false"/>
          <w:color w:val="0F172A"/>
          <w:sz w:val="20"/>
          <w:szCs w:val="20"/>
        </w:rPr>
        <w:t xml:space="preserve">runs_as_system — AccountName is LocalSystem</w:t>
      </w:r>
    </w:p>
    <w:p>
      <w:pPr>
        <w:pStyle w:val="ListParagraph"/>
        <w:numPr>
          <w:ilvl w:val="0"/>
          <w:numId w:val="2"/>
        </w:numPr>
        <w:spacing w:before="40" w:after="40"/>
      </w:pPr>
      <w:r>
        <w:rPr>
          <w:rFonts w:ascii="Arial" w:cs="Arial" w:eastAsia="Arial" w:hAnsi="Arial"/>
          <w:b w:val="false"/>
          <w:bCs w:val="false"/>
          <w:color w:val="0F172A"/>
          <w:sz w:val="20"/>
          <w:szCs w:val="20"/>
        </w:rPr>
        <w:t xml:space="preserve">auto_start — StartType is 2 (automatic start)</w:t>
      </w:r>
    </w:p>
    <w:p>
      <w:pPr>
        <w:pStyle w:val="ListParagraph"/>
        <w:numPr>
          <w:ilvl w:val="0"/>
          <w:numId w:val="2"/>
        </w:numPr>
        <w:spacing w:before="40" w:after="40"/>
      </w:pPr>
      <w:r>
        <w:rPr>
          <w:rFonts w:ascii="Arial" w:cs="Arial" w:eastAsia="Arial" w:hAnsi="Arial"/>
          <w:b w:val="false"/>
          <w:bCs w:val="false"/>
          <w:color w:val="0F172A"/>
          <w:sz w:val="20"/>
          <w:szCs w:val="20"/>
        </w:rPr>
        <w:t xml:space="preserve">script_based_service — image path contains cmd.exe or powershell</w:t>
      </w:r>
    </w:p>
    <w:p>
      <w:pPr>
        <w:pStyle w:val="ListParagraph"/>
        <w:numPr>
          <w:ilvl w:val="0"/>
          <w:numId w:val="2"/>
        </w:numPr>
        <w:spacing w:before="40" w:after="40"/>
      </w:pPr>
      <w:r>
        <w:rPr>
          <w:rFonts w:ascii="Arial" w:cs="Arial" w:eastAsia="Arial" w:hAnsi="Arial"/>
          <w:b w:val="false"/>
          <w:bCs w:val="false"/>
          <w:color w:val="0F172A"/>
          <w:sz w:val="20"/>
          <w:szCs w:val="20"/>
        </w:rPr>
        <w:t xml:space="preserve">unknown_service — not in the known-services.json cache from process_fingerprints</w:t>
      </w:r>
    </w:p>
    <w:p>
      <w:pPr>
        <w:spacing w:before="80" w:after="80"/>
      </w:pPr>
      <w:r>
        <w:rPr>
          <w:rFonts w:ascii="Arial" w:cs="Arial" w:eastAsia="Arial" w:hAnsi="Arial"/>
          <w:color w:val="0F172A"/>
          <w:sz w:val="20"/>
          <w:szCs w:val="20"/>
        </w:rPr>
        <w:t xml:space="preserve">Three or more indicators = CRITICAL. Two = HIGH. One unknown = MEDIUM. Known service = LOW. The severity escalates automatically based on the combination.</w:t>
      </w:r>
    </w:p>
    <w:p>
      <w:pPr>
        <w:spacing w:before="80" w:after="80"/>
      </w:pPr>
      <w:r>
        <w:rPr>
          <w:rFonts w:ascii="Arial" w:cs="Arial" w:eastAsia="Arial" w:hAnsi="Arial"/>
          <w:color w:val="0F172A"/>
          <w:sz w:val="20"/>
          <w:szCs w:val="20"/>
        </w:rPr>
        <w:t xml:space="preserve">The binary signature check uses Get-AuthenticodeSignature with a try/catch because the binary may not exist yet when the event fires — the service registry entry is created before the installer writes the binary. Failure to check signature = treat as unsigned.</w:t>
      </w:r>
    </w:p>
    <w:p>
      <w:pPr>
        <w:pStyle w:val="Heading2"/>
        <w:pBdr>
          <w:bottom w:val="single" w:color="0891B2" w:sz="4" w:space="4"/>
        </w:pBdr>
        <w:spacing w:before="280" w:after="140"/>
      </w:pPr>
      <w:r>
        <w:rPr>
          <w:rFonts w:ascii="Arial" w:cs="Arial" w:eastAsia="Arial" w:hAnsi="Arial"/>
          <w:b/>
          <w:bCs/>
          <w:color w:val="0891B2"/>
          <w:sz w:val="26"/>
          <w:szCs w:val="26"/>
        </w:rPr>
        <w:t xml:space="preserve">2.3 Attack Pattern Classification (Event 4625)</w:t>
      </w:r>
    </w:p>
    <w:p>
      <w:pPr>
        <w:spacing w:before="80" w:after="80"/>
      </w:pPr>
      <w:r>
        <w:rPr>
          <w:rFonts w:ascii="Arial" w:cs="Arial" w:eastAsia="Arial" w:hAnsi="Arial"/>
          <w:color w:val="0F172A"/>
          <w:sz w:val="20"/>
          <w:szCs w:val="20"/>
        </w:rPr>
        <w:t xml:space="preserve">The agent locally classifies the brute force attack pattern from enrichment data before sending the signal. This pre-classification means the server can recommend containment without an AI round-trip: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500"/>
        <w:gridCol w:w="2500"/>
      </w:tblGrid>
      <w:tr>
        <w:tc>
          <w:tcPr>
            <w:tcW w:type="dxa" w:w="22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Pattern</w:t>
            </w:r>
          </w:p>
        </w:tc>
        <w:tc>
          <w:tcPr>
            <w:tcW w:type="dxa" w:w="31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15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25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Recommended Action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single_source</w:t>
            </w:r>
          </w:p>
        </w:tc>
        <w:tc>
          <w:tcPr>
            <w:tcW w:type="dxa" w:w="3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&gt;30 failures from 1 IP targeting 1-2 accounts in 15 min</w:t>
            </w:r>
          </w:p>
        </w:tc>
        <w:tc>
          <w:tcPr>
            <w:tcW w:type="dxa" w:w="15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b/>
                <w:bCs/>
                <w:color w:val="D97706"/>
                <w:sz w:val="17"/>
                <w:szCs w:val="17"/>
              </w:rPr>
              <w:t xml:space="preserve">HIGH</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Block source IP on all fleet endpoints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password_spray</w:t>
            </w:r>
          </w:p>
        </w:tc>
        <w:tc>
          <w:tcPr>
            <w:tcW w:type="dxa" w:w="3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&gt;20 failures from 1-3 IPs targeting 5+ accounts in 15 min</w:t>
            </w:r>
          </w:p>
        </w:tc>
        <w:tc>
          <w:tcPr>
            <w:tcW w:type="dxa" w:w="1500"/>
            <w:tcBorders>
              <w:top w:val="single" w:color="CBD5E1" w:sz="1"/>
              <w:left w:val="single" w:color="CBD5E1" w:sz="1"/>
              <w:bottom w:val="single" w:color="CBD5E1" w:sz="1"/>
              <w:right w:val="single" w:color="CBD5E1" w:sz="1"/>
            </w:tcBorders>
            <w:shd w:fill="FEF2F2" w:val="clear"/>
            <w:tcMar>
              <w:top w:type="dxa" w:w="60"/>
              <w:left w:type="dxa" w:w="80"/>
              <w:bottom w:type="dxa" w:w="60"/>
              <w:right w:type="dxa" w:w="80"/>
            </w:tcMar>
          </w:tcPr>
          <w:p>
            <w:pPr>
              <w:jc w:val="center"/>
            </w:pPr>
            <w:r>
              <w:rPr>
                <w:rFonts w:ascii="Arial" w:cs="Arial" w:eastAsia="Arial" w:hAnsi="Arial"/>
                <w:b/>
                <w:bCs/>
                <w:color w:val="DC2626"/>
                <w:sz w:val="17"/>
                <w:szCs w:val="17"/>
              </w:rPr>
              <w:t xml:space="preserve">CRITICAL</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Block IPs + alert MSP</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distributed</w:t>
            </w:r>
          </w:p>
        </w:tc>
        <w:tc>
          <w:tcPr>
            <w:tcW w:type="dxa" w:w="3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&gt;30 failures from 5+ IPs targeting 1-3 accounts in 15 min</w:t>
            </w:r>
          </w:p>
        </w:tc>
        <w:tc>
          <w:tcPr>
            <w:tcW w:type="dxa" w:w="1500"/>
            <w:tcBorders>
              <w:top w:val="single" w:color="CBD5E1" w:sz="1"/>
              <w:left w:val="single" w:color="CBD5E1" w:sz="1"/>
              <w:bottom w:val="single" w:color="CBD5E1" w:sz="1"/>
              <w:right w:val="single" w:color="CBD5E1" w:sz="1"/>
            </w:tcBorders>
            <w:shd w:fill="FEF2F2" w:val="clear"/>
            <w:tcMar>
              <w:top w:type="dxa" w:w="60"/>
              <w:left w:type="dxa" w:w="80"/>
              <w:bottom w:type="dxa" w:w="60"/>
              <w:right w:type="dxa" w:w="80"/>
            </w:tcMar>
          </w:tcPr>
          <w:p>
            <w:pPr>
              <w:jc w:val="center"/>
            </w:pPr>
            <w:r>
              <w:rPr>
                <w:rFonts w:ascii="Arial" w:cs="Arial" w:eastAsia="Arial" w:hAnsi="Arial"/>
                <w:b/>
                <w:bCs/>
                <w:color w:val="DC2626"/>
                <w:sz w:val="17"/>
                <w:szCs w:val="17"/>
              </w:rPr>
              <w:t xml:space="preserve">CRITICAL</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Disable target account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credential_stuffing</w:t>
            </w:r>
          </w:p>
        </w:tc>
        <w:tc>
          <w:tcPr>
            <w:tcW w:type="dxa" w:w="3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&gt;50 failures from 3+ IPs targeting 10+ accounts in 15 min</w:t>
            </w:r>
          </w:p>
        </w:tc>
        <w:tc>
          <w:tcPr>
            <w:tcW w:type="dxa" w:w="1500"/>
            <w:tcBorders>
              <w:top w:val="single" w:color="CBD5E1" w:sz="1"/>
              <w:left w:val="single" w:color="CBD5E1" w:sz="1"/>
              <w:bottom w:val="single" w:color="CBD5E1" w:sz="1"/>
              <w:right w:val="single" w:color="CBD5E1" w:sz="1"/>
            </w:tcBorders>
            <w:shd w:fill="FEF2F2" w:val="clear"/>
            <w:tcMar>
              <w:top w:type="dxa" w:w="60"/>
              <w:left w:type="dxa" w:w="80"/>
              <w:bottom w:type="dxa" w:w="60"/>
              <w:right w:type="dxa" w:w="80"/>
            </w:tcMar>
          </w:tcPr>
          <w:p>
            <w:pPr>
              <w:jc w:val="center"/>
            </w:pPr>
            <w:r>
              <w:rPr>
                <w:rFonts w:ascii="Arial" w:cs="Arial" w:eastAsia="Arial" w:hAnsi="Arial"/>
                <w:b/>
                <w:bCs/>
                <w:color w:val="DC2626"/>
                <w:sz w:val="17"/>
                <w:szCs w:val="17"/>
              </w:rPr>
              <w:t xml:space="preserve">CRITICAL</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Network isolate all affected</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normal_failures</w:t>
            </w:r>
          </w:p>
        </w:tc>
        <w:tc>
          <w:tcPr>
            <w:tcW w:type="dxa" w:w="3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&lt;10 failures, mixed sources, typical user error pattern</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pPr>
              <w:jc w:val="center"/>
            </w:pPr>
            <w:r>
              <w:rPr>
                <w:rFonts w:ascii="Arial" w:cs="Arial" w:eastAsia="Arial" w:hAnsi="Arial"/>
                <w:b/>
                <w:bCs/>
                <w:color w:val="6B7280"/>
                <w:sz w:val="17"/>
                <w:szCs w:val="17"/>
              </w:rPr>
              <w:t xml:space="preserve">LOW</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17"/>
                <w:szCs w:val="17"/>
              </w:rPr>
              <w:t xml:space="preserve">None — suppress</w:t>
            </w:r>
          </w:p>
        </w:tc>
      </w:tr>
    </w:tbl>
    <w:p>
      <w:pPr>
        <w:spacing w:before="480"/>
      </w:pPr>
      <w:r>
        <w:br w:type="page"/>
      </w:r>
    </w:p>
    <w:p>
      <w:pPr>
        <w:pStyle w:val="Heading1"/>
        <w:spacing w:before="360" w:after="180"/>
      </w:pPr>
      <w:r>
        <w:rPr>
          <w:rFonts w:ascii="Arial" w:cs="Arial" w:eastAsia="Arial" w:hAnsi="Arial"/>
          <w:b/>
          <w:bCs/>
          <w:color w:val="0F172A"/>
          <w:sz w:val="32"/>
          <w:szCs w:val="32"/>
        </w:rPr>
        <w:t xml:space="preserve">3. Agent-Side: Emergency Containment Runbooks</w:t>
      </w:r>
    </w:p>
    <w:p>
      <w:pPr>
        <w:pBdr>
          <w:left w:val="single" w:color="0891B2" w:sz="8" w:space="8"/>
        </w:pBdr>
        <w:spacing w:before="120" w:after="120"/>
        <w:ind w:left="360"/>
      </w:pPr>
      <w:r>
        <w:rPr>
          <w:rFonts w:ascii="Arial" w:cs="Arial" w:eastAsia="Arial" w:hAnsi="Arial"/>
          <w:i/>
          <w:iCs/>
          <w:color w:val="0E7490"/>
          <w:sz w:val="19"/>
          <w:szCs w:val="19"/>
        </w:rPr>
        <w:t xml:space="preserve">SAFETY PRINCIPLE: Containment runbooks are NEVER auto-executed by default. The default mode for all containment actions is 'create P1 ticket and alert the MSP.' Auto-containment is opt-in per client, per action type. The only exception: Defender re-enable (5001) always runs because it restores security rather than disrupting operations.</w:t>
      </w:r>
    </w:p>
    <w:p>
      <w:pPr>
        <w:pStyle w:val="Heading2"/>
        <w:pBdr>
          <w:bottom w:val="single" w:color="0891B2" w:sz="4" w:space="4"/>
        </w:pBdr>
        <w:spacing w:before="280" w:after="140"/>
      </w:pPr>
      <w:r>
        <w:rPr>
          <w:rFonts w:ascii="Arial" w:cs="Arial" w:eastAsia="Arial" w:hAnsi="Arial"/>
          <w:b/>
          <w:bCs/>
          <w:color w:val="0891B2"/>
          <w:sz w:val="26"/>
          <w:szCs w:val="26"/>
        </w:rPr>
        <w:t xml:space="preserve">3.1 New File: src/service/containment-engine.ts</w:t>
      </w:r>
    </w:p>
    <w:p>
      <w:pPr>
        <w:spacing w:before="80" w:after="80"/>
      </w:pPr>
      <w:r>
        <w:rPr>
          <w:rFonts w:ascii="Arial" w:cs="Arial" w:eastAsia="Arial" w:hAnsi="Arial"/>
          <w:color w:val="0F172A"/>
          <w:sz w:val="20"/>
          <w:szCs w:val="20"/>
        </w:rPr>
        <w:t xml:space="preserve">This is a new TypeScript file that implements the ContainmentEngine class. It handles four distinct containment runbooks, maintains a persistent state machine in containment-state.json, and registers WebSocket handlers for server-initiated containment commands.</w:t>
      </w:r>
    </w:p>
    <w:p>
      <w:pPr>
        <w:spacing w:before="180" w:after="80"/>
      </w:pPr>
      <w:r>
        <w:rPr>
          <w:rFonts w:ascii="Arial" w:cs="Arial" w:eastAsia="Arial" w:hAnsi="Arial"/>
          <w:b/>
          <w:bCs/>
          <w:color w:val="0F172A"/>
          <w:sz w:val="22"/>
          <w:szCs w:val="22"/>
        </w:rPr>
        <w:t xml:space="preserve">Runbook 1: Network Isolation</w:t>
      </w:r>
    </w:p>
    <w:p>
      <w:pPr>
        <w:spacing w:before="80" w:after="80"/>
      </w:pPr>
      <w:r>
        <w:rPr>
          <w:rFonts w:ascii="Arial" w:cs="Arial" w:eastAsia="Arial" w:hAnsi="Arial"/>
          <w:color w:val="0F172A"/>
          <w:sz w:val="20"/>
          <w:szCs w:val="20"/>
        </w:rPr>
        <w:t xml:space="preserve">The nuclear option. Cuts all network connectivity except the OPSIS WebSocket channel. Creates three firewall rules: allow outbound to OPSIS server IP on OPSIS port, allow inbound from OPSIS server IP, allow outbound UDP 53 (DNS needed for hostname resolution). Then sets all three Windows Firewall profiles (Domain, Private, Public) to DefaultInboundAction=Block DefaultOutboundAction=Block.</w:t>
      </w:r>
    </w:p>
    <w:p>
      <w:pPr>
        <w:spacing w:before="80" w:after="80"/>
      </w:pPr>
      <w:r>
        <w:rPr>
          <w:rFonts w:ascii="Arial" w:cs="Arial" w:eastAsia="Arial" w:hAnsi="Arial"/>
          <w:color w:val="0F172A"/>
          <w:sz w:val="20"/>
          <w:szCs w:val="20"/>
        </w:rPr>
        <w:t xml:space="preserve">CRITICAL SAFETY CHECK: After applying rules, immediately verifies the OPSIS WebSocket connection is still alive. If the connection is lost (wrong server IP, port mismatch, firewall misconfiguration), it rolls back immediately. An isolated endpoint without remote management is worse than a compromised endpoint.</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 Remove-NetFirewallRule OPSIS-Isolation-Allow-Out/In/DNS, then Set-NetFirewallProfile to NotConfigured</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rollback_available: true — can restore network on MSP command</w:t>
      </w:r>
    </w:p>
    <w:p>
      <w:pPr>
        <w:pStyle w:val="ListParagraph"/>
        <w:numPr>
          <w:ilvl w:val="0"/>
          <w:numId w:val="2"/>
        </w:numPr>
        <w:spacing w:before="40" w:after="40"/>
      </w:pPr>
      <w:r>
        <w:rPr>
          <w:rFonts w:ascii="Arial" w:cs="Arial" w:eastAsia="Arial" w:hAnsi="Arial"/>
          <w:b w:val="false"/>
          <w:bCs w:val="false"/>
          <w:color w:val="0F172A"/>
          <w:sz w:val="20"/>
          <w:szCs w:val="20"/>
        </w:rPr>
        <w:t xml:space="preserve">User impact: All connectivity gone. Email, file shares, internet, internal apps all cut. Reserve for confirmed ransomware/C2.</w:t>
      </w:r>
    </w:p>
    <w:p>
      <w:pPr>
        <w:spacing w:before="180" w:after="80"/>
      </w:pPr>
      <w:r>
        <w:rPr>
          <w:rFonts w:ascii="Arial" w:cs="Arial" w:eastAsia="Arial" w:hAnsi="Arial"/>
          <w:b/>
          <w:bCs/>
          <w:color w:val="0F172A"/>
          <w:sz w:val="22"/>
          <w:szCs w:val="22"/>
        </w:rPr>
        <w:t xml:space="preserve">Runbook 2: Suspicious Service Kill</w:t>
      </w:r>
    </w:p>
    <w:p>
      <w:pPr>
        <w:spacing w:before="80" w:after="80"/>
      </w:pPr>
      <w:r>
        <w:rPr>
          <w:rFonts w:ascii="Arial" w:cs="Arial" w:eastAsia="Arial" w:hAnsi="Arial"/>
          <w:color w:val="0F172A"/>
          <w:sz w:val="20"/>
          <w:szCs w:val="20"/>
        </w:rPr>
        <w:t xml:space="preserve">Targets Event 7045 triggers. Stops and disables a specific suspicious service. Before execution: validates service name with regex to prevent injection, checks protected services list (never kills critical OS services). After: captures binary path for forensics.</w:t>
      </w:r>
    </w:p>
    <w:p>
      <w:pPr>
        <w:pStyle w:val="ListParagraph"/>
        <w:numPr>
          <w:ilvl w:val="0"/>
          <w:numId w:val="2"/>
        </w:numPr>
        <w:spacing w:before="40" w:after="40"/>
      </w:pPr>
      <w:r>
        <w:rPr>
          <w:rFonts w:ascii="Arial" w:cs="Arial" w:eastAsia="Arial" w:hAnsi="Arial"/>
          <w:b w:val="false"/>
          <w:bCs w:val="false"/>
          <w:color w:val="0F172A"/>
          <w:sz w:val="20"/>
          <w:szCs w:val="20"/>
        </w:rPr>
        <w:t xml:space="preserve">Steps: capture original StartType → Stop-Service -Force → Set-Service -StartupType Disabled → capture binary path</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 Set-Service to original StartType → Start-Service</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rollback_available: true</w:t>
      </w:r>
    </w:p>
    <w:p>
      <w:pPr>
        <w:spacing w:before="180" w:after="80"/>
      </w:pPr>
      <w:r>
        <w:rPr>
          <w:rFonts w:ascii="Arial" w:cs="Arial" w:eastAsia="Arial" w:hAnsi="Arial"/>
          <w:b/>
          <w:bCs/>
          <w:color w:val="0F172A"/>
          <w:sz w:val="22"/>
          <w:szCs w:val="22"/>
        </w:rPr>
        <w:t xml:space="preserve">Runbook 3: Account Disable</w:t>
      </w:r>
    </w:p>
    <w:p>
      <w:pPr>
        <w:spacing w:before="80" w:after="80"/>
      </w:pPr>
      <w:r>
        <w:rPr>
          <w:rFonts w:ascii="Arial" w:cs="Arial" w:eastAsia="Arial" w:hAnsi="Arial"/>
          <w:color w:val="0F172A"/>
          <w:sz w:val="20"/>
          <w:szCs w:val="20"/>
        </w:rPr>
        <w:t xml:space="preserve">Disables a compromised local account and terminates active sessions. Protected accounts that cannot be disabled: administrator, defaultaccount, wdagutilityaccount, system, local service, network service — these are hardcoded, not configurable.</w:t>
      </w:r>
    </w:p>
    <w:p>
      <w:pPr>
        <w:pStyle w:val="ListParagraph"/>
        <w:numPr>
          <w:ilvl w:val="0"/>
          <w:numId w:val="2"/>
        </w:numPr>
        <w:spacing w:before="40" w:after="40"/>
      </w:pPr>
      <w:r>
        <w:rPr>
          <w:rFonts w:ascii="Arial" w:cs="Arial" w:eastAsia="Arial" w:hAnsi="Arial"/>
          <w:b w:val="false"/>
          <w:bCs w:val="false"/>
          <w:color w:val="0F172A"/>
          <w:sz w:val="20"/>
          <w:szCs w:val="20"/>
        </w:rPr>
        <w:t xml:space="preserve">Steps: capture account state → Disable-LocalUser → query user sessions → logoff active sessions</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 Enable-LocalUser</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rollback_available: true</w:t>
      </w:r>
    </w:p>
    <w:p>
      <w:pPr>
        <w:spacing w:before="180" w:after="80"/>
      </w:pPr>
      <w:r>
        <w:rPr>
          <w:rFonts w:ascii="Arial" w:cs="Arial" w:eastAsia="Arial" w:hAnsi="Arial"/>
          <w:b/>
          <w:bCs/>
          <w:color w:val="0F172A"/>
          <w:sz w:val="22"/>
          <w:szCs w:val="22"/>
        </w:rPr>
        <w:t xml:space="preserve">Runbook 4: Force Password Change</w:t>
      </w:r>
    </w:p>
    <w:p>
      <w:pPr>
        <w:spacing w:before="80" w:after="80"/>
      </w:pPr>
      <w:r>
        <w:rPr>
          <w:rFonts w:ascii="Arial" w:cs="Arial" w:eastAsia="Arial" w:hAnsi="Arial"/>
          <w:color w:val="0F172A"/>
          <w:sz w:val="20"/>
          <w:szCs w:val="20"/>
        </w:rPr>
        <w:t xml:space="preserve">Resets a local account password to a cryptographically random value and forces change at next logon. Used when compromise is suspected but account disable is too disruptive.</w:t>
      </w:r>
    </w:p>
    <w:p>
      <w:pPr>
        <w:pStyle w:val="ListParagraph"/>
        <w:numPr>
          <w:ilvl w:val="0"/>
          <w:numId w:val="2"/>
        </w:numPr>
        <w:spacing w:before="40" w:after="40"/>
      </w:pPr>
      <w:r>
        <w:rPr>
          <w:rFonts w:ascii="Arial" w:cs="Arial" w:eastAsia="Arial" w:hAnsi="Arial"/>
          <w:b w:val="false"/>
          <w:bCs w:val="false"/>
          <w:color w:val="0F172A"/>
          <w:sz w:val="20"/>
          <w:szCs w:val="20"/>
        </w:rPr>
        <w:t xml:space="preserve">New password: crypto.randomBytes(16).toString('base64') + '!A1' — satisfies all complexity requirements</w:t>
      </w:r>
    </w:p>
    <w:p>
      <w:pPr>
        <w:pStyle w:val="ListParagraph"/>
        <w:numPr>
          <w:ilvl w:val="0"/>
          <w:numId w:val="2"/>
        </w:numPr>
        <w:spacing w:before="40" w:after="40"/>
      </w:pPr>
      <w:r>
        <w:rPr>
          <w:rFonts w:ascii="Arial" w:cs="Arial" w:eastAsia="Arial" w:hAnsi="Arial"/>
          <w:b w:val="false"/>
          <w:bCs w:val="false"/>
          <w:color w:val="0F172A"/>
          <w:sz w:val="20"/>
          <w:szCs w:val="20"/>
        </w:rPr>
        <w:t xml:space="preserve">Password encrypted with server public key before storage — never appears in logs or ticket descriptions</w:t>
      </w:r>
    </w:p>
    <w:p>
      <w:pPr>
        <w:pStyle w:val="ListParagraph"/>
        <w:numPr>
          <w:ilvl w:val="0"/>
          <w:numId w:val="2"/>
        </w:numPr>
        <w:spacing w:before="40" w:after="40"/>
      </w:pPr>
      <w:r>
        <w:rPr>
          <w:rFonts w:ascii="Arial" w:cs="Arial" w:eastAsia="Arial" w:hAnsi="Arial"/>
          <w:b w:val="false"/>
          <w:bCs w:val="false"/>
          <w:color w:val="0F172A"/>
          <w:sz w:val="20"/>
          <w:szCs w:val="20"/>
        </w:rPr>
        <w:t xml:space="preserve">rollback_available: false — cannot undo a password change</w:t>
      </w:r>
    </w:p>
    <w:p>
      <w:pPr>
        <w:pStyle w:val="ListParagraph"/>
        <w:numPr>
          <w:ilvl w:val="0"/>
          <w:numId w:val="2"/>
        </w:numPr>
        <w:spacing w:before="40" w:after="40"/>
      </w:pPr>
      <w:r>
        <w:rPr>
          <w:rFonts w:ascii="Arial" w:cs="Arial" w:eastAsia="Arial" w:hAnsi="Arial"/>
          <w:b w:val="false"/>
          <w:bCs w:val="false"/>
          <w:color w:val="0F172A"/>
          <w:sz w:val="20"/>
          <w:szCs w:val="20"/>
        </w:rPr>
        <w:t xml:space="preserve">MSP retrieves temporary password via authenticated dashboard session only</w:t>
      </w:r>
    </w:p>
    <w:p>
      <w:pPr>
        <w:pStyle w:val="Heading2"/>
        <w:pBdr>
          <w:bottom w:val="single" w:color="0891B2" w:sz="4" w:space="4"/>
        </w:pBdr>
        <w:spacing w:before="280" w:after="140"/>
      </w:pPr>
      <w:r>
        <w:rPr>
          <w:rFonts w:ascii="Arial" w:cs="Arial" w:eastAsia="Arial" w:hAnsi="Arial"/>
          <w:b/>
          <w:bCs/>
          <w:color w:val="0891B2"/>
          <w:sz w:val="26"/>
          <w:szCs w:val="26"/>
        </w:rPr>
        <w:t xml:space="preserve">3.2 Containment State Machine</w:t>
      </w:r>
    </w:p>
    <w:p>
      <w:pPr>
        <w:spacing w:before="80" w:after="80"/>
      </w:pPr>
      <w:r>
        <w:rPr>
          <w:rFonts w:ascii="Arial" w:cs="Arial" w:eastAsia="Arial" w:hAnsi="Arial"/>
          <w:color w:val="0F172A"/>
          <w:sz w:val="20"/>
          <w:szCs w:val="20"/>
        </w:rPr>
        <w:t xml:space="preserve">The agent tracks all active containment actions in C:\opsis-agent\data\containment-state.json. This file is read on every agent startup to verify containment integrity.</w:t>
      </w:r>
    </w:p>
    <w:p>
      <w:pPr>
        <w:spacing w:before="80" w:after="80"/>
      </w:pPr>
      <w:r>
        <w:rPr>
          <w:rFonts w:ascii="Arial" w:cs="Arial" w:eastAsia="Arial" w:hAnsi="Arial"/>
          <w:color w:val="0F172A"/>
          <w:sz w:val="20"/>
          <w:szCs w:val="20"/>
        </w:rPr>
        <w:t xml:space="preserve">On startup: if active containments exist, verify they are still in effect. If manually undone (e.g., someone re-enabled the blocked firewall profiles), agent logs a WARNING and reports to server — but does NOT re-apply containment. The MSP must explicitly re-trigger. This prevents the agent from fighting an administrator who intentionally undid containment.</w:t>
      </w:r>
    </w:p>
    <w:p>
      <w:pPr>
        <w:spacing w:before="80" w:after="80"/>
      </w:pPr>
      <w:r>
        <w:rPr>
          <w:rFonts w:ascii="Arial" w:cs="Arial" w:eastAsia="Arial" w:hAnsi="Arial"/>
          <w:color w:val="0F172A"/>
          <w:sz w:val="20"/>
          <w:szCs w:val="20"/>
        </w:rPr>
        <w:t xml:space="preserve">Containment policy state (per client, pushed from server):</w:t>
      </w:r>
    </w:p>
    <w:p>
      <w:pPr>
        <w:pStyle w:val="ListParagraph"/>
        <w:numPr>
          <w:ilvl w:val="0"/>
          <w:numId w:val="2"/>
        </w:numPr>
        <w:spacing w:before="40" w:after="40"/>
      </w:pPr>
      <w:r>
        <w:rPr>
          <w:rFonts w:ascii="Arial" w:cs="Arial" w:eastAsia="Arial" w:hAnsi="Arial"/>
          <w:b w:val="false"/>
          <w:bCs w:val="false"/>
          <w:color w:val="0F172A"/>
          <w:sz w:val="20"/>
          <w:szCs w:val="20"/>
        </w:rPr>
        <w:t xml:space="preserve">containment_mode: 'auto' or 'ticket_only' (default: ticket_only)</w:t>
      </w:r>
    </w:p>
    <w:p>
      <w:pPr>
        <w:pStyle w:val="ListParagraph"/>
        <w:numPr>
          <w:ilvl w:val="0"/>
          <w:numId w:val="2"/>
        </w:numPr>
        <w:spacing w:before="40" w:after="40"/>
      </w:pPr>
      <w:r>
        <w:rPr>
          <w:rFonts w:ascii="Arial" w:cs="Arial" w:eastAsia="Arial" w:hAnsi="Arial"/>
          <w:b w:val="false"/>
          <w:bCs w:val="false"/>
          <w:color w:val="0F172A"/>
          <w:sz w:val="20"/>
          <w:szCs w:val="20"/>
        </w:rPr>
        <w:t xml:space="preserve">allowed_actions.network_isolate: default false</w:t>
      </w:r>
    </w:p>
    <w:p>
      <w:pPr>
        <w:pStyle w:val="ListParagraph"/>
        <w:numPr>
          <w:ilvl w:val="0"/>
          <w:numId w:val="2"/>
        </w:numPr>
        <w:spacing w:before="40" w:after="40"/>
      </w:pPr>
      <w:r>
        <w:rPr>
          <w:rFonts w:ascii="Arial" w:cs="Arial" w:eastAsia="Arial" w:hAnsi="Arial"/>
          <w:b w:val="false"/>
          <w:bCs w:val="false"/>
          <w:color w:val="0F172A"/>
          <w:sz w:val="20"/>
          <w:szCs w:val="20"/>
        </w:rPr>
        <w:t xml:space="preserve">allowed_actions.service_kill: default true</w:t>
      </w:r>
    </w:p>
    <w:p>
      <w:pPr>
        <w:pStyle w:val="ListParagraph"/>
        <w:numPr>
          <w:ilvl w:val="0"/>
          <w:numId w:val="2"/>
        </w:numPr>
        <w:spacing w:before="40" w:after="40"/>
      </w:pPr>
      <w:r>
        <w:rPr>
          <w:rFonts w:ascii="Arial" w:cs="Arial" w:eastAsia="Arial" w:hAnsi="Arial"/>
          <w:b w:val="false"/>
          <w:bCs w:val="false"/>
          <w:color w:val="0F172A"/>
          <w:sz w:val="20"/>
          <w:szCs w:val="20"/>
        </w:rPr>
        <w:t xml:space="preserve">allowed_actions.account_disable: default false</w:t>
      </w:r>
    </w:p>
    <w:p>
      <w:pPr>
        <w:pStyle w:val="ListParagraph"/>
        <w:numPr>
          <w:ilvl w:val="0"/>
          <w:numId w:val="2"/>
        </w:numPr>
        <w:spacing w:before="40" w:after="40"/>
      </w:pPr>
      <w:r>
        <w:rPr>
          <w:rFonts w:ascii="Arial" w:cs="Arial" w:eastAsia="Arial" w:hAnsi="Arial"/>
          <w:b w:val="false"/>
          <w:bCs w:val="false"/>
          <w:color w:val="0F172A"/>
          <w:sz w:val="20"/>
          <w:szCs w:val="20"/>
        </w:rPr>
        <w:t xml:space="preserve">allowed_actions.force_password_change: default false</w:t>
      </w:r>
    </w:p>
    <w:p>
      <w:pPr>
        <w:pStyle w:val="Heading2"/>
        <w:pBdr>
          <w:bottom w:val="single" w:color="0891B2" w:sz="4" w:space="4"/>
        </w:pBdr>
        <w:spacing w:before="280" w:after="140"/>
      </w:pPr>
      <w:r>
        <w:rPr>
          <w:rFonts w:ascii="Arial" w:cs="Arial" w:eastAsia="Arial" w:hAnsi="Arial"/>
          <w:b/>
          <w:bCs/>
          <w:color w:val="0891B2"/>
          <w:sz w:val="26"/>
          <w:szCs w:val="26"/>
        </w:rPr>
        <w:t xml:space="preserve">3.3 Agent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File</w:t>
            </w:r>
          </w:p>
        </w:tc>
        <w:tc>
          <w:tcPr>
            <w:tcW w:type="dxa" w:w="14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Change</w:t>
            </w:r>
          </w:p>
        </w:tc>
        <w:tc>
          <w:tcPr>
            <w:tcW w:type="dxa" w:w="39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src/service/event-monitor.ts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MODIFY</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Add handlers for 4720, 4732, 4672, 7045, 106/200, 5001/5010/5012/1116/1117. Enhance 4625 and 4740 with richer enrichment. Add privilege whitelist (initPrivilegeWhitelist). Add recentAccountCreations tracker. Add known service name cache from server.</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src/service/containment-engine.ts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NEW</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Containment state machine. Implements networkIsolate(), killSuspiciousService(), disableAccount(), forcePasswordChange() with rollback for each. Manages containment-state.json. Handles containment_execute and containment_rollback WebSocket messages.</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src/service/agent-service.ts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MODIFY</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Initialize ContainmentEngine. Register IPC handlers for get-containment-status and containment-rollback. Register WebSocket handlers for containment_execute, containment_rollback, containment_policy_update.</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src/detection/expert-rules.ts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MODIFY</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Add security expert rules: brute force pattern classification logic, new service risk scoring (indicator-based), scheduled task suspicion scoring. Map to containment candidate actions.</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data/containment-state.json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NEW</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Persistent containment state file. Active containments, history, policy. Read on startup to verify integrity.</w:t>
            </w:r>
          </w:p>
        </w:tc>
      </w:tr>
      <w:tr>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data/known-services.json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NEW</w:t>
            </w:r>
          </w:p>
        </w:tc>
        <w:tc>
          <w:tcPr>
            <w:tcW w:type="dxa" w:w="3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Cached known-good service names from server process_fingerprints table. Used by 7045 handler for local classification without server round-trip.</w:t>
            </w:r>
          </w:p>
        </w:tc>
      </w:tr>
    </w:tbl>
    <w:p>
      <w:pPr>
        <w:spacing w:before="480"/>
      </w:pPr>
      <w:r>
        <w:br w:type="page"/>
      </w:r>
    </w:p>
    <w:p>
      <w:pPr>
        <w:pStyle w:val="Heading1"/>
        <w:spacing w:before="360" w:after="180"/>
      </w:pPr>
      <w:r>
        <w:rPr>
          <w:rFonts w:ascii="Arial" w:cs="Arial" w:eastAsia="Arial" w:hAnsi="Arial"/>
          <w:b/>
          <w:bCs/>
          <w:color w:val="0F172A"/>
          <w:sz w:val="32"/>
          <w:szCs w:val="32"/>
        </w:rPr>
        <w:t xml:space="preserve">4. Server-Side: Cross-Endpoint Correlation Engine</w:t>
      </w:r>
    </w:p>
    <w:p>
      <w:pPr>
        <w:spacing w:before="80" w:after="80"/>
      </w:pPr>
      <w:r>
        <w:rPr>
          <w:rFonts w:ascii="Arial" w:cs="Arial" w:eastAsia="Arial" w:hAnsi="Arial"/>
          <w:color w:val="0F172A"/>
          <w:sz w:val="20"/>
          <w:szCs w:val="20"/>
        </w:rPr>
        <w:t xml:space="preserve">The server-side is where individual per-device signals become fleet-level intelligence. Three new Python services and one new API module were written, three new database tables created, and the existing agent_routes.py was patched to feed the correlation engine.</w:t>
      </w:r>
    </w:p>
    <w:p>
      <w:pPr>
        <w:pStyle w:val="Heading2"/>
        <w:pBdr>
          <w:bottom w:val="single" w:color="0891B2" w:sz="4" w:space="4"/>
        </w:pBdr>
        <w:spacing w:before="280" w:after="140"/>
      </w:pPr>
      <w:r>
        <w:rPr>
          <w:rFonts w:ascii="Arial" w:cs="Arial" w:eastAsia="Arial" w:hAnsi="Arial"/>
          <w:b/>
          <w:bCs/>
          <w:color w:val="0891B2"/>
          <w:sz w:val="26"/>
          <w:szCs w:val="26"/>
        </w:rPr>
        <w:t xml:space="preserve">4.1 How Correlation Works — The Core Concept</w:t>
      </w:r>
    </w:p>
    <w:p>
      <w:pPr>
        <w:spacing w:before="80" w:after="80"/>
      </w:pPr>
      <w:r>
        <w:rPr>
          <w:rFonts w:ascii="Arial" w:cs="Arial" w:eastAsia="Arial" w:hAnsi="Arial"/>
          <w:color w:val="0F172A"/>
          <w:sz w:val="20"/>
          <w:szCs w:val="20"/>
        </w:rPr>
        <w:t xml:space="preserve">The correlation engine maintains a sliding window of recent security signals in Redis. Every time a new security signal arrives from any agent, the engine adds it to the window and immediately checks all 5 correlation patterns. If a pattern matches, it creates or updates a SecurityIncident.</w:t>
      </w:r>
    </w:p>
    <w:p>
      <w:pPr>
        <w:spacing w:before="80" w:after="80"/>
      </w:pPr>
      <w:r>
        <w:rPr>
          <w:rFonts w:ascii="Arial" w:cs="Arial" w:eastAsia="Arial" w:hAnsi="Arial"/>
          <w:color w:val="0F172A"/>
          <w:sz w:val="20"/>
          <w:szCs w:val="20"/>
        </w:rPr>
        <w:t xml:space="preserve">The window is 30 minutes. Redis sorted sets are used with timestamp scores, so old entries can be efficiently removed with ZREMRANGEBYSCORE. The window is per-client — signals from different clients never mix.</w:t>
      </w:r>
    </w:p>
    <w:p>
      <w:pPr>
        <w:pStyle w:val="Heading2"/>
        <w:pBdr>
          <w:bottom w:val="single" w:color="0891B2" w:sz="4" w:space="4"/>
        </w:pBdr>
        <w:spacing w:before="280" w:after="140"/>
      </w:pPr>
      <w:r>
        <w:rPr>
          <w:rFonts w:ascii="Arial" w:cs="Arial" w:eastAsia="Arial" w:hAnsi="Arial"/>
          <w:b/>
          <w:bCs/>
          <w:color w:val="0891B2"/>
          <w:sz w:val="26"/>
          <w:szCs w:val="26"/>
        </w:rPr>
        <w:t xml:space="preserve">4.2 The 5 Correlation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1500"/>
        <w:gridCol w:w="3460"/>
      </w:tblGrid>
      <w:tr>
        <w:tc>
          <w:tcPr>
            <w:tcW w:type="dxa" w:w="26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Pattern</w:t>
            </w:r>
          </w:p>
        </w:tc>
        <w:tc>
          <w:tcPr>
            <w:tcW w:type="dxa" w:w="10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Event IDs</w:t>
            </w:r>
          </w:p>
        </w:tc>
        <w:tc>
          <w:tcPr>
            <w:tcW w:type="dxa" w:w="8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Min Endpoints</w:t>
            </w:r>
          </w:p>
        </w:tc>
        <w:tc>
          <w:tcPr>
            <w:tcW w:type="dxa" w:w="15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Window</w:t>
            </w:r>
          </w:p>
        </w:tc>
        <w:tc>
          <w:tcPr>
            <w:tcW w:type="dxa" w:w="34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Recommended Containment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distributed_brute_force</w:t>
            </w:r>
          </w:p>
        </w:tc>
        <w:tc>
          <w:tcPr>
            <w:tcW w:type="dxa" w:w="1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4625</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15 min</w:t>
            </w:r>
          </w:p>
        </w:tc>
        <w:tc>
          <w:tcPr>
            <w:tcW w:type="dxa" w:w="3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Block source IP on all endpoints (new firewall rule pushed to entire fleet)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lateral_movement</w:t>
            </w:r>
          </w:p>
        </w:tc>
        <w:tc>
          <w:tcPr>
            <w:tcW w:type="dxa" w:w="1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4625</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15 min</w:t>
            </w:r>
          </w:p>
        </w:tc>
        <w:tc>
          <w:tcPr>
            <w:tcW w:type="dxa" w:w="3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Disable the target account (same account failing across machines = credential reuse)</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coordinated_service_install</w:t>
            </w:r>
          </w:p>
        </w:tc>
        <w:tc>
          <w:tcPr>
            <w:tcW w:type="dxa" w:w="1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7045</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30 min</w:t>
            </w:r>
          </w:p>
        </w:tc>
        <w:tc>
          <w:tcPr>
            <w:tcW w:type="dxa" w:w="3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Network isolate all affected (same service appearing on 2+ machines = active deployment)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multi_endpoint_defender_disable</w:t>
            </w:r>
          </w:p>
        </w:tc>
        <w:tc>
          <w:tcPr>
            <w:tcW w:type="dxa" w:w="1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5001</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10 min</w:t>
            </w:r>
          </w:p>
        </w:tc>
        <w:tc>
          <w:tcPr>
            <w:tcW w:type="dxa" w:w="3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Alert and investigate (Defender disabled fleet-wide = pre-ransomware preparation)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admin_creation_wave</w:t>
            </w:r>
          </w:p>
        </w:tc>
        <w:tc>
          <w:tcPr>
            <w:tcW w:type="dxa" w:w="1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4720 + 4732</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30 min</w:t>
            </w:r>
          </w:p>
        </w:tc>
        <w:tc>
          <w:tcPr>
            <w:tcW w:type="dxa" w:w="3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Network isolate all affected (admin accounts created fleet-wide = takeover in progress)</w:t>
            </w:r>
          </w:p>
        </w:tc>
      </w:tr>
    </w:tbl>
    <w:p>
      <w:pPr>
        <w:spacing w:before="200"/>
      </w:pPr>
    </w:p>
    <w:p>
      <w:pPr>
        <w:spacing w:before="80" w:after="80"/>
      </w:pPr>
      <w:r>
        <w:rPr>
          <w:rFonts w:ascii="Arial" w:cs="Arial" w:eastAsia="Arial" w:hAnsi="Arial"/>
          <w:color w:val="0F172A"/>
          <w:sz w:val="20"/>
          <w:szCs w:val="20"/>
        </w:rPr>
        <w:t xml:space="preserve">Each pattern has a group_by field that defines what to correlate on. distributed_brute_force groups by source_ip (same attacking machine hitting multiple endpoints). lateral_movement groups by target_account (same victim account being attacked everywhere). coordinated_service_install groups by service_name (same malware deploying across the fleet).</w:t>
      </w:r>
    </w:p>
    <w:p>
      <w:pPr>
        <w:pBdr>
          <w:left w:val="single" w:color="0891B2" w:sz="8" w:space="8"/>
        </w:pBdr>
        <w:spacing w:before="120" w:after="120"/>
        <w:ind w:left="360"/>
      </w:pPr>
      <w:r>
        <w:rPr>
          <w:rFonts w:ascii="Arial" w:cs="Arial" w:eastAsia="Arial" w:hAnsi="Arial"/>
          <w:i/>
          <w:iCs/>
          <w:color w:val="0E7490"/>
          <w:sz w:val="19"/>
          <w:szCs w:val="19"/>
        </w:rPr>
        <w:t xml:space="preserve">Incident deduplication: before creating a new incident, the engine checks for an existing active/investigating incident with the same pattern for the same client within the last hour. If found, it updates the existing incident's affected_devices and signal_count. This prevents the MSP from seeing dozens of separate incidents for the same ongoing attack.</w:t>
      </w:r>
    </w:p>
    <w:p>
      <w:pPr>
        <w:pStyle w:val="Heading2"/>
        <w:pBdr>
          <w:bottom w:val="single" w:color="0891B2" w:sz="4" w:space="4"/>
        </w:pBdr>
        <w:spacing w:before="280" w:after="140"/>
      </w:pPr>
      <w:r>
        <w:rPr>
          <w:rFonts w:ascii="Arial" w:cs="Arial" w:eastAsia="Arial" w:hAnsi="Arial"/>
          <w:b/>
          <w:bCs/>
          <w:color w:val="0891B2"/>
          <w:sz w:val="26"/>
          <w:szCs w:val="26"/>
        </w:rPr>
        <w:t xml:space="preserve">4.3 New File: services/security_correlation_service.py</w:t>
      </w:r>
    </w:p>
    <w:p>
      <w:pPr>
        <w:spacing w:before="80" w:after="80"/>
      </w:pPr>
      <w:r>
        <w:rPr>
          <w:rFonts w:ascii="Arial" w:cs="Arial" w:eastAsia="Arial" w:hAnsi="Arial"/>
          <w:color w:val="0F172A"/>
          <w:sz w:val="20"/>
          <w:szCs w:val="20"/>
        </w:rPr>
        <w:t xml:space="preserve">Location: /opt/opsis/backend/services/security_correlation_service.py</w:t>
      </w:r>
    </w:p>
    <w:p>
      <w:pPr>
        <w:spacing w:before="80" w:after="80"/>
      </w:pPr>
      <w:r>
        <w:rPr>
          <w:rFonts w:ascii="Arial" w:cs="Arial" w:eastAsia="Arial" w:hAnsi="Arial"/>
          <w:color w:val="0F172A"/>
          <w:sz w:val="20"/>
          <w:szCs w:val="20"/>
        </w:rPr>
        <w:t xml:space="preserve">Class: SecurityCorrelationEngine. Key methods:</w:t>
      </w:r>
    </w:p>
    <w:p>
      <w:pPr>
        <w:pStyle w:val="ListParagraph"/>
        <w:numPr>
          <w:ilvl w:val="0"/>
          <w:numId w:val="2"/>
        </w:numPr>
        <w:spacing w:before="40" w:after="40"/>
      </w:pPr>
      <w:r>
        <w:rPr>
          <w:rFonts w:ascii="Arial" w:cs="Arial" w:eastAsia="Arial" w:hAnsi="Arial"/>
          <w:b w:val="false"/>
          <w:bCs w:val="false"/>
          <w:color w:val="0F172A"/>
          <w:sz w:val="20"/>
          <w:szCs w:val="20"/>
        </w:rPr>
        <w:t xml:space="preserve">process_security_signal(signal, device_id, client_id) — called by agent_routes.py on every security signal</w:t>
      </w:r>
    </w:p>
    <w:p>
      <w:pPr>
        <w:pStyle w:val="ListParagraph"/>
        <w:numPr>
          <w:ilvl w:val="0"/>
          <w:numId w:val="2"/>
        </w:numPr>
        <w:spacing w:before="40" w:after="40"/>
      </w:pPr>
      <w:r>
        <w:rPr>
          <w:rFonts w:ascii="Arial" w:cs="Arial" w:eastAsia="Arial" w:hAnsi="Arial"/>
          <w:b w:val="false"/>
          <w:bCs w:val="false"/>
          <w:color w:val="0F172A"/>
          <w:sz w:val="20"/>
          <w:szCs w:val="20"/>
        </w:rPr>
        <w:t xml:space="preserve">_check_pattern(signals, pattern, client_id) — evaluates one pattern against the current window</w:t>
      </w:r>
    </w:p>
    <w:p>
      <w:pPr>
        <w:pStyle w:val="ListParagraph"/>
        <w:numPr>
          <w:ilvl w:val="0"/>
          <w:numId w:val="2"/>
        </w:numPr>
        <w:spacing w:before="40" w:after="40"/>
      </w:pPr>
      <w:r>
        <w:rPr>
          <w:rFonts w:ascii="Arial" w:cs="Arial" w:eastAsia="Arial" w:hAnsi="Arial"/>
          <w:b w:val="false"/>
          <w:bCs w:val="false"/>
          <w:color w:val="0F172A"/>
          <w:sz w:val="20"/>
          <w:szCs w:val="20"/>
        </w:rPr>
        <w:t xml:space="preserve">_create_or_update_incident(match, pattern, client_id) — creates new or updates existing incident</w:t>
      </w:r>
    </w:p>
    <w:p>
      <w:pPr>
        <w:pStyle w:val="ListParagraph"/>
        <w:numPr>
          <w:ilvl w:val="0"/>
          <w:numId w:val="2"/>
        </w:numPr>
        <w:spacing w:before="40" w:after="40"/>
      </w:pPr>
      <w:r>
        <w:rPr>
          <w:rFonts w:ascii="Arial" w:cs="Arial" w:eastAsia="Arial" w:hAnsi="Arial"/>
          <w:b w:val="false"/>
          <w:bCs w:val="false"/>
          <w:color w:val="0F172A"/>
          <w:sz w:val="20"/>
          <w:szCs w:val="20"/>
        </w:rPr>
        <w:t xml:space="preserve">_update_incident(existing, match) — adds new devices to an existing incident's affected_devices JSONB</w:t>
      </w:r>
    </w:p>
    <w:p>
      <w:pPr>
        <w:spacing w:before="80" w:after="80"/>
      </w:pPr>
      <w:r>
        <w:rPr>
          <w:rFonts w:ascii="Arial" w:cs="Arial" w:eastAsia="Arial" w:hAnsi="Arial"/>
          <w:color w:val="0F172A"/>
          <w:sz w:val="20"/>
          <w:szCs w:val="20"/>
        </w:rPr>
        <w:t xml:space="preserve">The Redis key format is security_signals:{client_id}. Each entry is a JSON-serialized dict containing: device_id, event_id, security_category, source_ip, target_account, service_name, timestamp. Score is Unix timestamp for ZRANGEBYSCORE windowing.</w:t>
      </w:r>
    </w:p>
    <w:p>
      <w:pPr>
        <w:pStyle w:val="Heading2"/>
        <w:pBdr>
          <w:bottom w:val="single" w:color="0891B2" w:sz="4" w:space="4"/>
        </w:pBdr>
        <w:spacing w:before="280" w:after="140"/>
      </w:pPr>
      <w:r>
        <w:rPr>
          <w:rFonts w:ascii="Arial" w:cs="Arial" w:eastAsia="Arial" w:hAnsi="Arial"/>
          <w:b/>
          <w:bCs/>
          <w:color w:val="0891B2"/>
          <w:sz w:val="26"/>
          <w:szCs w:val="26"/>
        </w:rPr>
        <w:t xml:space="preserve">4.4 New File: services/containment_orchestration_service.py</w:t>
      </w:r>
    </w:p>
    <w:p>
      <w:pPr>
        <w:spacing w:before="80" w:after="80"/>
      </w:pPr>
      <w:r>
        <w:rPr>
          <w:rFonts w:ascii="Arial" w:cs="Arial" w:eastAsia="Arial" w:hAnsi="Arial"/>
          <w:color w:val="0F172A"/>
          <w:sz w:val="20"/>
          <w:szCs w:val="20"/>
        </w:rPr>
        <w:t xml:space="preserve">Location: /opt/opsis/backend/services/containment_orchestration_service.py</w:t>
      </w:r>
    </w:p>
    <w:p>
      <w:pPr>
        <w:spacing w:before="80" w:after="80"/>
      </w:pPr>
      <w:r>
        <w:rPr>
          <w:rFonts w:ascii="Arial" w:cs="Arial" w:eastAsia="Arial" w:hAnsi="Arial"/>
          <w:color w:val="0F172A"/>
          <w:sz w:val="20"/>
          <w:szCs w:val="20"/>
        </w:rPr>
        <w:t xml:space="preserve">Bridge between the dashboard (MSP clicks 'Contain') and the agents (execute containment). Handles multi-device orchestration, 30-second timeout waiting for containment_result from each agent, and audit logging to containment_log.</w:t>
      </w:r>
    </w:p>
    <w:p>
      <w:pPr>
        <w:spacing w:before="80" w:after="80"/>
      </w:pPr>
      <w:r>
        <w:rPr>
          <w:rFonts w:ascii="Arial" w:cs="Arial" w:eastAsia="Arial" w:hAnsi="Arial"/>
          <w:color w:val="0F172A"/>
          <w:sz w:val="20"/>
          <w:szCs w:val="20"/>
        </w:rPr>
        <w:t xml:space="preserve">7-step execution flow for execute_containment():</w:t>
      </w:r>
    </w:p>
    <w:p>
      <w:pPr>
        <w:pStyle w:val="ListParagraph"/>
        <w:numPr>
          <w:ilvl w:val="0"/>
          <w:numId w:val="2"/>
        </w:numPr>
        <w:spacing w:before="40" w:after="40"/>
      </w:pPr>
      <w:r>
        <w:rPr>
          <w:rFonts w:ascii="Arial" w:cs="Arial" w:eastAsia="Arial" w:hAnsi="Arial"/>
          <w:b w:val="false"/>
          <w:bCs w:val="false"/>
          <w:color w:val="0F172A"/>
          <w:sz w:val="20"/>
          <w:szCs w:val="20"/>
        </w:rPr>
        <w:t xml:space="preserve">Step 1: Validate the action is allowed by the client's containment policy</w:t>
      </w:r>
    </w:p>
    <w:p>
      <w:pPr>
        <w:pStyle w:val="ListParagraph"/>
        <w:numPr>
          <w:ilvl w:val="0"/>
          <w:numId w:val="2"/>
        </w:numPr>
        <w:spacing w:before="40" w:after="40"/>
      </w:pPr>
      <w:r>
        <w:rPr>
          <w:rFonts w:ascii="Arial" w:cs="Arial" w:eastAsia="Arial" w:hAnsi="Arial"/>
          <w:b w:val="false"/>
          <w:bCs w:val="false"/>
          <w:color w:val="0F172A"/>
          <w:sz w:val="20"/>
          <w:szCs w:val="20"/>
        </w:rPr>
        <w:t xml:space="preserve">Step 2: Check device role — DOMAIN CONTROLLERS NEVER RECEIVE CONTAINMENT COMMANDS. Hard-coded, not configurable.</w:t>
      </w:r>
    </w:p>
    <w:p>
      <w:pPr>
        <w:pStyle w:val="ListParagraph"/>
        <w:numPr>
          <w:ilvl w:val="0"/>
          <w:numId w:val="2"/>
        </w:numPr>
        <w:spacing w:before="40" w:after="40"/>
      </w:pPr>
      <w:r>
        <w:rPr>
          <w:rFonts w:ascii="Arial" w:cs="Arial" w:eastAsia="Arial" w:hAnsi="Arial"/>
          <w:b w:val="false"/>
          <w:bCs w:val="false"/>
          <w:color w:val="0F172A"/>
          <w:sz w:val="20"/>
          <w:szCs w:val="20"/>
        </w:rPr>
        <w:t xml:space="preserve">Step 3: Log containment attempt to containment_log with status=pending</w:t>
      </w:r>
    </w:p>
    <w:p>
      <w:pPr>
        <w:pStyle w:val="ListParagraph"/>
        <w:numPr>
          <w:ilvl w:val="0"/>
          <w:numId w:val="2"/>
        </w:numPr>
        <w:spacing w:before="40" w:after="40"/>
      </w:pPr>
      <w:r>
        <w:rPr>
          <w:rFonts w:ascii="Arial" w:cs="Arial" w:eastAsia="Arial" w:hAnsi="Arial"/>
          <w:b w:val="false"/>
          <w:bCs w:val="false"/>
          <w:color w:val="0F172A"/>
          <w:sz w:val="20"/>
          <w:szCs w:val="20"/>
        </w:rPr>
        <w:t xml:space="preserve">Step 4: Send containment_execute message to agent via active WebSocket connection</w:t>
      </w:r>
    </w:p>
    <w:p>
      <w:pPr>
        <w:pStyle w:val="ListParagraph"/>
        <w:numPr>
          <w:ilvl w:val="0"/>
          <w:numId w:val="2"/>
        </w:numPr>
        <w:spacing w:before="40" w:after="40"/>
      </w:pPr>
      <w:r>
        <w:rPr>
          <w:rFonts w:ascii="Arial" w:cs="Arial" w:eastAsia="Arial" w:hAnsi="Arial"/>
          <w:b w:val="false"/>
          <w:bCs w:val="false"/>
          <w:color w:val="0F172A"/>
          <w:sz w:val="20"/>
          <w:szCs w:val="20"/>
        </w:rPr>
        <w:t xml:space="preserve">Step 5: Wait up to 30 seconds for containment_result from agent</w:t>
      </w:r>
    </w:p>
    <w:p>
      <w:pPr>
        <w:pStyle w:val="ListParagraph"/>
        <w:numPr>
          <w:ilvl w:val="0"/>
          <w:numId w:val="2"/>
        </w:numPr>
        <w:spacing w:before="40" w:after="40"/>
      </w:pPr>
      <w:r>
        <w:rPr>
          <w:rFonts w:ascii="Arial" w:cs="Arial" w:eastAsia="Arial" w:hAnsi="Arial"/>
          <w:b w:val="false"/>
          <w:bCs w:val="false"/>
          <w:color w:val="0F172A"/>
          <w:sz w:val="20"/>
          <w:szCs w:val="20"/>
        </w:rPr>
        <w:t xml:space="preserve">Step 6: Update incident record with containment results per device</w:t>
      </w:r>
    </w:p>
    <w:p>
      <w:pPr>
        <w:pStyle w:val="ListParagraph"/>
        <w:numPr>
          <w:ilvl w:val="0"/>
          <w:numId w:val="2"/>
        </w:numPr>
        <w:spacing w:before="40" w:after="40"/>
      </w:pPr>
      <w:r>
        <w:rPr>
          <w:rFonts w:ascii="Arial" w:cs="Arial" w:eastAsia="Arial" w:hAnsi="Arial"/>
          <w:b w:val="false"/>
          <w:bCs w:val="false"/>
          <w:color w:val="0F172A"/>
          <w:sz w:val="20"/>
          <w:szCs w:val="20"/>
        </w:rPr>
        <w:t xml:space="preserve">Step 7: Send notification to MSP with success/failure summary</w:t>
      </w:r>
    </w:p>
    <w:p>
      <w:pPr>
        <w:pBdr>
          <w:left w:val="single" w:color="0891B2" w:sz="8" w:space="8"/>
        </w:pBdr>
        <w:spacing w:before="120" w:after="120"/>
        <w:ind w:left="360"/>
      </w:pPr>
      <w:r>
        <w:rPr>
          <w:rFonts w:ascii="Arial" w:cs="Arial" w:eastAsia="Arial" w:hAnsi="Arial"/>
          <w:i/>
          <w:iCs/>
          <w:color w:val="0E7490"/>
          <w:sz w:val="19"/>
          <w:szCs w:val="19"/>
        </w:rPr>
        <w:t xml:space="preserve">DC PROTECTION is a hard-coded safety rule. The containment orchestration service will never send containment commands to a device whose role is 'domain_controller', regardless of policy settings. DCs always get a P1 ticket for human review. This aligns with the Server Mode Specification which already blocks autonomous remediation on DCs.</w:t>
      </w:r>
    </w:p>
    <w:p>
      <w:pPr>
        <w:pStyle w:val="Heading2"/>
        <w:pBdr>
          <w:bottom w:val="single" w:color="0891B2" w:sz="4" w:space="4"/>
        </w:pBdr>
        <w:spacing w:before="280" w:after="140"/>
      </w:pPr>
      <w:r>
        <w:rPr>
          <w:rFonts w:ascii="Arial" w:cs="Arial" w:eastAsia="Arial" w:hAnsi="Arial"/>
          <w:b/>
          <w:bCs/>
          <w:color w:val="0891B2"/>
          <w:sz w:val="26"/>
          <w:szCs w:val="26"/>
        </w:rPr>
        <w:t xml:space="preserve">4.5 New File: services/security_signal_service.py</w:t>
      </w:r>
    </w:p>
    <w:p>
      <w:pPr>
        <w:spacing w:before="80" w:after="80"/>
      </w:pPr>
      <w:r>
        <w:rPr>
          <w:rFonts w:ascii="Arial" w:cs="Arial" w:eastAsia="Arial" w:hAnsi="Arial"/>
          <w:color w:val="0F172A"/>
          <w:sz w:val="20"/>
          <w:szCs w:val="20"/>
        </w:rPr>
        <w:t xml:space="preserve">Location: /opt/opsis/backend/services/security_signal_service.py</w:t>
      </w:r>
    </w:p>
    <w:p>
      <w:pPr>
        <w:spacing w:before="80" w:after="80"/>
      </w:pPr>
      <w:r>
        <w:rPr>
          <w:rFonts w:ascii="Arial" w:cs="Arial" w:eastAsia="Arial" w:hAnsi="Arial"/>
          <w:color w:val="0F172A"/>
          <w:sz w:val="20"/>
          <w:szCs w:val="20"/>
        </w:rPr>
        <w:t xml:space="preserve">Handles writing security signals to the security_signals_log table. Links signals to incidents when correlation matches. Called by agent_routes.py for every signal with category='security' and a security_category in details.</w:t>
      </w:r>
    </w:p>
    <w:p>
      <w:pPr>
        <w:pStyle w:val="Heading2"/>
        <w:pBdr>
          <w:bottom w:val="single" w:color="0891B2" w:sz="4" w:space="4"/>
        </w:pBdr>
        <w:spacing w:before="280" w:after="140"/>
      </w:pPr>
      <w:r>
        <w:rPr>
          <w:rFonts w:ascii="Arial" w:cs="Arial" w:eastAsia="Arial" w:hAnsi="Arial"/>
          <w:b/>
          <w:bCs/>
          <w:color w:val="0891B2"/>
          <w:sz w:val="26"/>
          <w:szCs w:val="26"/>
        </w:rPr>
        <w:t xml:space="preserve">4.6 New File: api/security_incidents_routes.py</w:t>
      </w:r>
    </w:p>
    <w:p>
      <w:pPr>
        <w:spacing w:before="80" w:after="80"/>
      </w:pPr>
      <w:r>
        <w:rPr>
          <w:rFonts w:ascii="Arial" w:cs="Arial" w:eastAsia="Arial" w:hAnsi="Arial"/>
          <w:color w:val="0F172A"/>
          <w:sz w:val="20"/>
          <w:szCs w:val="20"/>
        </w:rPr>
        <w:t xml:space="preserve">Location: /opt/opsis/backend/api/security_incidents_routes.py</w:t>
      </w:r>
    </w:p>
    <w:p>
      <w:pPr>
        <w:spacing w:before="80" w:after="80"/>
      </w:pPr>
      <w:r>
        <w:rPr>
          <w:rFonts w:ascii="Arial" w:cs="Arial" w:eastAsia="Arial" w:hAnsi="Arial"/>
          <w:color w:val="0F172A"/>
          <w:sz w:val="20"/>
          <w:szCs w:val="20"/>
        </w:rPr>
        <w:t xml:space="preserve">Registered in main.py at prefix /api/security.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35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50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/api/security/incidents</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List incidents. Filters: client_id, status, severity, date range. Paginated.</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/api/security/incidents/{id}</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Single incident with correlation data, affected devices, containment history, linked signals.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PUT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/api/security/incidents/{id}/status</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Update status: investigating, contained, resolved, false_positive. resolution_notes required for resolved.</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POST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/api/security/incidents/{id}/contain</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Execute containment. Body: {action_type, device_ids[]}. Sends containment_execute to agents.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POST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/api/security/incidents/{id}/rollback</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Rollback containment. Body: {device_ids[], containment_id}. Sends containment_rollback to agents.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/api/security/signals</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Query signal log. Filters: device_id, client_id, event_id, category, date range.</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/api/security/signals/timeline/{client_id}</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Time-bucketed signal counts by category. Powers the Recharts timeline visualization.</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/api/security/containment/{device_id}</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Current containment status for a device with rollback options.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GET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/api/security/dashboard/summary</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Fleet summary: incidents by severity, signals 24h, contained devices, trends.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PUT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/api/security/policy/{client_id}</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Update containment policy. Pushes containment_policy_update to all client agents.</w:t>
            </w:r>
          </w:p>
        </w:tc>
      </w:tr>
    </w:tbl>
    <w:p>
      <w:pPr>
        <w:spacing w:before="480"/>
      </w:pPr>
      <w:r>
        <w:br w:type="page"/>
      </w:r>
    </w:p>
    <w:p>
      <w:pPr>
        <w:pStyle w:val="Heading1"/>
        <w:spacing w:before="360" w:after="180"/>
      </w:pPr>
      <w:r>
        <w:rPr>
          <w:rFonts w:ascii="Arial" w:cs="Arial" w:eastAsia="Arial" w:hAnsi="Arial"/>
          <w:b/>
          <w:bCs/>
          <w:color w:val="0F172A"/>
          <w:sz w:val="32"/>
          <w:szCs w:val="32"/>
        </w:rPr>
        <w:t xml:space="preserve">5. Database — 3 New Tables</w:t>
      </w:r>
    </w:p>
    <w:p>
      <w:pPr>
        <w:spacing w:before="80" w:after="80"/>
      </w:pPr>
      <w:r>
        <w:rPr>
          <w:rFonts w:ascii="Arial" w:cs="Arial" w:eastAsia="Arial" w:hAnsi="Arial"/>
          <w:color w:val="0F172A"/>
          <w:sz w:val="20"/>
          <w:szCs w:val="20"/>
        </w:rPr>
        <w:t xml:space="preserve">Migration file: migrations/002_security_signal_containment.sql</w:t>
      </w:r>
    </w:p>
    <w:p>
      <w:pPr>
        <w:pStyle w:val="Heading2"/>
        <w:pBdr>
          <w:bottom w:val="single" w:color="0891B2" w:sz="4" w:space="4"/>
        </w:pBdr>
        <w:spacing w:before="280" w:after="140"/>
      </w:pPr>
      <w:r>
        <w:rPr>
          <w:rFonts w:ascii="Arial" w:cs="Arial" w:eastAsia="Arial" w:hAnsi="Arial"/>
          <w:b/>
          <w:bCs/>
          <w:color w:val="0891B2"/>
          <w:sz w:val="26"/>
          <w:szCs w:val="26"/>
        </w:rPr>
        <w:t xml:space="preserve">5.1 security_incidents</w:t>
      </w:r>
    </w:p>
    <w:p>
      <w:pPr>
        <w:spacing w:before="80" w:after="80"/>
      </w:pPr>
      <w:r>
        <w:rPr>
          <w:rFonts w:ascii="Arial" w:cs="Arial" w:eastAsia="Arial" w:hAnsi="Arial"/>
          <w:color w:val="0F172A"/>
          <w:sz w:val="20"/>
          <w:szCs w:val="20"/>
        </w:rPr>
        <w:t xml:space="preserve">One row per correlated security incident. Status lifecycle: active → investigating → contained → resolved (or false_positive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6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9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client_id</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 FK</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Which MSP client this incident belongs to</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pattern_name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e.g. distributed_brute_force, lateral_movement, coordinated_service_install</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severity</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VARCHAR(20)</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critical / high / medium / low — from the correlation pattern definition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status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VARCHAR(30)</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active (pulsing red) / investigating (blue) / contained (green) / resolved (gray) / false_positive</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affected_devices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JSONB</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Array of {device_id, hostname, device_role} for all endpoints involved</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signal_count</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Total contributing signals (increments as attack continues)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correlation_data</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JSONB</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Full match details: source_ip, target_accounts, service_name, total_events, window_start</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recommended_containment</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Suggested action from pattern definition (block_source_ip, disable_account, network_isolate_all_affected)</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containment_executed</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BOOLEAN</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Whether any containment action has been taken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containment_actions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JSONB</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Array of {type, device_id, timestamp, result} for audit trail</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resolved_by</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Email of MSP user who resolved it</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resolution_notes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TEXT</w:t>
            </w:r>
          </w:p>
        </w:tc>
        <w:tc>
          <w:tcPr>
            <w:tcW w:type="dxa" w:w="49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Required when setting status=resolved</w:t>
            </w:r>
          </w:p>
        </w:tc>
      </w:tr>
    </w:tbl>
    <w:p>
      <w:pPr>
        <w:spacing w:before="80" w:after="80"/>
      </w:pPr>
      <w:r>
        <w:rPr>
          <w:rFonts w:ascii="Arial" w:cs="Arial" w:eastAsia="Arial" w:hAnsi="Arial"/>
          <w:color w:val="0F172A"/>
          <w:sz w:val="20"/>
          <w:szCs w:val="20"/>
        </w:rPr>
        <w:t xml:space="preserve">Indexes: client_id, status, severity, created_at (all separate indexes for dashboard filter performance).</w:t>
      </w:r>
    </w:p>
    <w:p>
      <w:pPr>
        <w:spacing w:before="200"/>
      </w:pPr>
    </w:p>
    <w:p>
      <w:pPr>
        <w:pStyle w:val="Heading2"/>
        <w:pBdr>
          <w:bottom w:val="single" w:color="0891B2" w:sz="4" w:space="4"/>
        </w:pBdr>
        <w:spacing w:before="280" w:after="140"/>
      </w:pPr>
      <w:r>
        <w:rPr>
          <w:rFonts w:ascii="Arial" w:cs="Arial" w:eastAsia="Arial" w:hAnsi="Arial"/>
          <w:b/>
          <w:bCs/>
          <w:color w:val="0891B2"/>
          <w:sz w:val="26"/>
          <w:szCs w:val="26"/>
        </w:rPr>
        <w:t xml:space="preserve">5.2 security_signals_log</w:t>
      </w:r>
    </w:p>
    <w:p>
      <w:pPr>
        <w:spacing w:before="80" w:after="80"/>
      </w:pPr>
      <w:r>
        <w:rPr>
          <w:rFonts w:ascii="Arial" w:cs="Arial" w:eastAsia="Arial" w:hAnsi="Arial"/>
          <w:color w:val="0F172A"/>
          <w:sz w:val="20"/>
          <w:szCs w:val="20"/>
        </w:rPr>
        <w:t xml:space="preserve">TimescaleDB hypertable partitioned by created_at. One row per security signal. This provides the raw data powering the timeline chart and incident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4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53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device_id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Source endpoint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client_id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 FK</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MSP client for multi-tenant isolation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event_id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Windows Event ID (4625, 7045, 4720, etc.)</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security_category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VARCHAR(50)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brute_force / persistence / privilege_escalation / defense_evasion / malware_detected</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signal_data</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JSONB</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Full enriched signal from agent including all PS output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incident_id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 FK NULL</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Linked incident if this signal contributed to a correlated incident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containment_recommended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BOOLEAN</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Whether the signal's enrichment flagged containment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containment_executed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BOOLEAN</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Whether containment was actually taken for this signal</w:t>
            </w:r>
          </w:p>
        </w:tc>
      </w:tr>
    </w:tbl>
    <w:p>
      <w:pPr>
        <w:spacing w:before="80" w:after="80"/>
      </w:pPr>
      <w:r>
        <w:rPr>
          <w:rFonts w:ascii="Arial" w:cs="Arial" w:eastAsia="Arial" w:hAnsi="Arial"/>
          <w:color w:val="0F172A"/>
          <w:sz w:val="20"/>
          <w:szCs w:val="20"/>
        </w:rPr>
        <w:t xml:space="preserve">TimescaleDB hypertable: SELECT create_hypertable('security_signals_log', 'created_at', if_not_exists =&gt; TRUE)</w:t>
      </w:r>
    </w:p>
    <w:p>
      <w:pPr>
        <w:spacing w:before="80" w:after="80"/>
      </w:pPr>
      <w:r>
        <w:rPr>
          <w:rFonts w:ascii="Arial" w:cs="Arial" w:eastAsia="Arial" w:hAnsi="Arial"/>
          <w:color w:val="0F172A"/>
          <w:sz w:val="20"/>
          <w:szCs w:val="20"/>
        </w:rPr>
        <w:t xml:space="preserve">Indexes: device_id, client_id, event_id (for signal lookup), security_category (for timeline bucketing), incident_id (for drill-down join).</w:t>
      </w:r>
    </w:p>
    <w:p>
      <w:pPr>
        <w:spacing w:before="200"/>
      </w:pPr>
    </w:p>
    <w:p>
      <w:pPr>
        <w:pStyle w:val="Heading2"/>
        <w:pBdr>
          <w:bottom w:val="single" w:color="0891B2" w:sz="4" w:space="4"/>
        </w:pBdr>
        <w:spacing w:before="280" w:after="140"/>
      </w:pPr>
      <w:r>
        <w:rPr>
          <w:rFonts w:ascii="Arial" w:cs="Arial" w:eastAsia="Arial" w:hAnsi="Arial"/>
          <w:b/>
          <w:bCs/>
          <w:color w:val="0891B2"/>
          <w:sz w:val="26"/>
          <w:szCs w:val="26"/>
        </w:rPr>
        <w:t xml:space="preserve">5.3 containment_log</w:t>
      </w:r>
    </w:p>
    <w:p>
      <w:pPr>
        <w:spacing w:before="80" w:after="80"/>
      </w:pPr>
      <w:r>
        <w:rPr>
          <w:rFonts w:ascii="Arial" w:cs="Arial" w:eastAsia="Arial" w:hAnsi="Arial"/>
          <w:color w:val="0F172A"/>
          <w:sz w:val="20"/>
          <w:szCs w:val="20"/>
        </w:rPr>
        <w:t xml:space="preserve">Audit trail for every containment action ever attempted. Never deleted. Powers the containment history view in the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4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53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incident_id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INT FK</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Which incident triggered this containment</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device_id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Target device</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action_type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VARCHAR(50)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network_isolate / service_kill / account_disable / force_password_change</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triggered_by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'auto' or the MSP user's email address</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status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VARCHAR(30)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pending / active / rolled_back / failed</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execution_details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JSONB</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Full result from agent including timestamps, rollback command, binary path (for service_kill)</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rollback_available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BOOLEAN</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False only for force_password_change</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rolled_back_by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VARCHAR(100)</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MSP user who initiated rollback</w:t>
            </w:r>
          </w:p>
        </w:tc>
      </w:tr>
      <w:tr>
        <w:tc>
          <w:tcPr>
            <w:tcW w:type="dxa" w:w="2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ourier New" w:cs="Courier New" w:eastAsia="Courier New" w:hAnsi="Courier New"/>
                <w:color w:val="1E3A5F"/>
                <w:sz w:val="17"/>
                <w:szCs w:val="17"/>
              </w:rPr>
              <w:t xml:space="preserve">rolled_back_at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TIMESTAMPTZ</w:t>
            </w:r>
          </w:p>
        </w:tc>
        <w:tc>
          <w:tcPr>
            <w:tcW w:type="dxa" w:w="5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When rollback was executed</w:t>
            </w:r>
          </w:p>
        </w:tc>
      </w:tr>
    </w:tbl>
    <w:p>
      <w:pPr>
        <w:spacing w:before="480"/>
      </w:pPr>
      <w:r>
        <w:br w:type="page"/>
      </w:r>
    </w:p>
    <w:p>
      <w:pPr>
        <w:pStyle w:val="Heading1"/>
        <w:spacing w:before="360" w:after="180"/>
      </w:pPr>
      <w:r>
        <w:rPr>
          <w:rFonts w:ascii="Arial" w:cs="Arial" w:eastAsia="Arial" w:hAnsi="Arial"/>
          <w:b/>
          <w:bCs/>
          <w:color w:val="0F172A"/>
          <w:sz w:val="32"/>
          <w:szCs w:val="32"/>
        </w:rPr>
        <w:t xml:space="preserve">6. Frontend: SecurityIncidentsPage.tsx</w:t>
      </w:r>
    </w:p>
    <w:p>
      <w:pPr>
        <w:spacing w:before="80" w:after="80"/>
      </w:pPr>
      <w:r>
        <w:rPr>
          <w:rFonts w:ascii="Arial" w:cs="Arial" w:eastAsia="Arial" w:hAnsi="Arial"/>
          <w:color w:val="0F172A"/>
          <w:sz w:val="20"/>
          <w:szCs w:val="20"/>
        </w:rPr>
        <w:t xml:space="preserve">New React page at /security/incidents. Accessible from the Security section of the sidebar. Four primary views:</w:t>
      </w:r>
    </w:p>
    <w:p>
      <w:pPr>
        <w:pStyle w:val="Heading2"/>
        <w:pBdr>
          <w:bottom w:val="single" w:color="0891B2" w:sz="4" w:space="4"/>
        </w:pBdr>
        <w:spacing w:before="280" w:after="140"/>
      </w:pPr>
      <w:r>
        <w:rPr>
          <w:rFonts w:ascii="Arial" w:cs="Arial" w:eastAsia="Arial" w:hAnsi="Arial"/>
          <w:b/>
          <w:bCs/>
          <w:color w:val="0891B2"/>
          <w:sz w:val="26"/>
          <w:szCs w:val="26"/>
        </w:rPr>
        <w:t xml:space="preserve">6.1 Incident List View</w:t>
      </w:r>
    </w:p>
    <w:p>
      <w:pPr>
        <w:spacing w:before="80" w:after="80"/>
      </w:pPr>
      <w:r>
        <w:rPr>
          <w:rFonts w:ascii="Arial" w:cs="Arial" w:eastAsia="Arial" w:hAnsi="Arial"/>
          <w:color w:val="0F172A"/>
          <w:sz w:val="20"/>
          <w:szCs w:val="20"/>
        </w:rPr>
        <w:t xml:space="preserve">The main landing view. Each row shows:</w:t>
      </w:r>
    </w:p>
    <w:p>
      <w:pPr>
        <w:pStyle w:val="ListParagraph"/>
        <w:numPr>
          <w:ilvl w:val="0"/>
          <w:numId w:val="2"/>
        </w:numPr>
        <w:spacing w:before="40" w:after="40"/>
      </w:pPr>
      <w:r>
        <w:rPr>
          <w:rFonts w:ascii="Arial" w:cs="Arial" w:eastAsia="Arial" w:hAnsi="Arial"/>
          <w:b w:val="false"/>
          <w:bCs w:val="false"/>
          <w:color w:val="0F172A"/>
          <w:sz w:val="20"/>
          <w:szCs w:val="20"/>
        </w:rPr>
        <w:t xml:space="preserve">Severity badge — CRITICAL (solid red with pulse animation), HIGH (amber), MEDIUM (yellow), LOW (gray)</w:t>
      </w:r>
    </w:p>
    <w:p>
      <w:pPr>
        <w:pStyle w:val="ListParagraph"/>
        <w:numPr>
          <w:ilvl w:val="0"/>
          <w:numId w:val="2"/>
        </w:numPr>
        <w:spacing w:before="40" w:after="40"/>
      </w:pPr>
      <w:r>
        <w:rPr>
          <w:rFonts w:ascii="Arial" w:cs="Arial" w:eastAsia="Arial" w:hAnsi="Arial"/>
          <w:b w:val="false"/>
          <w:bCs w:val="false"/>
          <w:color w:val="0F172A"/>
          <w:sz w:val="20"/>
          <w:szCs w:val="20"/>
        </w:rPr>
        <w:t xml:space="preserve">Status badge — ACTIVE (pulsing red dot), INVESTIGATING (blue), CONTAINED (green), RESOLVED (gray)</w:t>
      </w:r>
    </w:p>
    <w:p>
      <w:pPr>
        <w:pStyle w:val="ListParagraph"/>
        <w:numPr>
          <w:ilvl w:val="0"/>
          <w:numId w:val="2"/>
        </w:numPr>
        <w:spacing w:before="40" w:after="40"/>
      </w:pPr>
      <w:r>
        <w:rPr>
          <w:rFonts w:ascii="Arial" w:cs="Arial" w:eastAsia="Arial" w:hAnsi="Arial"/>
          <w:b w:val="false"/>
          <w:bCs w:val="false"/>
          <w:color w:val="0F172A"/>
          <w:sz w:val="20"/>
          <w:szCs w:val="20"/>
        </w:rPr>
        <w:t xml:space="preserve">Pattern name in human-readable format (e.g. 'Distributed Brute Force Attack')</w:t>
      </w:r>
    </w:p>
    <w:p>
      <w:pPr>
        <w:pStyle w:val="ListParagraph"/>
        <w:numPr>
          <w:ilvl w:val="0"/>
          <w:numId w:val="2"/>
        </w:numPr>
        <w:spacing w:before="40" w:after="40"/>
      </w:pPr>
      <w:r>
        <w:rPr>
          <w:rFonts w:ascii="Arial" w:cs="Arial" w:eastAsia="Arial" w:hAnsi="Arial"/>
          <w:b w:val="false"/>
          <w:bCs w:val="false"/>
          <w:color w:val="0F172A"/>
          <w:sz w:val="20"/>
          <w:szCs w:val="20"/>
        </w:rPr>
        <w:t xml:space="preserve">Affected device count with hostname list on hover</w:t>
      </w:r>
    </w:p>
    <w:p>
      <w:pPr>
        <w:pStyle w:val="ListParagraph"/>
        <w:numPr>
          <w:ilvl w:val="0"/>
          <w:numId w:val="2"/>
        </w:numPr>
        <w:spacing w:before="40" w:after="40"/>
      </w:pPr>
      <w:r>
        <w:rPr>
          <w:rFonts w:ascii="Arial" w:cs="Arial" w:eastAsia="Arial" w:hAnsi="Arial"/>
          <w:b w:val="false"/>
          <w:bCs w:val="false"/>
          <w:color w:val="0F172A"/>
          <w:sz w:val="20"/>
          <w:szCs w:val="20"/>
        </w:rPr>
        <w:t xml:space="preserve">Time since detection</w:t>
      </w:r>
    </w:p>
    <w:p>
      <w:pPr>
        <w:pStyle w:val="ListParagraph"/>
        <w:numPr>
          <w:ilvl w:val="0"/>
          <w:numId w:val="2"/>
        </w:numPr>
        <w:spacing w:before="40" w:after="40"/>
      </w:pPr>
      <w:r>
        <w:rPr>
          <w:rFonts w:ascii="Arial" w:cs="Arial" w:eastAsia="Arial" w:hAnsi="Arial"/>
          <w:b w:val="false"/>
          <w:bCs w:val="false"/>
          <w:color w:val="0F172A"/>
          <w:sz w:val="20"/>
          <w:szCs w:val="20"/>
        </w:rPr>
        <w:t xml:space="preserve">Recommended containment action</w:t>
      </w:r>
    </w:p>
    <w:p>
      <w:pPr>
        <w:pStyle w:val="ListParagraph"/>
        <w:numPr>
          <w:ilvl w:val="0"/>
          <w:numId w:val="2"/>
        </w:numPr>
        <w:spacing w:before="40" w:after="40"/>
      </w:pPr>
      <w:r>
        <w:rPr>
          <w:rFonts w:ascii="Arial" w:cs="Arial" w:eastAsia="Arial" w:hAnsi="Arial"/>
          <w:b w:val="false"/>
          <w:bCs w:val="false"/>
          <w:color w:val="0F172A"/>
          <w:sz w:val="20"/>
          <w:szCs w:val="20"/>
        </w:rPr>
        <w:t xml:space="preserve">One-click 'Contain' button — only visible if MSP has enabled that action type in client policy</w:t>
      </w:r>
    </w:p>
    <w:p>
      <w:pPr>
        <w:pStyle w:val="Heading2"/>
        <w:pBdr>
          <w:bottom w:val="single" w:color="0891B2" w:sz="4" w:space="4"/>
        </w:pBdr>
        <w:spacing w:before="280" w:after="140"/>
      </w:pPr>
      <w:r>
        <w:rPr>
          <w:rFonts w:ascii="Arial" w:cs="Arial" w:eastAsia="Arial" w:hAnsi="Arial"/>
          <w:b/>
          <w:bCs/>
          <w:color w:val="0891B2"/>
          <w:sz w:val="26"/>
          <w:szCs w:val="26"/>
        </w:rPr>
        <w:t xml:space="preserve">6.2 Incident Detail View</w:t>
      </w:r>
    </w:p>
    <w:p>
      <w:pPr>
        <w:spacing w:before="80" w:after="80"/>
      </w:pPr>
      <w:r>
        <w:rPr>
          <w:rFonts w:ascii="Arial" w:cs="Arial" w:eastAsia="Arial" w:hAnsi="Arial"/>
          <w:color w:val="0F172A"/>
          <w:sz w:val="20"/>
          <w:szCs w:val="20"/>
        </w:rPr>
        <w:t xml:space="preserve">Click-through to full incident analysis:</w:t>
      </w:r>
    </w:p>
    <w:p>
      <w:pPr>
        <w:pStyle w:val="ListParagraph"/>
        <w:numPr>
          <w:ilvl w:val="0"/>
          <w:numId w:val="2"/>
        </w:numPr>
        <w:spacing w:before="40" w:after="40"/>
      </w:pPr>
      <w:r>
        <w:rPr>
          <w:rFonts w:ascii="Arial" w:cs="Arial" w:eastAsia="Arial" w:hAnsi="Arial"/>
          <w:b w:val="false"/>
          <w:bCs w:val="false"/>
          <w:color w:val="0F172A"/>
          <w:sz w:val="20"/>
          <w:szCs w:val="20"/>
        </w:rPr>
        <w:t xml:space="preserve">Full timeline of contributing security signals with device identification, timestamp, and event details</w:t>
      </w:r>
    </w:p>
    <w:p>
      <w:pPr>
        <w:pStyle w:val="ListParagraph"/>
        <w:numPr>
          <w:ilvl w:val="0"/>
          <w:numId w:val="2"/>
        </w:numPr>
        <w:spacing w:before="40" w:after="40"/>
      </w:pPr>
      <w:r>
        <w:rPr>
          <w:rFonts w:ascii="Arial" w:cs="Arial" w:eastAsia="Arial" w:hAnsi="Arial"/>
          <w:b w:val="false"/>
          <w:bCs w:val="false"/>
          <w:color w:val="0F172A"/>
          <w:sz w:val="20"/>
          <w:szCs w:val="20"/>
        </w:rPr>
        <w:t xml:space="preserve">Correlation visualization — which devices were involved, which source IPs, which target accounts</w:t>
      </w:r>
    </w:p>
    <w:p>
      <w:pPr>
        <w:pStyle w:val="ListParagraph"/>
        <w:numPr>
          <w:ilvl w:val="0"/>
          <w:numId w:val="2"/>
        </w:numPr>
        <w:spacing w:before="40" w:after="40"/>
      </w:pPr>
      <w:r>
        <w:rPr>
          <w:rFonts w:ascii="Arial" w:cs="Arial" w:eastAsia="Arial" w:hAnsi="Arial"/>
          <w:b w:val="false"/>
          <w:bCs w:val="false"/>
          <w:color w:val="0F172A"/>
          <w:sz w:val="20"/>
          <w:szCs w:val="20"/>
        </w:rPr>
        <w:t xml:space="preserve">Containment action panel — buttons for each available action type, greyed out if not allowed by policy</w:t>
      </w:r>
    </w:p>
    <w:p>
      <w:pPr>
        <w:pStyle w:val="ListParagraph"/>
        <w:numPr>
          <w:ilvl w:val="0"/>
          <w:numId w:val="2"/>
        </w:numPr>
        <w:spacing w:before="40" w:after="40"/>
      </w:pPr>
      <w:r>
        <w:rPr>
          <w:rFonts w:ascii="Arial" w:cs="Arial" w:eastAsia="Arial" w:hAnsi="Arial"/>
          <w:b w:val="false"/>
          <w:bCs w:val="false"/>
          <w:color w:val="0F172A"/>
          <w:sz w:val="20"/>
          <w:szCs w:val="20"/>
        </w:rPr>
        <w:t xml:space="preserve">Containment history — every action taken, when, by whom, current status, rollback button</w:t>
      </w:r>
    </w:p>
    <w:p>
      <w:pPr>
        <w:pStyle w:val="ListParagraph"/>
        <w:numPr>
          <w:ilvl w:val="0"/>
          <w:numId w:val="2"/>
        </w:numPr>
        <w:spacing w:before="40" w:after="40"/>
      </w:pPr>
      <w:r>
        <w:rPr>
          <w:rFonts w:ascii="Arial" w:cs="Arial" w:eastAsia="Arial" w:hAnsi="Arial"/>
          <w:b w:val="false"/>
          <w:bCs w:val="false"/>
          <w:color w:val="0F172A"/>
          <w:sz w:val="20"/>
          <w:szCs w:val="20"/>
        </w:rPr>
        <w:t xml:space="preserve">Affected device status cards — current containment state per device with live WebSocket updates</w:t>
      </w:r>
    </w:p>
    <w:p>
      <w:pPr>
        <w:pStyle w:val="ListParagraph"/>
        <w:numPr>
          <w:ilvl w:val="0"/>
          <w:numId w:val="2"/>
        </w:numPr>
        <w:spacing w:before="40" w:after="40"/>
      </w:pPr>
      <w:r>
        <w:rPr>
          <w:rFonts w:ascii="Arial" w:cs="Arial" w:eastAsia="Arial" w:hAnsi="Arial"/>
          <w:b w:val="false"/>
          <w:bCs w:val="false"/>
          <w:color w:val="0F172A"/>
          <w:sz w:val="20"/>
          <w:szCs w:val="20"/>
        </w:rPr>
        <w:t xml:space="preserve">Resolution workflow — status dropdown (investigating/contained/resolved/false_positive), notes field, resolve button</w:t>
      </w:r>
    </w:p>
    <w:p>
      <w:pPr>
        <w:pStyle w:val="Heading2"/>
        <w:pBdr>
          <w:bottom w:val="single" w:color="0891B2" w:sz="4" w:space="4"/>
        </w:pBdr>
        <w:spacing w:before="280" w:after="140"/>
      </w:pPr>
      <w:r>
        <w:rPr>
          <w:rFonts w:ascii="Arial" w:cs="Arial" w:eastAsia="Arial" w:hAnsi="Arial"/>
          <w:b/>
          <w:bCs/>
          <w:color w:val="0891B2"/>
          <w:sz w:val="26"/>
          <w:szCs w:val="26"/>
        </w:rPr>
        <w:t xml:space="preserve">6.3 Security Timeline</w:t>
      </w:r>
    </w:p>
    <w:p>
      <w:pPr>
        <w:spacing w:before="80" w:after="80"/>
      </w:pPr>
      <w:r>
        <w:rPr>
          <w:rFonts w:ascii="Arial" w:cs="Arial" w:eastAsia="Arial" w:hAnsi="Arial"/>
          <w:color w:val="0F172A"/>
          <w:sz w:val="20"/>
          <w:szCs w:val="20"/>
        </w:rPr>
        <w:t xml:space="preserve">Recharts time-series area chart showing security signals over 24h/7d/30d, stacked by category (brute_force, persistence, privilege_escalation, defense_evasion, malware_detected). Powered by /api/security/signals/timeline/{client_id} which returns time-bucketed counts. Clicking a spike filters the signal list to that time window.</w:t>
      </w:r>
    </w:p>
    <w:p>
      <w:pPr>
        <w:pStyle w:val="Heading2"/>
        <w:pBdr>
          <w:bottom w:val="single" w:color="0891B2" w:sz="4" w:space="4"/>
        </w:pBdr>
        <w:spacing w:before="280" w:after="140"/>
      </w:pPr>
      <w:r>
        <w:rPr>
          <w:rFonts w:ascii="Arial" w:cs="Arial" w:eastAsia="Arial" w:hAnsi="Arial"/>
          <w:b/>
          <w:bCs/>
          <w:color w:val="0891B2"/>
          <w:sz w:val="26"/>
          <w:szCs w:val="26"/>
        </w:rPr>
        <w:t xml:space="preserve">6.4 Fleet Security Summary</w:t>
      </w:r>
    </w:p>
    <w:p>
      <w:pPr>
        <w:spacing w:before="80" w:after="80"/>
      </w:pPr>
      <w:r>
        <w:rPr>
          <w:rFonts w:ascii="Arial" w:cs="Arial" w:eastAsia="Arial" w:hAnsi="Arial"/>
          <w:color w:val="0F172A"/>
          <w:sz w:val="20"/>
          <w:szCs w:val="20"/>
        </w:rPr>
        <w:t xml:space="preserve">Card-based header area showing at a glance: active incidents by severity, total signals last 24h, devices currently under containment, and trend arrows vs. previous period. Powered by /api/security/dashboard/summary.</w:t>
      </w:r>
    </w:p>
    <w:p>
      <w:pPr>
        <w:pStyle w:val="Heading2"/>
        <w:pBdr>
          <w:bottom w:val="single" w:color="0891B2" w:sz="4" w:space="4"/>
        </w:pBdr>
        <w:spacing w:before="280" w:after="140"/>
      </w:pPr>
      <w:r>
        <w:rPr>
          <w:rFonts w:ascii="Arial" w:cs="Arial" w:eastAsia="Arial" w:hAnsi="Arial"/>
          <w:b/>
          <w:bCs/>
          <w:color w:val="0891B2"/>
          <w:sz w:val="26"/>
          <w:szCs w:val="26"/>
        </w:rPr>
        <w:t xml:space="preserve">6.5 Integration Points</w:t>
      </w:r>
    </w:p>
    <w:p>
      <w:pPr>
        <w:pStyle w:val="ListParagraph"/>
        <w:numPr>
          <w:ilvl w:val="0"/>
          <w:numId w:val="2"/>
        </w:numPr>
        <w:spacing w:before="40" w:after="40"/>
      </w:pPr>
      <w:r>
        <w:rPr>
          <w:rFonts w:ascii="Arial" w:cs="Arial" w:eastAsia="Arial" w:hAnsi="Arial"/>
          <w:b w:val="false"/>
          <w:bCs w:val="false"/>
          <w:color w:val="0F172A"/>
          <w:sz w:val="20"/>
          <w:szCs w:val="20"/>
        </w:rPr>
        <w:t xml:space="preserve">agent_routes.py: security signals now route to both the Signal Intelligence pipeline AND the correlation engine simultaneously</w:t>
      </w:r>
    </w:p>
    <w:p>
      <w:pPr>
        <w:pStyle w:val="ListParagraph"/>
        <w:numPr>
          <w:ilvl w:val="0"/>
          <w:numId w:val="2"/>
        </w:numPr>
        <w:spacing w:before="40" w:after="40"/>
      </w:pPr>
      <w:r>
        <w:rPr>
          <w:rFonts w:ascii="Arial" w:cs="Arial" w:eastAsia="Arial" w:hAnsi="Arial"/>
          <w:b w:val="false"/>
          <w:bCs w:val="false"/>
          <w:color w:val="0F172A"/>
          <w:sz w:val="20"/>
          <w:szCs w:val="20"/>
        </w:rPr>
        <w:t xml:space="preserve">containment_result and containment_status WebSocket handlers added</w:t>
      </w:r>
    </w:p>
    <w:p>
      <w:pPr>
        <w:pStyle w:val="ListParagraph"/>
        <w:numPr>
          <w:ilvl w:val="0"/>
          <w:numId w:val="2"/>
        </w:numPr>
        <w:spacing w:before="40" w:after="40"/>
      </w:pPr>
      <w:r>
        <w:rPr>
          <w:rFonts w:ascii="Arial" w:cs="Arial" w:eastAsia="Arial" w:hAnsi="Arial"/>
          <w:b w:val="false"/>
          <w:bCs w:val="false"/>
          <w:color w:val="0F172A"/>
          <w:sz w:val="20"/>
          <w:szCs w:val="20"/>
        </w:rPr>
        <w:t xml:space="preserve">main.py: security_incidents_router registered at prefix /api/security</w:t>
      </w:r>
    </w:p>
    <w:p>
      <w:pPr>
        <w:spacing w:before="480"/>
      </w:pPr>
      <w:r>
        <w:br w:type="page"/>
      </w:r>
    </w:p>
    <w:p>
      <w:pPr>
        <w:pStyle w:val="Heading1"/>
        <w:spacing w:before="360" w:after="180"/>
      </w:pPr>
      <w:r>
        <w:rPr>
          <w:rFonts w:ascii="Arial" w:cs="Arial" w:eastAsia="Arial" w:hAnsi="Arial"/>
          <w:b/>
          <w:bCs/>
          <w:color w:val="0F172A"/>
          <w:sz w:val="32"/>
          <w:szCs w:val="32"/>
        </w:rPr>
        <w:t xml:space="preserve">7. Implementation Phases</w:t>
      </w:r>
    </w:p>
    <w:p>
      <w:pPr>
        <w:spacing w:before="80" w:after="80"/>
      </w:pPr>
      <w:r>
        <w:rPr>
          <w:rFonts w:ascii="Arial" w:cs="Arial" w:eastAsia="Arial" w:hAnsi="Arial"/>
          <w:color w:val="0F172A"/>
          <w:sz w:val="20"/>
          <w:szCs w:val="20"/>
        </w:rPr>
        <w:t xml:space="preserve">The spec was designed for independent phase deployment — each phase delivers value without requiring the next phase to be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800"/>
        <w:gridCol w:w="4800"/>
      </w:tblGrid>
      <w:tr>
        <w:tc>
          <w:tcPr>
            <w:tcW w:type="dxa" w:w="5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w:t>
            </w:r>
          </w:p>
        </w:tc>
        <w:tc>
          <w:tcPr>
            <w:tcW w:type="dxa" w:w="32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Deliverable</w:t>
            </w:r>
          </w:p>
        </w:tc>
        <w:tc>
          <w:tcPr>
            <w:tcW w:type="dxa" w:w="8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Days</w:t>
            </w:r>
          </w:p>
        </w:tc>
        <w:tc>
          <w:tcPr>
            <w:tcW w:type="dxa" w:w="48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Value Delivered</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Agent: 7045, 106/200, 5001/5010/5012 detectors</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Detect malware persistence (services, tasks) + AV tampering in real-time</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Agent: 4720/4732, 4672 + enhanced 4625/4740</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Detect privilege escalation + richer brute force intelligence</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Server: event_pattern seeds + security_signals_log</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Security signal storage + Signal Intelligence pipeline integration</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4</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Server: security_correlation_service.py</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Cross-endpoint attack detection — the core differentiator</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5</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Agent: containment-engine.ts + 4 runbooks</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Emergency response capability with rollback</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6</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Server: containment_orchestration_service.py + API routes</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Dashboard-initiated containment with audit trail</w:t>
            </w:r>
          </w:p>
        </w:tc>
      </w:tr>
      <w:tr>
        <w:tc>
          <w:tcPr>
            <w:tcW w:type="dxa" w:w="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7</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Frontend: SecurityIncidentsPage.tsx</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3</w:t>
            </w:r>
          </w:p>
        </w:tc>
        <w:tc>
          <w:tcPr>
            <w:tcW w:type="dxa" w:w="4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Complete security dashboard with incident management</w:t>
            </w:r>
          </w:p>
        </w:tc>
      </w:tr>
    </w:tbl>
    <w:p>
      <w:pPr>
        <w:pBdr>
          <w:left w:val="single" w:color="0891B2" w:sz="8" w:space="8"/>
        </w:pBdr>
        <w:spacing w:before="120" w:after="120"/>
        <w:ind w:left="360"/>
      </w:pPr>
      <w:r>
        <w:rPr>
          <w:rFonts w:ascii="Arial" w:cs="Arial" w:eastAsia="Arial" w:hAnsi="Arial"/>
          <w:i/>
          <w:iCs/>
          <w:color w:val="0E7490"/>
          <w:sz w:val="19"/>
          <w:szCs w:val="19"/>
        </w:rPr>
        <w:t xml:space="preserve">Phases 1-2 can deploy independently and immediately start detecting security events through the existing Signal Intelligence pipeline. Phases 3-7 add cross-endpoint intelligence and response on top. Total estimated effort: 15 development days.</w:t>
      </w:r>
    </w:p>
    <w:p>
      <w:pPr>
        <w:spacing w:before="480"/>
      </w:pPr>
      <w:r>
        <w:br w:type="page"/>
      </w:r>
    </w:p>
    <w:p>
      <w:pPr>
        <w:pStyle w:val="Heading1"/>
        <w:spacing w:before="360" w:after="180"/>
      </w:pPr>
      <w:r>
        <w:rPr>
          <w:rFonts w:ascii="Arial" w:cs="Arial" w:eastAsia="Arial" w:hAnsi="Arial"/>
          <w:b/>
          <w:bCs/>
          <w:color w:val="0F172A"/>
          <w:sz w:val="32"/>
          <w:szCs w:val="32"/>
        </w:rPr>
        <w:t xml:space="preserve">8. Lessons Learned</w:t>
      </w:r>
    </w:p>
    <w:p>
      <w:pPr>
        <w:spacing w:before="80" w:after="80"/>
      </w:pPr>
      <w:r>
        <w:rPr>
          <w:rFonts w:ascii="Arial" w:cs="Arial" w:eastAsia="Arial" w:hAnsi="Arial"/>
          <w:color w:val="0F172A"/>
          <w:sz w:val="20"/>
          <w:szCs w:val="20"/>
        </w:rPr>
        <w:t xml:space="preserve">These lessons were compiled from the implementation session and the subsequent session that read back the spec. They represent design decisions, architectural constraints, and operational realities that future sessions should know going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Lesson</w:t>
            </w:r>
          </w:p>
        </w:tc>
        <w:tc>
          <w:tcPr>
            <w:tcW w:type="dxa" w:w="616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What Happened / What to 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Correlation requires Redis — don't try PostgreSQL polling</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The sliding window approach needs Redis sorted sets with ZADD/ZREMRANGEBYSCORE for efficient time-range operations. A PostgreSQL poll every N seconds can't match the latency requirements — by the time you poll, the 15-minute window may have already passed. Redis is mandatory infrastructure for the correlation engine.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Domain controllers are sacred — hard-code protection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Never send containment commands to DCs through policy checks. Hard-code the check in the orchestration service before policy evaluation even runs. A single false-positive containment on a DC takes down Active Directory for the entire client. No MSP policy override should ever be able to reach a DC with a containment action.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Event 4672 is extremely noisy without the whitelist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Without the whitelist approach, 4672 fires constantly for every admin logon. The whitelist (built from Get-LocalGroupMember at startup, updated on 4732/4733 events) is essential. Also rate-limit to max 5 signals per 15-minute window. Failing to do either of these produces a fire hose of false positives that overwhelms the signal log.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Containment defaults must always be conservative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Every action type defaults to ticket_only mode. The MSP must explicitly opt each action in per client. A false positive on network isolation kills a user's workday. A false positive on account disable locks someone out. These are not reversible in seconds. Trust is built by being conservative first, then gradually enabling automation as confidence increases.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Rollback state must survive agent restarts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containment-state.json must be read on every agent startup. If the agent restarts while a device is network-isolated, it needs to know isolation is active and verify the firewall rules are still in place. If someone manually removed the rules, log a warning but do NOT re-apply — the MSP must re-trigger. This prevents the agent from fighting an admin who intentionally undid containment.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Verify OPSIS connection before completing network isolation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This is the most critical safety check in the entire system. If the OPSIS firewall rules accidentally block the OPSIS WebSocket connection, you've lost remote management of the device. Always ping the server after applying the rules. If the connection is lost, immediately rollback — an isolated device without remote management is worse than a compromised device you can still remediate.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Password resets have no rollback — encrypt the credential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The force_password_change runbook is unique in that rollback_available is false. The temporary password must be encrypted with the server's RSA public key before storage. The plaintext password must never appear in logs, ticket descriptions, error messages, or agent state files. The MSP retrieves it through an authenticated dashboard session only.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Security signals still flow through the normal pipeline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The correlation engine runs IN PARALLEL with the Signal Intelligence pipeline — not instead of it. A 7045 event still creates a ticket via event_patterns AND gets checked for coordinated_service_install by the correlation engine. Don't short-circuit the existing pipeline for security events. Both paths run for every security signal.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Attack pattern classification on the agent, not AI</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The 4625 brute force handler classifies the attack pattern (single_source, password_spray, distributed, credential_stuffing) locally before sending the signal. This means the server gets actionable context without needing an AI round-trip for basic pattern recognition. Use local heuristics for classification; use AI for remediation generation.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Event 7045 binary signature check can fail gracefully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The binary may not exist yet when the event fires (installer creates the service registry entry before writing the binary). Wrap Get-AuthenticodeSignature in try/catch and treat failure as unsigned — this is the conservative approach. Never let a signature check failure prevent the event from being processed; just mark is_signed: false.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Incident deduplication within 1-hour window prevents alert storms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Without deduplication, a sustained brute force attack creates a new incident every time the correlation threshold is crossed, which could be every 15 minutes. The engine checks for existing active/investigating incidents with the same pattern for the same client within 1 hour. If found, update the existing incident's signal count and device list rather than creating a new one.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The SecurityIncidentsPage must use pulsing animations selectively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CRITICAL severity incidents should have a red pulse animation on the status badge to demand attention. But apply this sparingly — if every incident pulses, it becomes visual noise and loses meaning. Only pulse for status=active AND severity=critical. Contained and resolved incidents should never pulse regardless of severity.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Containment policy is per-client, not per-MSP</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Different clients in the same MSP may have very different risk tolerances. A healthcare client with PHI at stake may want aggressive auto-containment. A manufacturing client where any network interruption shuts down production may want ticket_only for everything. The policy model (allowed_actions per action type, per client) was deliberately designed for this heterogeneity.</w:t>
            </w:r>
          </w:p>
        </w:tc>
      </w:tr>
    </w:tbl>
    <w:p>
      <w:pPr>
        <w:spacing w:before="480"/>
      </w:pPr>
      <w:r>
        <w:br w:type="page"/>
      </w:r>
    </w:p>
    <w:p>
      <w:pPr>
        <w:pStyle w:val="Heading1"/>
        <w:spacing w:before="360" w:after="180"/>
      </w:pPr>
      <w:r>
        <w:rPr>
          <w:rFonts w:ascii="Arial" w:cs="Arial" w:eastAsia="Arial" w:hAnsi="Arial"/>
          <w:b/>
          <w:bCs/>
          <w:color w:val="0F172A"/>
          <w:sz w:val="32"/>
          <w:szCs w:val="32"/>
        </w:rPr>
        <w:t xml:space="preserve">9. Why This Matters — MSP Pitch Context</w:t>
      </w:r>
    </w:p>
    <w:p>
      <w:pPr>
        <w:spacing w:before="80" w:after="80"/>
      </w:pPr>
      <w:r>
        <w:rPr>
          <w:rFonts w:ascii="Arial" w:cs="Arial" w:eastAsia="Arial" w:hAnsi="Arial"/>
          <w:color w:val="0F172A"/>
          <w:sz w:val="20"/>
          <w:szCs w:val="20"/>
        </w:rPr>
        <w:t xml:space="preserve">This section documents why the Security Incidents system is a genuine product differentiator, not just a feature. Relevant for pitch prep and design partner conversations.</w:t>
      </w:r>
    </w:p>
    <w:p>
      <w:pPr>
        <w:pStyle w:val="Heading2"/>
        <w:pBdr>
          <w:bottom w:val="single" w:color="0891B2" w:sz="4" w:space="4"/>
        </w:pBdr>
        <w:spacing w:before="280" w:after="140"/>
      </w:pPr>
      <w:r>
        <w:rPr>
          <w:rFonts w:ascii="Arial" w:cs="Arial" w:eastAsia="Arial" w:hAnsi="Arial"/>
          <w:b/>
          <w:bCs/>
          <w:color w:val="0891B2"/>
          <w:sz w:val="26"/>
          <w:szCs w:val="26"/>
        </w:rPr>
        <w:t xml:space="preserve">9.1 What Competitors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580"/>
        <w:gridCol w:w="2000"/>
      </w:tblGrid>
      <w:tr>
        <w:tc>
          <w:tcPr>
            <w:tcW w:type="dxa" w:w="22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Feature</w:t>
            </w:r>
          </w:p>
        </w:tc>
        <w:tc>
          <w:tcPr>
            <w:tcW w:type="dxa" w:w="258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Atera/NinjaOne</w:t>
            </w:r>
          </w:p>
        </w:tc>
        <w:tc>
          <w:tcPr>
            <w:tcW w:type="dxa" w:w="258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Traditional SIEM</w:t>
            </w:r>
          </w:p>
        </w:tc>
        <w:tc>
          <w:tcPr>
            <w:tcW w:type="dxa" w:w="2000"/>
            <w:tcBorders>
              <w:top w:val="single" w:color="CBD5E1" w:sz="1"/>
              <w:left w:val="single" w:color="CBD5E1" w:sz="1"/>
              <w:bottom w:val="single" w:color="CBD5E1" w:sz="1"/>
              <w:right w:val="single" w:color="CBD5E1" w:sz="1"/>
            </w:tcBorders>
            <w:shd w:fill="E0F7FF" w:val="clear"/>
            <w:tcMar>
              <w:top w:type="dxa" w:w="80"/>
              <w:left w:type="dxa" w:w="120"/>
              <w:bottom w:type="dxa" w:w="80"/>
              <w:right w:type="dxa" w:w="120"/>
            </w:tcMar>
          </w:tcPr>
          <w:p>
            <w:r>
              <w:rPr>
                <w:rFonts w:ascii="Arial" w:cs="Arial" w:eastAsia="Arial" w:hAnsi="Arial"/>
                <w:b/>
                <w:bCs/>
                <w:sz w:val="18"/>
                <w:szCs w:val="18"/>
              </w:rPr>
              <w:t xml:space="preserve">OPSIS</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Per-device security events</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Basic alert per device</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Log aggregation</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14 enriched detectors</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Cross-endpoint correlation</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None</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Expensive, requires analyst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5 patterns, automatic</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Attack pattern classification</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None</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Rule sets, manual tuning</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Agent-side, automatic</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Emergency containment</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None</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Separate tool (EDR)</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4 runbooks, built-in</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Containment rollback</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N/A</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Manual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One-click per action</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DC protection</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N/A</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Manual policy</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Hard-coded, never bypassed</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Audit trail</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None</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SIEM logs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Full containment_log table</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Price point for MSP</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$99-299/mo flat</w:t>
            </w:r>
          </w:p>
        </w:tc>
        <w:tc>
          <w:tcPr>
            <w:tcW w:type="dxa" w:w="25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$1000+/mo/tenant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0F172A"/>
                <w:sz w:val="18"/>
                <w:szCs w:val="18"/>
              </w:rPr>
              <w:t xml:space="preserve">$2.50-3.50/endpoint</w:t>
            </w:r>
          </w:p>
        </w:tc>
      </w:tr>
    </w:tbl>
    <w:p>
      <w:pPr>
        <w:spacing w:before="200"/>
      </w:pPr>
    </w:p>
    <w:p>
      <w:pPr>
        <w:pStyle w:val="Heading2"/>
        <w:pBdr>
          <w:bottom w:val="single" w:color="0891B2" w:sz="4" w:space="4"/>
        </w:pBdr>
        <w:spacing w:before="280" w:after="140"/>
      </w:pPr>
      <w:r>
        <w:rPr>
          <w:rFonts w:ascii="Arial" w:cs="Arial" w:eastAsia="Arial" w:hAnsi="Arial"/>
          <w:b/>
          <w:bCs/>
          <w:color w:val="0891B2"/>
          <w:sz w:val="26"/>
          <w:szCs w:val="26"/>
        </w:rPr>
        <w:t xml:space="preserve">9.2 The Pitch Line</w:t>
      </w:r>
    </w:p>
    <w:p>
      <w:pPr>
        <w:pBdr>
          <w:top w:val="single" w:color="CBD5E1" w:sz="2"/>
          <w:bottom w:val="single" w:color="CBD5E1" w:sz="2"/>
        </w:pBdr>
        <w:spacing w:before="160" w:after="160"/>
        <w:jc w:val="center"/>
      </w:pPr>
      <w:r>
        <w:rPr>
          <w:rFonts w:ascii="Arial" w:cs="Arial" w:eastAsia="Arial" w:hAnsi="Arial"/>
          <w:b/>
          <w:bCs/>
          <w:i/>
          <w:iCs/>
          <w:color w:val="0891B2"/>
          <w:sz w:val="24"/>
          <w:szCs w:val="24"/>
        </w:rPr>
        <w:t xml:space="preserve">"We don't just tell you a device was attacked. We show you it's a coordinated attack across your fleet and give you one button to contain it."</w:t>
      </w:r>
    </w:p>
    <w:p>
      <w:pPr>
        <w:spacing w:before="80" w:after="80"/>
      </w:pPr>
      <w:r>
        <w:rPr>
          <w:rFonts w:ascii="Arial" w:cs="Arial" w:eastAsia="Arial" w:hAnsi="Arial"/>
          <w:color w:val="0F172A"/>
          <w:sz w:val="20"/>
          <w:szCs w:val="20"/>
        </w:rPr>
        <w:t xml:space="preserve">No MSP tool at this price point does cross-endpoint security correlation. Atera's Autopilot fixes Windows issues. NinjaOne creates tickets. Neither correlates security events across devices or provides one-click emergency containment with rollback and DC protection. For MSPs serving regulated-industry clients (healthcare, government contractors, finance), this is the feature that justifies OPSIS's Complete tier.</w:t>
      </w:r>
    </w:p>
    <w:p>
      <w:pPr>
        <w:spacing w:before="480"/>
      </w:pPr>
    </w:p>
    <w:p>
      <w:pPr>
        <w:pBdr>
          <w:top w:val="single" w:color="CBD5E1" w:sz="4" w:space="8"/>
        </w:pBdr>
        <w:spacing w:before="240" w:after="80"/>
        <w:jc w:val="center"/>
      </w:pPr>
      <w:r>
        <w:rPr>
          <w:rFonts w:ascii="Arial" w:cs="Arial" w:eastAsia="Arial" w:hAnsi="Arial"/>
          <w:color w:val="94A3B8"/>
          <w:sz w:val="17"/>
          <w:szCs w:val="17"/>
        </w:rPr>
        <w:t xml:space="preserve">OPSIS — Autonomous IT Remediation Platform  |  Hues Technology LLC  |  opsisapp.com</w:t>
      </w:r>
    </w:p>
    <w:p>
      <w:pPr>
        <w:spacing w:before="0" w:after="0"/>
        <w:jc w:val="center"/>
      </w:pPr>
      <w:r>
        <w:rPr>
          <w:rFonts w:ascii="Arial" w:cs="Arial" w:eastAsia="Arial" w:hAnsi="Arial"/>
          <w:i/>
          <w:iCs/>
          <w:color w:val="94A3B8"/>
          <w:sz w:val="17"/>
          <w:szCs w:val="17"/>
        </w:rPr>
        <w:t xml:space="preserve">Every other tool tells you what’s wrong. OPSIS fixes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2026-03-18T13:17:56.175Z</dcterms:created>
  <dcterms:modified xsi:type="dcterms:W3CDTF">2026-03-18T13:17:56.176Z</dcterms:modified>
</cp:coreProperties>
</file>

<file path=docProps/custom.xml><?xml version="1.0" encoding="utf-8"?>
<Properties xmlns="http://schemas.openxmlformats.org/officeDocument/2006/custom-properties" xmlns:vt="http://schemas.openxmlformats.org/officeDocument/2006/docPropsVTypes"/>
</file>