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4F8A"/>
          <w:sz w:val="80"/>
          <w:szCs w:val="80"/>
        </w:rPr>
        <w:t xml:space="preserve">OPSIS</w:t>
      </w:r>
    </w:p>
    <w:p>
      <w:pPr>
        <w:spacing w:after="120"/>
        <w:jc w:val="center"/>
      </w:pPr>
      <w:r>
        <w:rPr>
          <w:rFonts w:ascii="Arial" w:cs="Arial" w:eastAsia="Arial" w:hAnsi="Arial"/>
          <w:color w:val="444444"/>
          <w:sz w:val="40"/>
          <w:szCs w:val="40"/>
        </w:rPr>
        <w:t xml:space="preserve">Operations Intelligence System</w:t>
      </w:r>
    </w:p>
    <w:p>
      <w:pPr>
        <w:spacing w:after="600"/>
        <w:jc w:val="center"/>
      </w:pPr>
      <w:r>
        <w:rPr>
          <w:rFonts w:ascii="Arial" w:cs="Arial" w:eastAsia="Arial" w:hAnsi="Arial"/>
          <w:color w:val="888888"/>
          <w:sz w:val="24"/>
          <w:szCs w:val="24"/>
        </w:rPr>
        <w:t xml:space="preserve">Session Report 2 — Admin Console, Pipeline Map &amp; Live Pipeline</w:t>
      </w:r>
    </w:p>
    <w:p>
      <w:pPr>
        <w:pBdr>
          <w:top w:val="single" w:color="1B4F8A" w:sz="6" w:space="6"/>
          <w:bottom w:val="single" w:color="1B4F8A" w:sz="6" w:space="6"/>
        </w:pBdr>
        <w:spacing w:before="200" w:after="200"/>
        <w:jc w:val="center"/>
      </w:pPr>
      <w:r>
        <w:rPr>
          <w:rFonts w:ascii="Arial" w:cs="Arial" w:eastAsia="Arial" w:hAnsi="Arial"/>
          <w:b/>
          <w:bCs/>
          <w:color w:val="1A1A2E"/>
          <w:sz w:val="24"/>
          <w:szCs w:val="24"/>
        </w:rPr>
        <w:t xml:space="preserve">March 20, 2026   |   Hues Technology LLC</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Company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Hues Technology LLC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Product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OPSIS — Autonomous IT Remediation Platform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Environment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opsisapp.com | Hetzner Cloud | root@178.156.234.101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OPSIS Development Session — Claude (Anthropic)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Confidential — Internal Use Only</w:t>
            </w:r>
          </w:p>
        </w:tc>
      </w:tr>
    </w:tbl>
    <w:p>
      <w:pPr>
        <w:spacing w:after="6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1. Executive Summary</w:t>
      </w:r>
    </w:p>
    <w:p>
      <w:pPr>
        <w:spacing w:after="120"/>
      </w:pPr>
      <w:r>
        <w:rPr>
          <w:rFonts w:ascii="Arial" w:cs="Arial" w:eastAsia="Arial" w:hAnsi="Arial"/>
          <w:color w:val="222222"/>
          <w:sz w:val="20"/>
          <w:szCs w:val="20"/>
        </w:rPr>
        <w:t xml:space="preserve">This report documents the second development session of March 20, 2026 on the OPSIS platform. Building on the morning session (ticket cleanup, dedup stats, DB wrapper, proactive cost tracking), this session focused on three major deliverables: a graphical Pipeline Decision Tree in the admin console, a live pipeline monitoring view showing active tickets in real time, and supporting infrastructure for both.</w:t>
      </w:r>
    </w:p>
    <w:p>
      <w:pPr>
        <w:spacing w:after="160"/>
      </w:pPr>
      <w:r>
        <w:t xml:space="preserve"/>
      </w:r>
    </w:p>
    <w:p>
      <w:pPr>
        <w:pStyle w:val="Heading2"/>
        <w:spacing w:before="280" w:after="120"/>
      </w:pPr>
      <w:r>
        <w:rPr>
          <w:rFonts w:ascii="Arial" w:cs="Arial" w:eastAsia="Arial" w:hAnsi="Arial"/>
          <w:b/>
          <w:bCs/>
          <w:color w:val="1B4F8A"/>
          <w:sz w:val="26"/>
          <w:szCs w:val="26"/>
        </w:rPr>
        <w:t xml:space="preserve">Deliverables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console access restored (both accounts)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Deployed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Pipeline Decision Tree — interactive map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Deployed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 Decision Tree — Word document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Generated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DB Transaction Wrapper (safe_db)</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Deployed &amp; verified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Proactive cost tracking endpoint + 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Deployed &amp; verified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Live Pipeline view — stage boxes + ticket list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Deployed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Live Pipeline view — full ticket panel in console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Deployed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Live Pipeline search across all fields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Deployed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backend /tickets/pipeline-view endpoint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Deployed &amp; verified</w:t>
            </w:r>
          </w:p>
        </w:tc>
      </w:tr>
    </w:tbl>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2. Admin Console Access Fix</w:t>
      </w:r>
    </w:p>
    <w:p>
      <w:pPr>
        <w:spacing w:after="120"/>
      </w:pPr>
      <w:r>
        <w:rPr>
          <w:rFonts w:ascii="Arial" w:cs="Arial" w:eastAsia="Arial" w:hAnsi="Arial"/>
          <w:color w:val="222222"/>
          <w:sz w:val="20"/>
          <w:szCs w:val="20"/>
        </w:rPr>
        <w:t xml:space="preserve">Both admin users were set to ORG_ADMIN role, which is explicitly excluded from the admin_console permission in both the frontend permissions.ts and the backend auth/dependencies.py. The /admin route requires PERMISSIONS.ADMIN_CONSOLE which ORG_ADMIN never receives.</w:t>
      </w:r>
    </w:p>
    <w:p>
      <w:pPr>
        <w:spacing w:after="160"/>
      </w:pPr>
      <w:r>
        <w:t xml:space="preserve"/>
      </w:r>
    </w:p>
    <w:p>
      <w:pPr>
        <w:pStyle w:val="Heading2"/>
        <w:spacing w:before="280" w:after="120"/>
      </w:pPr>
      <w:r>
        <w:rPr>
          <w:rFonts w:ascii="Arial" w:cs="Arial" w:eastAsia="Arial" w:hAnsi="Arial"/>
          <w:b/>
          <w:bCs/>
          <w:color w:val="1B4F8A"/>
          <w:sz w:val="26"/>
          <w:szCs w:val="26"/>
        </w:rPr>
        <w:t xml:space="preserve">Root Cause</w:t>
      </w:r>
    </w:p>
    <w:p>
      <w:pPr>
        <w:pStyle w:val="ListParagraph"/>
        <w:numPr>
          <w:ilvl w:val="0"/>
          <w:numId w:val="2"/>
        </w:numPr>
        <w:spacing w:after="80"/>
      </w:pPr>
      <w:r>
        <w:rPr>
          <w:rFonts w:ascii="Arial" w:cs="Arial" w:eastAsia="Arial" w:hAnsi="Arial"/>
          <w:sz w:val="20"/>
          <w:szCs w:val="20"/>
        </w:rPr>
        <w:t xml:space="preserve">Frontend: permissions.ts line 143 — ORG_ADMIN: ALL_PERMISSIONS.filter(p =&gt; p !== PERMISSIONS.ADMIN_CONSOLE)</w:t>
      </w:r>
    </w:p>
    <w:p>
      <w:pPr>
        <w:pStyle w:val="ListParagraph"/>
        <w:numPr>
          <w:ilvl w:val="0"/>
          <w:numId w:val="2"/>
        </w:numPr>
        <w:spacing w:after="80"/>
      </w:pPr>
      <w:r>
        <w:rPr>
          <w:rFonts w:ascii="Arial" w:cs="Arial" w:eastAsia="Arial" w:hAnsi="Arial"/>
          <w:sz w:val="20"/>
          <w:szCs w:val="20"/>
        </w:rPr>
        <w:t xml:space="preserve">Backend: dependencies.py line 181 — role_perms == '__all_except_admin_console__' filters out admin_console</w:t>
      </w:r>
    </w:p>
    <w:p>
      <w:pPr>
        <w:pStyle w:val="ListParagraph"/>
        <w:numPr>
          <w:ilvl w:val="0"/>
          <w:numId w:val="2"/>
        </w:numPr>
        <w:spacing w:after="80"/>
      </w:pPr>
      <w:r>
        <w:rPr>
          <w:rFonts w:ascii="Arial" w:cs="Arial" w:eastAsia="Arial" w:hAnsi="Arial"/>
          <w:sz w:val="20"/>
          <w:szCs w:val="20"/>
        </w:rPr>
        <w:t xml:space="preserve">App.tsx line 149 — /admin route wrapped in ProtectedRoute permission={PERMISSIONS.ADMIN_CONSOLE}</w:t>
      </w:r>
    </w:p>
    <w:p>
      <w:pPr>
        <w:spacing w:after="160"/>
      </w:pPr>
      <w:r>
        <w:t xml:space="preserve"/>
      </w:r>
    </w:p>
    <w:p>
      <w:pPr>
        <w:pStyle w:val="Heading2"/>
        <w:spacing w:before="280" w:after="120"/>
      </w:pPr>
      <w:r>
        <w:rPr>
          <w:rFonts w:ascii="Arial" w:cs="Arial" w:eastAsia="Arial" w:hAnsi="Arial"/>
          <w:b/>
          <w:bCs/>
          <w:color w:val="1B4F8A"/>
          <w:sz w:val="26"/>
          <w:szCs w:val="26"/>
        </w:rPr>
        <w:t xml:space="preserve">Fix Applied</w:t>
      </w:r>
    </w:p>
    <w:p>
      <w:pPr>
        <w:spacing w:after="120"/>
      </w:pPr>
      <w:r>
        <w:rPr>
          <w:rFonts w:ascii="Arial" w:cs="Arial" w:eastAsia="Arial" w:hAnsi="Arial"/>
          <w:color w:val="222222"/>
          <w:sz w:val="20"/>
          <w:szCs w:val="20"/>
        </w:rPr>
        <w:t xml:space="preserve">Both users updated to ADMIN role via direct DB update — no frontend rebuild required since role check happens at JWT generation time (login):</w:t>
      </w:r>
    </w:p>
    <w:p>
      <w:pPr>
        <w:pStyle w:val="ListParagraph"/>
        <w:numPr>
          <w:ilvl w:val="0"/>
          <w:numId w:val="2"/>
        </w:numPr>
        <w:spacing w:after="80"/>
      </w:pPr>
      <w:r>
        <w:rPr>
          <w:rFonts w:ascii="Arial" w:cs="Arial" w:eastAsia="Arial" w:hAnsi="Arial"/>
          <w:sz w:val="20"/>
          <w:szCs w:val="20"/>
        </w:rPr>
        <w:t xml:space="preserve">admin@opsis.local → ADMIN</w:t>
      </w:r>
    </w:p>
    <w:p>
      <w:pPr>
        <w:pStyle w:val="ListParagraph"/>
        <w:numPr>
          <w:ilvl w:val="0"/>
          <w:numId w:val="2"/>
        </w:numPr>
        <w:spacing w:after="80"/>
      </w:pPr>
      <w:r>
        <w:rPr>
          <w:rFonts w:ascii="Arial" w:cs="Arial" w:eastAsia="Arial" w:hAnsi="Arial"/>
          <w:sz w:val="20"/>
          <w:szCs w:val="20"/>
        </w:rPr>
        <w:t xml:space="preserve">donald7862003@outlook.com → ADMIN</w:t>
      </w:r>
    </w:p>
    <w:p>
      <w:pPr>
        <w:spacing w:after="160"/>
      </w:pPr>
      <w:r>
        <w:t xml:space="preserve"/>
      </w:r>
    </w:p>
    <w:p>
      <w:pPr>
        <w:pBdr>
          <w:left w:val="single" w:color="1B4F8A" w:sz="6" w:space="4"/>
        </w:pBdr>
        <w:shd w:fill="D5E8F4" w:val="clear"/>
        <w:spacing w:after="100"/>
        <w:ind w:left="240"/>
      </w:pPr>
      <w:r>
        <w:rPr>
          <w:rFonts w:ascii="Arial" w:cs="Arial" w:eastAsia="Arial" w:hAnsi="Arial"/>
          <w:color w:val="1B4F8A"/>
          <w:sz w:val="19"/>
          <w:szCs w:val="19"/>
        </w:rPr>
        <w:t xml:space="preserve">ℹ  ADMIN role has __all__ permissions including admin_console. ORG_ADMIN is intended for MSP technicians who manage clients but should not access platform settings.</w:t>
      </w:r>
    </w:p>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3. Pipeline Decision Tree — Word Document</w:t>
      </w:r>
    </w:p>
    <w:p>
      <w:pPr>
        <w:spacing w:after="120"/>
      </w:pPr>
      <w:r>
        <w:rPr>
          <w:rFonts w:ascii="Arial" w:cs="Arial" w:eastAsia="Arial" w:hAnsi="Arial"/>
          <w:color w:val="222222"/>
          <w:sz w:val="20"/>
          <w:szCs w:val="20"/>
        </w:rPr>
        <w:t xml:space="preserve">A comprehensive 14-section Word document was generated covering every signal path in the OPSIS AI pipeline. This serves as the definitive reference for the pipeline architecture.</w:t>
      </w:r>
    </w:p>
    <w:p>
      <w:pPr>
        <w:spacing w:after="160"/>
      </w:pPr>
      <w:r>
        <w:t xml:space="preserve"/>
      </w:r>
    </w:p>
    <w:p>
      <w:pPr>
        <w:pStyle w:val="Heading2"/>
        <w:spacing w:before="280" w:after="120"/>
      </w:pPr>
      <w:r>
        <w:rPr>
          <w:rFonts w:ascii="Arial" w:cs="Arial" w:eastAsia="Arial" w:hAnsi="Arial"/>
          <w:b/>
          <w:bCs/>
          <w:color w:val="1B4F8A"/>
          <w:sz w:val="26"/>
          <w:szCs w:val="26"/>
        </w:rPr>
        <w:t xml:space="preserve">Document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Coverage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Overview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 possible outcomes, outcome definitions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Stage 0 — Signal Entry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Signal Intelligence Layer, dedup, recurrence check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 — Service Classification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IGNORE/RESTART/PROTECTED, caching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Stage 2 — Tier 1 Hash Match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Cache lookup, ignore/suppress types, recurring check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3 — Tier 2 Ollama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3-query stages, category compat map, verification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Stage 4 — Tier 2.5 Gemini</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Pre-research cache, research flow, confidence gates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5 — Tier 3 Claude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Category-aware thresholds table, confidence decision tree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Stage 6 — Safety Chain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All 7 layers with PASS/FAIL for 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7 — GPT-4o Fallback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 it receives, confidence gate, outcomes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Stage 8 — Agent Execution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Playbook fields, all execution result paths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9 — Self-Learning Loop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 gets cached, how success rate works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Special Cases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BSOD, application crash, NTP, disk, protected services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Per-Tier Cost Reference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 tiers with cost range and typical latency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Complete Path Summary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15-row table: entry condition → exits via → outcome</w:t>
            </w:r>
          </w:p>
        </w:tc>
      </w:tr>
    </w:tbl>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4. Pipeline Decision Tree — Interactive Admin Console Map</w:t>
      </w:r>
    </w:p>
    <w:p>
      <w:pPr>
        <w:spacing w:after="120"/>
      </w:pPr>
      <w:r>
        <w:rPr>
          <w:rFonts w:ascii="Arial" w:cs="Arial" w:eastAsia="Arial" w:hAnsi="Arial"/>
          <w:color w:val="222222"/>
          <w:sz w:val="20"/>
          <w:szCs w:val="20"/>
        </w:rPr>
        <w:t xml:space="preserve">The pipeline decision tree was implemented as an interactive graphical map inside the OPSIS admin console at opsisapp.com/admin → Pipeline Map. The component is PipelineMapSection.tsx, a dark monospace-themed visualization.</w:t>
      </w:r>
    </w:p>
    <w:p>
      <w:pPr>
        <w:spacing w:after="160"/>
      </w:pPr>
      <w:r>
        <w:t xml:space="preserve"/>
      </w:r>
    </w:p>
    <w:p>
      <w:pPr>
        <w:pStyle w:val="Heading2"/>
        <w:spacing w:before="280" w:after="120"/>
      </w:pPr>
      <w:r>
        <w:rPr>
          <w:rFonts w:ascii="Arial" w:cs="Arial" w:eastAsia="Arial" w:hAnsi="Arial"/>
          <w:b/>
          <w:bCs/>
          <w:color w:val="1B4F8A"/>
          <w:sz w:val="26"/>
          <w:szCs w:val="26"/>
        </w:rPr>
        <w:t xml:space="preserve">Three View Tabs</w:t>
      </w:r>
    </w:p>
    <w:p>
      <w:pPr>
        <w:pStyle w:val="ListParagraph"/>
        <w:numPr>
          <w:ilvl w:val="0"/>
          <w:numId w:val="2"/>
        </w:numPr>
        <w:spacing w:after="80"/>
      </w:pPr>
      <w:r>
        <w:rPr>
          <w:rFonts w:ascii="Arial" w:cs="Arial" w:eastAsia="Arial" w:hAnsi="Arial"/>
          <w:sz w:val="20"/>
          <w:szCs w:val="20"/>
        </w:rPr>
        <w:t xml:space="preserve">⬡ Flow Map — Main interactive pipeline diagram. Signal entry at top flows through pre-AI layer, service classification, 6 AI tiers, safety chain, and 6 outcomes at the bottom. HIT→SAFETY CHAIN / MISS↓ labels between each tier. Click any node for full detail panel on the right side.</w:t>
      </w:r>
    </w:p>
    <w:p>
      <w:pPr>
        <w:pStyle w:val="ListParagraph"/>
        <w:numPr>
          <w:ilvl w:val="0"/>
          <w:numId w:val="2"/>
        </w:numPr>
        <w:spacing w:after="80"/>
      </w:pPr>
      <w:r>
        <w:rPr>
          <w:rFonts w:ascii="Arial" w:cs="Arial" w:eastAsia="Arial" w:hAnsi="Arial"/>
          <w:sz w:val="20"/>
          <w:szCs w:val="20"/>
        </w:rPr>
        <w:t xml:space="preserve">⊞ Thresholds — Category-aware confidence gate table. All 8 signal categories with execute threshold, diagnostic threshold, and risk level. Color coded (green/amber/red). Three rule cards: within-12pts → Round 2, safety blocks → always ticket, max 2 rounds.</w:t>
      </w:r>
    </w:p>
    <w:p>
      <w:pPr>
        <w:pStyle w:val="ListParagraph"/>
        <w:numPr>
          <w:ilvl w:val="0"/>
          <w:numId w:val="2"/>
        </w:numPr>
        <w:spacing w:after="80"/>
      </w:pPr>
      <w:r>
        <w:rPr>
          <w:rFonts w:ascii="Arial" w:cs="Arial" w:eastAsia="Arial" w:hAnsi="Arial"/>
          <w:sz w:val="20"/>
          <w:szCs w:val="20"/>
        </w:rPr>
        <w:t xml:space="preserve">⬡ Safety Chain — All 7 safety layers listed as expandable cards. Layer number, name, full description, and failure action for each. Color coded by severity.</w:t>
      </w:r>
    </w:p>
    <w:p>
      <w:pPr>
        <w:spacing w:after="160"/>
      </w:pPr>
      <w:r>
        <w:t xml:space="preserve"/>
      </w:r>
    </w:p>
    <w:p>
      <w:pPr>
        <w:pStyle w:val="Heading2"/>
        <w:spacing w:before="280" w:after="120"/>
      </w:pPr>
      <w:r>
        <w:rPr>
          <w:rFonts w:ascii="Arial" w:cs="Arial" w:eastAsia="Arial" w:hAnsi="Arial"/>
          <w:b/>
          <w:bCs/>
          <w:color w:val="1B4F8A"/>
          <w:sz w:val="26"/>
          <w:szCs w:val="26"/>
        </w:rPr>
        <w:t xml:space="preserve">Node Detail Panel</w:t>
      </w:r>
    </w:p>
    <w:p>
      <w:pPr>
        <w:spacing w:after="120"/>
      </w:pPr>
      <w:r>
        <w:rPr>
          <w:rFonts w:ascii="Arial" w:cs="Arial" w:eastAsia="Arial" w:hAnsi="Arial"/>
          <w:color w:val="222222"/>
          <w:sz w:val="20"/>
          <w:szCs w:val="20"/>
        </w:rPr>
        <w:t xml:space="preserve">Clicking any node in the flow map opens a detail panel on the right showing: title, subtitle, cost per call, latency, and a full bullet list of what the node does at each decision point. Node types: Entry (cyan), AI Tier (indigo), Safety Chain (red), Outcome (emerald).</w:t>
      </w:r>
    </w:p>
    <w:p>
      <w:pPr>
        <w:spacing w:after="160"/>
      </w:pPr>
      <w:r>
        <w:t xml:space="preserve"/>
      </w:r>
    </w:p>
    <w:p>
      <w:pPr>
        <w:pStyle w:val="Heading2"/>
        <w:spacing w:before="280" w:after="120"/>
      </w:pPr>
      <w:r>
        <w:rPr>
          <w:rFonts w:ascii="Arial" w:cs="Arial" w:eastAsia="Arial" w:hAnsi="Arial"/>
          <w:b/>
          <w:bCs/>
          <w:color w:val="1B4F8A"/>
          <w:sz w:val="26"/>
          <w:szCs w:val="26"/>
        </w:rPr>
        <w:t xml:space="preserve">Legend &amp; Cost Reference</w:t>
      </w:r>
    </w:p>
    <w:p>
      <w:pPr>
        <w:spacing w:after="120"/>
      </w:pPr>
      <w:r>
        <w:rPr>
          <w:rFonts w:ascii="Arial" w:cs="Arial" w:eastAsia="Arial" w:hAnsi="Arial"/>
          <w:color w:val="222222"/>
          <w:sz w:val="20"/>
          <w:szCs w:val="20"/>
        </w:rPr>
        <w:t xml:space="preserve">The right column includes a persistent legend (color → type mapping) and a cost reference table showing all 6 tiers with cost ranges from $0.000 (Tier 1/2) through $0.03–0.08 (Tier 3 Claude).</w:t>
      </w:r>
    </w:p>
    <w:p>
      <w:pPr>
        <w:spacing w:after="160"/>
      </w:pPr>
      <w:r>
        <w:t xml:space="preserve"/>
      </w:r>
    </w:p>
    <w:p>
      <w:pPr>
        <w:pStyle w:val="Heading2"/>
        <w:spacing w:before="280" w:after="120"/>
      </w:pPr>
      <w:r>
        <w:rPr>
          <w:rFonts w:ascii="Arial" w:cs="Arial" w:eastAsia="Arial" w:hAnsi="Arial"/>
          <w:b/>
          <w:bCs/>
          <w:color w:val="1B4F8A"/>
          <w:sz w:val="26"/>
          <w:szCs w:val="26"/>
        </w:rPr>
        <w:t xml:space="preserve">Admin Console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Component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/opt/opsis/frontend/src/components/PipelineMapSection.tsx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Nav item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Pipeline Map (GitBranch icon) — added to AdminConsolePage.tsx navItems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Route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activeSection === 'pipeline' → &lt;PipelineMapSection /&gt;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Layout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Full-width (no max-w-[1200px] constraint when pipeline section active)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Style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Dark bg-[#060b16], JetBrains Mono font, colored node borders</w:t>
            </w:r>
          </w:p>
        </w:tc>
      </w:tr>
    </w:tbl>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5. DB Transaction Wrapper</w:t>
      </w:r>
    </w:p>
    <w:p>
      <w:pPr>
        <w:spacing w:after="120"/>
      </w:pPr>
      <w:r>
        <w:rPr>
          <w:rFonts w:ascii="Arial" w:cs="Arial" w:eastAsia="Arial" w:hAnsi="Arial"/>
          <w:color w:val="222222"/>
          <w:sz w:val="20"/>
          <w:szCs w:val="20"/>
        </w:rPr>
        <w:t xml:space="preserve">A context manager and decorator library was built and deployed to permanently solve the recurring DB session poisoning problem. The pattern of adding db.rollback() after each caught exception was fragile — any new code path that throws without an explicit rollback leaves the PostgreSQL session in a failed state, causing all subsequent queries to fail.</w:t>
      </w:r>
    </w:p>
    <w:p>
      <w:pPr>
        <w:spacing w:after="160"/>
      </w:pPr>
      <w:r>
        <w:t xml:space="preserve"/>
      </w:r>
    </w:p>
    <w:p>
      <w:pPr>
        <w:pStyle w:val="Heading2"/>
        <w:spacing w:before="280" w:after="120"/>
      </w:pPr>
      <w:r>
        <w:rPr>
          <w:rFonts w:ascii="Arial" w:cs="Arial" w:eastAsia="Arial" w:hAnsi="Arial"/>
          <w:b/>
          <w:bCs/>
          <w:color w:val="1B4F8A"/>
          <w:sz w:val="26"/>
          <w:szCs w:val="26"/>
        </w:rPr>
        <w:t xml:space="preserve">Functions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safe_db(db)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Context manager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Commits on success, rolls back on any exception, re-raises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safe_db_nonblocking(db)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Context manager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Same but swallows exceptions — for background/optional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ensure_clean_session(db)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Function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SELECT 1 health check at entry points — rolls back if session poisoned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safe_execute(db, sql, params)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Function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Fire-and-forget SQL — never raises, returns None on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safe_commit(db)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Function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Commit with automatic rollback on failure, returns bool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@with_db_safety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Decorator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Auto-detects db param, cleans session on entry, rolls back on exception</w:t>
            </w:r>
          </w:p>
        </w:tc>
      </w:tr>
    </w:tbl>
    <w:p>
      <w:pPr>
        <w:spacing w:after="160"/>
      </w:pPr>
      <w:r>
        <w:t xml:space="preserve"/>
      </w:r>
    </w:p>
    <w:p>
      <w:pPr>
        <w:pStyle w:val="Heading2"/>
        <w:spacing w:before="280" w:after="120"/>
      </w:pPr>
      <w:r>
        <w:rPr>
          <w:rFonts w:ascii="Arial" w:cs="Arial" w:eastAsia="Arial" w:hAnsi="Arial"/>
          <w:b/>
          <w:bCs/>
          <w:color w:val="1B4F8A"/>
          <w:sz w:val="26"/>
          <w:szCs w:val="26"/>
        </w:rPr>
        <w:t xml:space="preserve">Deployment</w:t>
      </w:r>
    </w:p>
    <w:p>
      <w:pPr>
        <w:pStyle w:val="ListParagraph"/>
        <w:numPr>
          <w:ilvl w:val="0"/>
          <w:numId w:val="2"/>
        </w:numPr>
        <w:spacing w:after="80"/>
      </w:pPr>
      <w:r>
        <w:rPr>
          <w:rFonts w:ascii="Arial" w:cs="Arial" w:eastAsia="Arial" w:hAnsi="Arial"/>
          <w:sz w:val="20"/>
          <w:szCs w:val="20"/>
        </w:rPr>
        <w:t xml:space="preserve">Host file: /opt/opsis/backend/utils/db_transaction.py</w:t>
      </w:r>
    </w:p>
    <w:p>
      <w:pPr>
        <w:pStyle w:val="ListParagraph"/>
        <w:numPr>
          <w:ilvl w:val="0"/>
          <w:numId w:val="2"/>
        </w:numPr>
        <w:spacing w:after="80"/>
      </w:pPr>
      <w:r>
        <w:rPr>
          <w:rFonts w:ascii="Arial" w:cs="Arial" w:eastAsia="Arial" w:hAnsi="Arial"/>
          <w:sz w:val="20"/>
          <w:szCs w:val="20"/>
        </w:rPr>
        <w:t xml:space="preserve">Container: /app/utils/db_transaction.py (docker cp verified)</w:t>
      </w:r>
    </w:p>
    <w:p>
      <w:pPr>
        <w:pStyle w:val="ListParagraph"/>
        <w:numPr>
          <w:ilvl w:val="0"/>
          <w:numId w:val="2"/>
        </w:numPr>
        <w:spacing w:after="80"/>
      </w:pPr>
      <w:r>
        <w:rPr>
          <w:rFonts w:ascii="Arial" w:cs="Arial" w:eastAsia="Arial" w:hAnsi="Arial"/>
          <w:sz w:val="20"/>
          <w:szCs w:val="20"/>
        </w:rPr>
        <w:t xml:space="preserve">Import verified inside container: all 6 functions import cleanly from SQLAlchemy context</w:t>
      </w:r>
    </w:p>
    <w:p>
      <w:pPr>
        <w:spacing w:after="160"/>
      </w:pPr>
      <w:r>
        <w:t xml:space="preserve"/>
      </w:r>
    </w:p>
    <w:p>
      <w:pPr>
        <w:pStyle w:val="Heading2"/>
        <w:spacing w:before="280" w:after="120"/>
      </w:pPr>
      <w:r>
        <w:rPr>
          <w:rFonts w:ascii="Arial" w:cs="Arial" w:eastAsia="Arial" w:hAnsi="Arial"/>
          <w:b/>
          <w:bCs/>
          <w:color w:val="1B4F8A"/>
          <w:sz w:val="26"/>
          <w:szCs w:val="26"/>
        </w:rPr>
        <w:t xml:space="preserve">Migration Priority</w:t>
      </w:r>
    </w:p>
    <w:p>
      <w:pPr>
        <w:spacing w:after="120"/>
      </w:pPr>
      <w:r>
        <w:rPr>
          <w:rFonts w:ascii="Arial" w:cs="Arial" w:eastAsia="Arial" w:hAnsi="Arial"/>
          <w:color w:val="222222"/>
          <w:sz w:val="20"/>
          <w:szCs w:val="20"/>
        </w:rPr>
        <w:t xml:space="preserve">Priority files to migrate from manual try/except rollback to safe_db():</w:t>
      </w:r>
    </w:p>
    <w:p>
      <w:pPr>
        <w:pStyle w:val="ListParagraph"/>
        <w:numPr>
          <w:ilvl w:val="0"/>
          <w:numId w:val="2"/>
        </w:numPr>
        <w:spacing w:after="80"/>
      </w:pPr>
      <w:r>
        <w:rPr>
          <w:rFonts w:ascii="Arial" w:cs="Arial" w:eastAsia="Arial" w:hAnsi="Arial"/>
          <w:sz w:val="20"/>
          <w:szCs w:val="20"/>
        </w:rPr>
        <w:t xml:space="preserve">services/remediation_service.py — most critical (handles all signals)</w:t>
      </w:r>
    </w:p>
    <w:p>
      <w:pPr>
        <w:pStyle w:val="ListParagraph"/>
        <w:numPr>
          <w:ilvl w:val="0"/>
          <w:numId w:val="2"/>
        </w:numPr>
        <w:spacing w:after="80"/>
      </w:pPr>
      <w:r>
        <w:rPr>
          <w:rFonts w:ascii="Arial" w:cs="Arial" w:eastAsia="Arial" w:hAnsi="Arial"/>
          <w:sz w:val="20"/>
          <w:szCs w:val="20"/>
        </w:rPr>
        <w:t xml:space="preserve">api/agent_routes.py — WebSocket handler (highest volume)</w:t>
      </w:r>
    </w:p>
    <w:p>
      <w:pPr>
        <w:pStyle w:val="ListParagraph"/>
        <w:numPr>
          <w:ilvl w:val="0"/>
          <w:numId w:val="2"/>
        </w:numPr>
        <w:spacing w:after="80"/>
      </w:pPr>
      <w:r>
        <w:rPr>
          <w:rFonts w:ascii="Arial" w:cs="Arial" w:eastAsia="Arial" w:hAnsi="Arial"/>
          <w:sz w:val="20"/>
          <w:szCs w:val="20"/>
        </w:rPr>
        <w:t xml:space="preserve">services/stale_ticket_service.py — background sweeper</w:t>
      </w:r>
    </w:p>
    <w:p>
      <w:pPr>
        <w:pStyle w:val="ListParagraph"/>
        <w:numPr>
          <w:ilvl w:val="0"/>
          <w:numId w:val="2"/>
        </w:numPr>
        <w:spacing w:after="80"/>
      </w:pPr>
      <w:r>
        <w:rPr>
          <w:rFonts w:ascii="Arial" w:cs="Arial" w:eastAsia="Arial" w:hAnsi="Arial"/>
          <w:sz w:val="20"/>
          <w:szCs w:val="20"/>
        </w:rPr>
        <w:t xml:space="preserve">services/scheduler_service.py — all scheduled jobs</w:t>
      </w:r>
    </w:p>
    <w:p>
      <w:pPr>
        <w:pStyle w:val="ListParagraph"/>
        <w:numPr>
          <w:ilvl w:val="0"/>
          <w:numId w:val="2"/>
        </w:numPr>
        <w:spacing w:after="80"/>
      </w:pPr>
      <w:r>
        <w:rPr>
          <w:rFonts w:ascii="Arial" w:cs="Arial" w:eastAsia="Arial" w:hAnsi="Arial"/>
          <w:sz w:val="20"/>
          <w:szCs w:val="20"/>
        </w:rPr>
        <w:t xml:space="preserve">api/update_routes.py — update deployments</w:t>
      </w:r>
    </w:p>
    <w:p>
      <w:pPr>
        <w:spacing w:after="160"/>
      </w:pPr>
      <w:r>
        <w:t xml:space="preserve"/>
      </w:r>
    </w:p>
    <w:p>
      <w:pPr>
        <w:pBdr>
          <w:left w:val="single" w:color="1B4F8A" w:sz="6" w:space="4"/>
        </w:pBdr>
        <w:shd w:fill="D5E8F4" w:val="clear"/>
        <w:spacing w:after="100"/>
        <w:ind w:left="240"/>
      </w:pPr>
      <w:r>
        <w:rPr>
          <w:rFonts w:ascii="Arial" w:cs="Arial" w:eastAsia="Arial" w:hAnsi="Arial"/>
          <w:color w:val="1B4F8A"/>
          <w:sz w:val="19"/>
          <w:szCs w:val="19"/>
        </w:rPr>
        <w:t xml:space="preserve">ℹ  Usage: from utils.db_transaction import safe_db, safe_execute, ensure_clean_session</w:t>
      </w:r>
    </w:p>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6. Proactive Intelligence Cost Tracking</w:t>
      </w:r>
    </w:p>
    <w:p>
      <w:pPr>
        <w:spacing w:after="120"/>
      </w:pPr>
      <w:r>
        <w:rPr>
          <w:rFonts w:ascii="Arial" w:cs="Arial" w:eastAsia="Arial" w:hAnsi="Arial"/>
          <w:color w:val="222222"/>
          <w:sz w:val="20"/>
          <w:szCs w:val="20"/>
        </w:rPr>
        <w:t xml:space="preserve">A cost tracking system was built to answer the question: are proactive features (pre-research cache, patch intelligence, cross-tenant detection) delivering value proportional to their cost?</w:t>
      </w:r>
    </w:p>
    <w:p>
      <w:pPr>
        <w:spacing w:after="160"/>
      </w:pPr>
      <w:r>
        <w:t xml:space="preserve"/>
      </w:r>
    </w:p>
    <w:p>
      <w:pPr>
        <w:pStyle w:val="Heading2"/>
        <w:spacing w:before="280" w:after="120"/>
      </w:pPr>
      <w:r>
        <w:rPr>
          <w:rFonts w:ascii="Arial" w:cs="Arial" w:eastAsia="Arial" w:hAnsi="Arial"/>
          <w:b/>
          <w:bCs/>
          <w:color w:val="1B4F8A"/>
          <w:sz w:val="26"/>
          <w:szCs w:val="26"/>
        </w:rPr>
        <w:t xml:space="preserve">Database</w:t>
      </w:r>
    </w:p>
    <w:p>
      <w:pPr>
        <w:pStyle w:val="ListParagraph"/>
        <w:numPr>
          <w:ilvl w:val="0"/>
          <w:numId w:val="2"/>
        </w:numPr>
        <w:spacing w:after="80"/>
      </w:pPr>
      <w:r>
        <w:rPr>
          <w:rFonts w:ascii="Arial" w:cs="Arial" w:eastAsia="Arial" w:hAnsi="Arial"/>
          <w:sz w:val="20"/>
          <w:szCs w:val="20"/>
        </w:rPr>
        <w:t xml:space="preserve">feature VARCHAR(50) column added to ai_cost_log table with DEFAULT 'pipeline'</w:t>
      </w:r>
    </w:p>
    <w:p>
      <w:pPr>
        <w:pStyle w:val="ListParagraph"/>
        <w:numPr>
          <w:ilvl w:val="0"/>
          <w:numId w:val="2"/>
        </w:numPr>
        <w:spacing w:after="80"/>
      </w:pPr>
      <w:r>
        <w:rPr>
          <w:rFonts w:ascii="Arial" w:cs="Arial" w:eastAsia="Arial" w:hAnsi="Arial"/>
          <w:sz w:val="20"/>
          <w:szCs w:val="20"/>
        </w:rPr>
        <w:t xml:space="preserve">GIN index created: idx_acl_feature ON ai_cost_log(feature, created_at DESC)</w:t>
      </w:r>
    </w:p>
    <w:p>
      <w:pPr>
        <w:pStyle w:val="ListParagraph"/>
        <w:numPr>
          <w:ilvl w:val="0"/>
          <w:numId w:val="2"/>
        </w:numPr>
        <w:spacing w:after="80"/>
      </w:pPr>
      <w:r>
        <w:rPr>
          <w:rFonts w:ascii="Arial" w:cs="Arial" w:eastAsia="Arial" w:hAnsi="Arial"/>
          <w:sz w:val="20"/>
          <w:szCs w:val="20"/>
        </w:rPr>
        <w:t xml:space="preserve">Backfill queries run: proactive_preresearch for pre_research/cross_tenant call types, proactive_patch for patch-related calls, pipeline for all others</w:t>
      </w:r>
    </w:p>
    <w:p>
      <w:pPr>
        <w:spacing w:after="160"/>
      </w:pPr>
      <w:r>
        <w:t xml:space="preserve"/>
      </w:r>
    </w:p>
    <w:p>
      <w:pPr>
        <w:pStyle w:val="Heading2"/>
        <w:spacing w:before="280" w:after="120"/>
      </w:pPr>
      <w:r>
        <w:rPr>
          <w:rFonts w:ascii="Arial" w:cs="Arial" w:eastAsia="Arial" w:hAnsi="Arial"/>
          <w:b/>
          <w:bCs/>
          <w:color w:val="1B4F8A"/>
          <w:sz w:val="26"/>
          <w:szCs w:val="26"/>
        </w:rPr>
        <w:t xml:space="preserve">Backend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GET /api/ai-ops/proactive-costs?days=30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Appended to /opt/opsis/backend/api/ai_ops_routes.py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Response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features[] with cost, estimated savings, net cost, ROI% per feature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total, pipeline split, proactive split, avg daily cost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Verified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Returns $117.15 pipeline cost, $0 proactive (no proactive calls yet)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Table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ai_cost_log (was incorrectly ai_usage_logs in initial patch)</w:t>
            </w:r>
          </w:p>
        </w:tc>
      </w:tr>
    </w:tbl>
    <w:p>
      <w:pPr>
        <w:spacing w:after="160"/>
      </w:pPr>
      <w:r>
        <w:t xml:space="preserve"/>
      </w:r>
    </w:p>
    <w:p>
      <w:pPr>
        <w:pStyle w:val="Heading2"/>
        <w:spacing w:before="280" w:after="120"/>
      </w:pPr>
      <w:r>
        <w:rPr>
          <w:rFonts w:ascii="Arial" w:cs="Arial" w:eastAsia="Arial" w:hAnsi="Arial"/>
          <w:b/>
          <w:bCs/>
          <w:color w:val="1B4F8A"/>
          <w:sz w:val="26"/>
          <w:szCs w:val="26"/>
        </w:rPr>
        <w:t xml:space="preserve">Frontend — AIOperationsSection.tsx</w:t>
      </w:r>
    </w:p>
    <w:p>
      <w:pPr>
        <w:pStyle w:val="ListParagraph"/>
        <w:numPr>
          <w:ilvl w:val="0"/>
          <w:numId w:val="2"/>
        </w:numPr>
        <w:spacing w:after="80"/>
      </w:pPr>
      <w:r>
        <w:rPr>
          <w:rFonts w:ascii="Arial" w:cs="Arial" w:eastAsia="Arial" w:hAnsi="Arial"/>
          <w:sz w:val="20"/>
          <w:szCs w:val="20"/>
        </w:rPr>
        <w:t xml:space="preserve">ProactiveCost and ProactiveCostData TypeScript interfaces added</w:t>
      </w:r>
    </w:p>
    <w:p>
      <w:pPr>
        <w:pStyle w:val="ListParagraph"/>
        <w:numPr>
          <w:ilvl w:val="0"/>
          <w:numId w:val="2"/>
        </w:numPr>
        <w:spacing w:after="80"/>
      </w:pPr>
      <w:r>
        <w:rPr>
          <w:rFonts w:ascii="Arial" w:cs="Arial" w:eastAsia="Arial" w:hAnsi="Arial"/>
          <w:sz w:val="20"/>
          <w:szCs w:val="20"/>
        </w:rPr>
        <w:t xml:space="preserve">proactiveCosts state added, fetched alongside existing data in loadAll()</w:t>
      </w:r>
    </w:p>
    <w:p>
      <w:pPr>
        <w:pStyle w:val="ListParagraph"/>
        <w:numPr>
          <w:ilvl w:val="0"/>
          <w:numId w:val="2"/>
        </w:numPr>
        <w:spacing w:after="80"/>
      </w:pPr>
      <w:r>
        <w:rPr>
          <w:rFonts w:ascii="Arial" w:cs="Arial" w:eastAsia="Arial" w:hAnsi="Arial"/>
          <w:sz w:val="20"/>
          <w:szCs w:val="20"/>
        </w:rPr>
        <w:t xml:space="preserve">New 'Proactive Intelligence Costs' section added before Recent Calls</w:t>
      </w:r>
    </w:p>
    <w:p>
      <w:pPr>
        <w:pStyle w:val="ListParagraph"/>
        <w:numPr>
          <w:ilvl w:val="0"/>
          <w:numId w:val="2"/>
        </w:numPr>
        <w:spacing w:after="80"/>
      </w:pPr>
      <w:r>
        <w:rPr>
          <w:rFonts w:ascii="Arial" w:cs="Arial" w:eastAsia="Arial" w:hAnsi="Arial"/>
          <w:sz w:val="20"/>
          <w:szCs w:val="20"/>
        </w:rPr>
        <w:t xml:space="preserve">3 summary cards: Proactive Spend, Est. Savings, Net Cost</w:t>
      </w:r>
    </w:p>
    <w:p>
      <w:pPr>
        <w:pStyle w:val="ListParagraph"/>
        <w:numPr>
          <w:ilvl w:val="0"/>
          <w:numId w:val="2"/>
        </w:numPr>
        <w:spacing w:after="80"/>
      </w:pPr>
      <w:r>
        <w:rPr>
          <w:rFonts w:ascii="Arial" w:cs="Arial" w:eastAsia="Arial" w:hAnsi="Arial"/>
          <w:sz w:val="20"/>
          <w:szCs w:val="20"/>
        </w:rPr>
        <w:t xml:space="preserve">Breakdown table: Feature, Calls, Cost, Est. Savings, Net, ROI%</w:t>
      </w:r>
    </w:p>
    <w:p>
      <w:pPr>
        <w:pStyle w:val="ListParagraph"/>
        <w:numPr>
          <w:ilvl w:val="0"/>
          <w:numId w:val="2"/>
        </w:numPr>
        <w:spacing w:after="80"/>
      </w:pPr>
      <w:r>
        <w:rPr>
          <w:rFonts w:ascii="Arial" w:cs="Arial" w:eastAsia="Arial" w:hAnsi="Arial"/>
          <w:sz w:val="20"/>
          <w:szCs w:val="20"/>
        </w:rPr>
        <w:t xml:space="preserve">Empty state when no proactive calls recorded yet</w:t>
      </w:r>
    </w:p>
    <w:p>
      <w:pPr>
        <w:pStyle w:val="ListParagraph"/>
        <w:numPr>
          <w:ilvl w:val="0"/>
          <w:numId w:val="2"/>
        </w:numPr>
        <w:spacing w:after="80"/>
      </w:pPr>
      <w:r>
        <w:rPr>
          <w:rFonts w:ascii="Arial" w:cs="Arial" w:eastAsia="Arial" w:hAnsi="Arial"/>
          <w:sz w:val="20"/>
          <w:szCs w:val="20"/>
        </w:rPr>
        <w:t xml:space="preserve">Will auto-populate as pre-research, patch intelligence, cross-tenant detection fire</w:t>
      </w:r>
    </w:p>
    <w:p>
      <w:pPr>
        <w:spacing w:after="160"/>
      </w:pPr>
      <w:r>
        <w:t xml:space="preserve"/>
      </w:r>
    </w:p>
    <w:p>
      <w:pPr>
        <w:pBdr>
          <w:left w:val="single" w:color="1A6B3A" w:sz="6" w:space="4"/>
        </w:pBdr>
        <w:shd w:fill="D5F0E0" w:val="clear"/>
        <w:spacing w:after="100"/>
        <w:ind w:left="240"/>
      </w:pPr>
      <w:r>
        <w:rPr>
          <w:rFonts w:ascii="Arial" w:cs="Arial" w:eastAsia="Arial" w:hAnsi="Arial"/>
          <w:color w:val="1A6B3A"/>
          <w:sz w:val="19"/>
          <w:szCs w:val="19"/>
        </w:rPr>
        <w:t xml:space="preserve">✓  Currently tracking: $117.15 pipeline spend over 19 active days ($6.17/day average)</w:t>
      </w:r>
    </w:p>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7. Live Pipeline View</w:t>
      </w:r>
    </w:p>
    <w:p>
      <w:pPr>
        <w:spacing w:after="120"/>
      </w:pPr>
      <w:r>
        <w:rPr>
          <w:rFonts w:ascii="Arial" w:cs="Arial" w:eastAsia="Arial" w:hAnsi="Arial"/>
          <w:color w:val="222222"/>
          <w:sz w:val="20"/>
          <w:szCs w:val="20"/>
        </w:rPr>
        <w:t xml:space="preserve">A live pipeline monitoring view was built and deployed to the admin console at Pipeline Map → Live Pipeline. This shows every active ticket positioned in the AI pipeline in real time, with full ticket details accessible without leaving the console.</w:t>
      </w:r>
    </w:p>
    <w:p>
      <w:pPr>
        <w:spacing w:after="160"/>
      </w:pPr>
      <w:r>
        <w:t xml:space="preserve"/>
      </w:r>
    </w:p>
    <w:p>
      <w:pPr>
        <w:pStyle w:val="Heading2"/>
        <w:spacing w:before="280" w:after="120"/>
      </w:pPr>
      <w:r>
        <w:rPr>
          <w:rFonts w:ascii="Arial" w:cs="Arial" w:eastAsia="Arial" w:hAnsi="Arial"/>
          <w:b/>
          <w:bCs/>
          <w:color w:val="1B4F8A"/>
          <w:sz w:val="26"/>
          <w:szCs w:val="26"/>
        </w:rPr>
        <w:t xml:space="preserve">7.1 Backend Endpoint — /tickets/pipeline-view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GET /api/tickets/pipeline-view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ticket_routes.py (moved before /{ticket_id} to prevent Pydantic int parse error)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Query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Joins tickets + endpoints + clients + ai_cost_log subquery (5min window around ticket creation)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Pipeline stage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Inferred from status + ai_analyzed + tier_history — 10 possible stages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Returns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tickets[], stages{}, total_active, by_priority{}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Refresh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Frontend polls every 15 seconds</w:t>
            </w:r>
          </w:p>
        </w:tc>
      </w:tr>
    </w:tbl>
    <w:p>
      <w:pPr>
        <w:spacing w:after="160"/>
      </w:pPr>
      <w:r>
        <w:t xml:space="preserve"/>
      </w:r>
    </w:p>
    <w:p>
      <w:pPr>
        <w:pStyle w:val="Heading2"/>
        <w:spacing w:before="280" w:after="120"/>
      </w:pPr>
      <w:r>
        <w:rPr>
          <w:rFonts w:ascii="Arial" w:cs="Arial" w:eastAsia="Arial" w:hAnsi="Arial"/>
          <w:b/>
          <w:bCs/>
          <w:color w:val="1B4F8A"/>
          <w:sz w:val="26"/>
          <w:szCs w:val="26"/>
        </w:rPr>
        <w:t xml:space="preserve">7.2 Pipeline Stage Inference</w:t>
      </w:r>
    </w:p>
    <w:p>
      <w:pPr>
        <w:spacing w:after="120"/>
      </w:pPr>
      <w:r>
        <w:rPr>
          <w:rFonts w:ascii="Arial" w:cs="Arial" w:eastAsia="Arial" w:hAnsi="Arial"/>
          <w:color w:val="222222"/>
          <w:sz w:val="20"/>
          <w:szCs w:val="20"/>
        </w:rPr>
        <w:t xml:space="preserve">The infer_pipeline_stage() function determines where each ticket currently sits based on its status, ai_analyzed flag, confidence score, and the tiers that have been attempted:</w:t>
      </w:r>
    </w:p>
    <w:p>
      <w:pPr>
        <w:pStyle w:val="ListParagraph"/>
        <w:numPr>
          <w:ilvl w:val="0"/>
          <w:numId w:val="2"/>
        </w:numPr>
        <w:spacing w:after="80"/>
      </w:pPr>
      <w:r>
        <w:rPr>
          <w:rFonts w:ascii="Arial" w:cs="Arial" w:eastAsia="Arial" w:hAnsi="Arial"/>
          <w:sz w:val="20"/>
          <w:szCs w:val="20"/>
        </w:rPr>
        <w:t xml:space="preserve">pre_ai — ANALYZING + not ai_analyzed + no tier history</w:t>
      </w:r>
    </w:p>
    <w:p>
      <w:pPr>
        <w:pStyle w:val="ListParagraph"/>
        <w:numPr>
          <w:ilvl w:val="0"/>
          <w:numId w:val="2"/>
        </w:numPr>
        <w:spacing w:after="80"/>
      </w:pPr>
      <w:r>
        <w:rPr>
          <w:rFonts w:ascii="Arial" w:cs="Arial" w:eastAsia="Arial" w:hAnsi="Arial"/>
          <w:sz w:val="20"/>
          <w:szCs w:val="20"/>
        </w:rPr>
        <w:t xml:space="preserve">tier1/2/25/3 — inferred from most recent tier in ai_cost_log history</w:t>
      </w:r>
    </w:p>
    <w:p>
      <w:pPr>
        <w:pStyle w:val="ListParagraph"/>
        <w:numPr>
          <w:ilvl w:val="0"/>
          <w:numId w:val="2"/>
        </w:numPr>
        <w:spacing w:after="80"/>
      </w:pPr>
      <w:r>
        <w:rPr>
          <w:rFonts w:ascii="Arial" w:cs="Arial" w:eastAsia="Arial" w:hAnsi="Arial"/>
          <w:sz w:val="20"/>
          <w:szCs w:val="20"/>
        </w:rPr>
        <w:t xml:space="preserve">tier3_low — ANALYZING + tier3 attempted + confidence below threshold</w:t>
      </w:r>
    </w:p>
    <w:p>
      <w:pPr>
        <w:pStyle w:val="ListParagraph"/>
        <w:numPr>
          <w:ilvl w:val="0"/>
          <w:numId w:val="2"/>
        </w:numPr>
        <w:spacing w:after="80"/>
      </w:pPr>
      <w:r>
        <w:rPr>
          <w:rFonts w:ascii="Arial" w:cs="Arial" w:eastAsia="Arial" w:hAnsi="Arial"/>
          <w:sz w:val="20"/>
          <w:szCs w:val="20"/>
        </w:rPr>
        <w:t xml:space="preserve">exhausted — ANALYZING + fallback tier in history</w:t>
      </w:r>
    </w:p>
    <w:p>
      <w:pPr>
        <w:pStyle w:val="ListParagraph"/>
        <w:numPr>
          <w:ilvl w:val="0"/>
          <w:numId w:val="2"/>
        </w:numPr>
        <w:spacing w:after="80"/>
      </w:pPr>
      <w:r>
        <w:rPr>
          <w:rFonts w:ascii="Arial" w:cs="Arial" w:eastAsia="Arial" w:hAnsi="Arial"/>
          <w:sz w:val="20"/>
          <w:szCs w:val="20"/>
        </w:rPr>
        <w:t xml:space="preserve">assigned_safety — ASSIGNED + tier history present + confidence &gt; 0</w:t>
      </w:r>
    </w:p>
    <w:p>
      <w:pPr>
        <w:pStyle w:val="ListParagraph"/>
        <w:numPr>
          <w:ilvl w:val="0"/>
          <w:numId w:val="2"/>
        </w:numPr>
        <w:spacing w:after="80"/>
      </w:pPr>
      <w:r>
        <w:rPr>
          <w:rFonts w:ascii="Arial" w:cs="Arial" w:eastAsia="Arial" w:hAnsi="Arial"/>
          <w:sz w:val="20"/>
          <w:szCs w:val="20"/>
        </w:rPr>
        <w:t xml:space="preserve">assigned_exhausted — ASSIGNED + fallback tier in history</w:t>
      </w:r>
    </w:p>
    <w:p>
      <w:pPr>
        <w:pStyle w:val="ListParagraph"/>
        <w:numPr>
          <w:ilvl w:val="0"/>
          <w:numId w:val="2"/>
        </w:numPr>
        <w:spacing w:after="80"/>
      </w:pPr>
      <w:r>
        <w:rPr>
          <w:rFonts w:ascii="Arial" w:cs="Arial" w:eastAsia="Arial" w:hAnsi="Arial"/>
          <w:sz w:val="20"/>
          <w:szCs w:val="20"/>
        </w:rPr>
        <w:t xml:space="preserve">assigned — ASSIGNED with no AI history (manual or pre-AI escalation)</w:t>
      </w:r>
    </w:p>
    <w:p>
      <w:pPr>
        <w:spacing w:after="160"/>
      </w:pPr>
      <w:r>
        <w:t xml:space="preserve"/>
      </w:r>
    </w:p>
    <w:p>
      <w:pPr>
        <w:pStyle w:val="Heading2"/>
        <w:spacing w:before="280" w:after="120"/>
      </w:pPr>
      <w:r>
        <w:rPr>
          <w:rFonts w:ascii="Arial" w:cs="Arial" w:eastAsia="Arial" w:hAnsi="Arial"/>
          <w:b/>
          <w:bCs/>
          <w:color w:val="1B4F8A"/>
          <w:sz w:val="26"/>
          <w:szCs w:val="26"/>
        </w:rPr>
        <w:t xml:space="preserve">7.3 Frontend Components</w:t>
      </w:r>
    </w:p>
    <w:p>
      <w:pPr>
        <w:pStyle w:val="Heading3"/>
        <w:spacing w:before="200" w:after="100"/>
      </w:pPr>
      <w:r>
        <w:rPr>
          <w:rFonts w:ascii="Arial" w:cs="Arial" w:eastAsia="Arial" w:hAnsi="Arial"/>
          <w:b/>
          <w:bCs/>
          <w:color w:val="333333"/>
          <w:sz w:val="22"/>
          <w:szCs w:val="22"/>
        </w:rPr>
        <w:t xml:space="preserve">Stage Boxes (top section)</w:t>
      </w:r>
    </w:p>
    <w:p>
      <w:pPr>
        <w:pStyle w:val="ListParagraph"/>
        <w:numPr>
          <w:ilvl w:val="0"/>
          <w:numId w:val="2"/>
        </w:numPr>
        <w:spacing w:after="80"/>
      </w:pPr>
      <w:r>
        <w:rPr>
          <w:rFonts w:ascii="Arial" w:cs="Arial" w:eastAsia="Arial" w:hAnsi="Arial"/>
          <w:sz w:val="20"/>
          <w:szCs w:val="20"/>
        </w:rPr>
        <w:t xml:space="preserve">10 compact boxes in a single grid row — one per pipeline stage</w:t>
      </w:r>
    </w:p>
    <w:p>
      <w:pPr>
        <w:pStyle w:val="ListParagraph"/>
        <w:numPr>
          <w:ilvl w:val="0"/>
          <w:numId w:val="2"/>
        </w:numPr>
        <w:spacing w:after="80"/>
      </w:pPr>
      <w:r>
        <w:rPr>
          <w:rFonts w:ascii="Arial" w:cs="Arial" w:eastAsia="Arial" w:hAnsi="Arial"/>
          <w:sz w:val="20"/>
          <w:szCs w:val="20"/>
        </w:rPr>
        <w:t xml:space="preserve">Each box: colored dot + stage name + sub-label + count badge (top-right corner)</w:t>
      </w:r>
    </w:p>
    <w:p>
      <w:pPr>
        <w:pStyle w:val="ListParagraph"/>
        <w:numPr>
          <w:ilvl w:val="0"/>
          <w:numId w:val="2"/>
        </w:numPr>
        <w:spacing w:after="80"/>
      </w:pPr>
      <w:r>
        <w:rPr>
          <w:rFonts w:ascii="Arial" w:cs="Arial" w:eastAsia="Arial" w:hAnsi="Arial"/>
          <w:sz w:val="20"/>
          <w:szCs w:val="20"/>
        </w:rPr>
        <w:t xml:space="preserve">1-line preview of latest ticket subject in each box</w:t>
      </w:r>
    </w:p>
    <w:p>
      <w:pPr>
        <w:pStyle w:val="ListParagraph"/>
        <w:numPr>
          <w:ilvl w:val="0"/>
          <w:numId w:val="2"/>
        </w:numPr>
        <w:spacing w:after="80"/>
      </w:pPr>
      <w:r>
        <w:rPr>
          <w:rFonts w:ascii="Arial" w:cs="Arial" w:eastAsia="Arial" w:hAnsi="Arial"/>
          <w:sz w:val="20"/>
          <w:szCs w:val="20"/>
        </w:rPr>
        <w:t xml:space="preserve">Empty stages fade to 20% opacity, non-clickable</w:t>
      </w:r>
    </w:p>
    <w:p>
      <w:pPr>
        <w:pStyle w:val="ListParagraph"/>
        <w:numPr>
          <w:ilvl w:val="0"/>
          <w:numId w:val="2"/>
        </w:numPr>
        <w:spacing w:after="80"/>
      </w:pPr>
      <w:r>
        <w:rPr>
          <w:rFonts w:ascii="Arial" w:cs="Arial" w:eastAsia="Arial" w:hAnsi="Arial"/>
          <w:sz w:val="20"/>
          <w:szCs w:val="20"/>
        </w:rPr>
        <w:t xml:space="preserve">Click to filter the ticket list below to just that stage — click again to clear</w:t>
      </w:r>
    </w:p>
    <w:p>
      <w:pPr>
        <w:spacing w:after="160"/>
      </w:pPr>
      <w:r>
        <w:t xml:space="preserve"/>
      </w:r>
    </w:p>
    <w:p>
      <w:pPr>
        <w:pStyle w:val="Heading3"/>
        <w:spacing w:before="200" w:after="100"/>
      </w:pPr>
      <w:r>
        <w:rPr>
          <w:rFonts w:ascii="Arial" w:cs="Arial" w:eastAsia="Arial" w:hAnsi="Arial"/>
          <w:b/>
          <w:bCs/>
          <w:color w:val="333333"/>
          <w:sz w:val="22"/>
          <w:szCs w:val="22"/>
        </w:rPr>
        <w:t xml:space="preserve">Search Bar</w:t>
      </w:r>
    </w:p>
    <w:p>
      <w:pPr>
        <w:pStyle w:val="ListParagraph"/>
        <w:numPr>
          <w:ilvl w:val="0"/>
          <w:numId w:val="2"/>
        </w:numPr>
        <w:spacing w:after="80"/>
      </w:pPr>
      <w:r>
        <w:rPr>
          <w:rFonts w:ascii="Arial" w:cs="Arial" w:eastAsia="Arial" w:hAnsi="Arial"/>
          <w:sz w:val="20"/>
          <w:szCs w:val="20"/>
        </w:rPr>
        <w:t xml:space="preserve">Searches across all fields simultaneously in real time</w:t>
      </w:r>
    </w:p>
    <w:p>
      <w:pPr>
        <w:pStyle w:val="ListParagraph"/>
        <w:numPr>
          <w:ilvl w:val="0"/>
          <w:numId w:val="2"/>
        </w:numPr>
        <w:spacing w:after="80"/>
      </w:pPr>
      <w:r>
        <w:rPr>
          <w:rFonts w:ascii="Arial" w:cs="Arial" w:eastAsia="Arial" w:hAnsi="Arial"/>
          <w:sz w:val="20"/>
          <w:szCs w:val="20"/>
        </w:rPr>
        <w:t xml:space="preserve">Fields: ticket ID, subject, hostname, device ID, category, priority, status, AI tier names, confidence score, root cause text, pipeline stage label, assigned to, resolution notes, client name</w:t>
      </w:r>
    </w:p>
    <w:p>
      <w:pPr>
        <w:pStyle w:val="ListParagraph"/>
        <w:numPr>
          <w:ilvl w:val="0"/>
          <w:numId w:val="2"/>
        </w:numPr>
        <w:spacing w:after="80"/>
      </w:pPr>
      <w:r>
        <w:rPr>
          <w:rFonts w:ascii="Arial" w:cs="Arial" w:eastAsia="Arial" w:hAnsi="Arial"/>
          <w:sz w:val="20"/>
          <w:szCs w:val="20"/>
        </w:rPr>
        <w:t xml:space="preserve">Clear button, filter count label, active stage label shown</w:t>
      </w:r>
    </w:p>
    <w:p>
      <w:pPr>
        <w:spacing w:after="160"/>
      </w:pPr>
      <w:r>
        <w:t xml:space="preserve"/>
      </w:r>
    </w:p>
    <w:p>
      <w:pPr>
        <w:pStyle w:val="Heading3"/>
        <w:spacing w:before="200" w:after="100"/>
      </w:pPr>
      <w:r>
        <w:rPr>
          <w:rFonts w:ascii="Arial" w:cs="Arial" w:eastAsia="Arial" w:hAnsi="Arial"/>
          <w:b/>
          <w:bCs/>
          <w:color w:val="333333"/>
          <w:sz w:val="22"/>
          <w:szCs w:val="22"/>
        </w:rPr>
        <w:t xml:space="preserve">Ticket List (bottom section)</w:t>
      </w:r>
    </w:p>
    <w:p>
      <w:pPr>
        <w:pStyle w:val="ListParagraph"/>
        <w:numPr>
          <w:ilvl w:val="0"/>
          <w:numId w:val="2"/>
        </w:numPr>
        <w:spacing w:after="80"/>
      </w:pPr>
      <w:r>
        <w:rPr>
          <w:rFonts w:ascii="Arial" w:cs="Arial" w:eastAsia="Arial" w:hAnsi="Arial"/>
          <w:sz w:val="20"/>
          <w:szCs w:val="20"/>
        </w:rPr>
        <w:t xml:space="preserve">Full-width table: Subject+ID+category | Endpoint | Stage | Confidence | Tiers Used | Cost | Age</w:t>
      </w:r>
    </w:p>
    <w:p>
      <w:pPr>
        <w:pStyle w:val="ListParagraph"/>
        <w:numPr>
          <w:ilvl w:val="0"/>
          <w:numId w:val="2"/>
        </w:numPr>
        <w:spacing w:after="80"/>
      </w:pPr>
      <w:r>
        <w:rPr>
          <w:rFonts w:ascii="Arial" w:cs="Arial" w:eastAsia="Arial" w:hAnsi="Arial"/>
          <w:sz w:val="20"/>
          <w:szCs w:val="20"/>
        </w:rPr>
        <w:t xml:space="preserve">Priority dot (red/amber/blue/gray) left of subject</w:t>
      </w:r>
    </w:p>
    <w:p>
      <w:pPr>
        <w:pStyle w:val="ListParagraph"/>
        <w:numPr>
          <w:ilvl w:val="0"/>
          <w:numId w:val="2"/>
        </w:numPr>
        <w:spacing w:after="80"/>
      </w:pPr>
      <w:r>
        <w:rPr>
          <w:rFonts w:ascii="Arial" w:cs="Arial" w:eastAsia="Arial" w:hAnsi="Arial"/>
          <w:sz w:val="20"/>
          <w:szCs w:val="20"/>
        </w:rPr>
        <w:t xml:space="preserve">Confidence color coded: green ≥80%, amber ≥50%, red &lt;50%</w:t>
      </w:r>
    </w:p>
    <w:p>
      <w:pPr>
        <w:pStyle w:val="ListParagraph"/>
        <w:numPr>
          <w:ilvl w:val="0"/>
          <w:numId w:val="2"/>
        </w:numPr>
        <w:spacing w:after="80"/>
      </w:pPr>
      <w:r>
        <w:rPr>
          <w:rFonts w:ascii="Arial" w:cs="Arial" w:eastAsia="Arial" w:hAnsi="Arial"/>
          <w:sz w:val="20"/>
          <w:szCs w:val="20"/>
        </w:rPr>
        <w:t xml:space="preserve">Tier badges abbreviated: T1, T2, T3, T↩ (fallback), T↓ (low confidence)</w:t>
      </w:r>
    </w:p>
    <w:p>
      <w:pPr>
        <w:pStyle w:val="ListParagraph"/>
        <w:numPr>
          <w:ilvl w:val="0"/>
          <w:numId w:val="2"/>
        </w:numPr>
        <w:spacing w:after="80"/>
      </w:pPr>
      <w:r>
        <w:rPr>
          <w:rFonts w:ascii="Arial" w:cs="Arial" w:eastAsia="Arial" w:hAnsi="Arial"/>
          <w:sz w:val="20"/>
          <w:szCs w:val="20"/>
        </w:rPr>
        <w:t xml:space="preserve">Click row → cyan left border highlight → opens full ticket panel</w:t>
      </w:r>
    </w:p>
    <w:p>
      <w:pPr>
        <w:spacing w:after="160"/>
      </w:pPr>
      <w:r>
        <w:t xml:space="preserve"/>
      </w:r>
    </w:p>
    <w:p>
      <w:pPr>
        <w:pStyle w:val="Heading2"/>
        <w:spacing w:before="280" w:after="120"/>
      </w:pPr>
      <w:r>
        <w:rPr>
          <w:rFonts w:ascii="Arial" w:cs="Arial" w:eastAsia="Arial" w:hAnsi="Arial"/>
          <w:b/>
          <w:bCs/>
          <w:color w:val="1B4F8A"/>
          <w:sz w:val="26"/>
          <w:szCs w:val="26"/>
        </w:rPr>
        <w:t xml:space="preserve">7.4 Full Ticket Panel (in-console, no navigation)</w:t>
      </w:r>
    </w:p>
    <w:p>
      <w:pPr>
        <w:spacing w:after="120"/>
      </w:pPr>
      <w:r>
        <w:rPr>
          <w:rFonts w:ascii="Arial" w:cs="Arial" w:eastAsia="Arial" w:hAnsi="Arial"/>
          <w:color w:val="222222"/>
          <w:sz w:val="20"/>
          <w:szCs w:val="20"/>
        </w:rPr>
        <w:t xml:space="preserve">Clicking a ticket opens a slide-in panel from the right with 6 collapsible sections — all information visible without leaving the admin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Contents</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Default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 Position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box, confidence score, tiers attempted, total AI cost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Ticket Details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All 15 ticket fields: ID, status, priority, category, assigned to, client, endpoint, all timestamps, SLA fields, resolution notes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 Analysis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Analyzed flag, confidence, suggested priority/category, full root cause text, AI resolution steps (numbered), full AI analysis 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Troubleshooting Steps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Category-specific PowerShell commands, numbered, copy button on hover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Raw Signal Data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Original signal JSON pretty-printed, max-height scrollable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Collapsed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AI Call History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Every model call: tier, model, call type, timestamp, cost each, total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Collapsed</w:t>
            </w:r>
          </w:p>
        </w:tc>
      </w:tr>
    </w:tbl>
    <w:p>
      <w:pPr>
        <w:spacing w:after="160"/>
      </w:pPr>
      <w:r>
        <w:t xml:space="preserve"/>
      </w:r>
    </w:p>
    <w:p>
      <w:pPr>
        <w:pStyle w:val="Heading2"/>
        <w:spacing w:before="280" w:after="120"/>
      </w:pPr>
      <w:r>
        <w:rPr>
          <w:rFonts w:ascii="Arial" w:cs="Arial" w:eastAsia="Arial" w:hAnsi="Arial"/>
          <w:b/>
          <w:bCs/>
          <w:color w:val="1B4F8A"/>
          <w:sz w:val="26"/>
          <w:szCs w:val="26"/>
        </w:rPr>
        <w:t xml:space="preserve">7.5 Auto-Refresh &amp; Controls</w:t>
      </w:r>
    </w:p>
    <w:p>
      <w:pPr>
        <w:pStyle w:val="ListParagraph"/>
        <w:numPr>
          <w:ilvl w:val="0"/>
          <w:numId w:val="2"/>
        </w:numPr>
        <w:spacing w:after="80"/>
      </w:pPr>
      <w:r>
        <w:rPr>
          <w:rFonts w:ascii="Arial" w:cs="Arial" w:eastAsia="Arial" w:hAnsi="Arial"/>
          <w:sz w:val="20"/>
          <w:szCs w:val="20"/>
        </w:rPr>
        <w:t xml:space="preserve">Auto-refresh every 15 seconds — ⚡ Live / ⏸ Paused toggle</w:t>
      </w:r>
    </w:p>
    <w:p>
      <w:pPr>
        <w:pStyle w:val="ListParagraph"/>
        <w:numPr>
          <w:ilvl w:val="0"/>
          <w:numId w:val="2"/>
        </w:numPr>
        <w:spacing w:after="80"/>
      </w:pPr>
      <w:r>
        <w:rPr>
          <w:rFonts w:ascii="Arial" w:cs="Arial" w:eastAsia="Arial" w:hAnsi="Arial"/>
          <w:sz w:val="20"/>
          <w:szCs w:val="20"/>
        </w:rPr>
        <w:t xml:space="preserve">Manual refresh button</w:t>
      </w:r>
    </w:p>
    <w:p>
      <w:pPr>
        <w:pStyle w:val="ListParagraph"/>
        <w:numPr>
          <w:ilvl w:val="0"/>
          <w:numId w:val="2"/>
        </w:numPr>
        <w:spacing w:after="80"/>
      </w:pPr>
      <w:r>
        <w:rPr>
          <w:rFonts w:ascii="Arial" w:cs="Arial" w:eastAsia="Arial" w:hAnsi="Arial"/>
          <w:sz w:val="20"/>
          <w:szCs w:val="20"/>
        </w:rPr>
        <w:t xml:space="preserve">Priority summary counts in header (CRITICAL/HIGH/MEDIUM)</w:t>
      </w:r>
    </w:p>
    <w:p>
      <w:pPr>
        <w:pStyle w:val="ListParagraph"/>
        <w:numPr>
          <w:ilvl w:val="0"/>
          <w:numId w:val="2"/>
        </w:numPr>
        <w:spacing w:after="80"/>
      </w:pPr>
      <w:r>
        <w:rPr>
          <w:rFonts w:ascii="Arial" w:cs="Arial" w:eastAsia="Arial" w:hAnsi="Arial"/>
          <w:sz w:val="20"/>
          <w:szCs w:val="20"/>
        </w:rPr>
        <w:t xml:space="preserve">Clear filters button when stage or search filter active</w:t>
      </w:r>
    </w:p>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8. Files Changed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Change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src/pages/AdminConsolePage.tsx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Frontend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Added Pipeline Map + Live Pipeline nav items + render blocks + full-width layout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src/components/PipelineMapSection.tsx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Frontend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New — interactive pipeline decision tree map (3 views)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src/components/LivePipelineSection.tsx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Frontend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 live ticket pipeline monitor with full in-console ticket panel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src/components/AIOperationsSection.tsx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Frontend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Added proactive cost tracking section + TypeScript interfaces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api/ticket_routes.py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Added /tickets/pipeline-view + /tickets/stats/summary endpoints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api/ai_ops_routes.py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Backend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Added /ai-ops/proactive-costs endpoint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utils/db_transaction.py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 safe DB transaction context manager + decorator library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models/ai_cost_log (DB)</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Database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Added feature VARCHAR(50) column + GIN index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users table (DB)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Both admin accounts updated to ADMIN role</w:t>
            </w:r>
          </w:p>
        </w:tc>
      </w:tr>
    </w:tbl>
    <w:p>
      <w:pPr>
        <w:spacing w:after="400"/>
      </w:pPr>
      <w:r>
        <w:t xml:space="preserve"/>
      </w:r>
    </w:p>
    <w:p>
      <w:pPr>
        <w:pStyle w:val="Heading1"/>
        <w:pBdr>
          <w:bottom w:val="single" w:color="1B4F8A" w:sz="4" w:space="4"/>
        </w:pBdr>
        <w:spacing w:before="400" w:after="160"/>
      </w:pPr>
      <w:r>
        <w:rPr>
          <w:rFonts w:ascii="Arial" w:cs="Arial" w:eastAsia="Arial" w:hAnsi="Arial"/>
          <w:b/>
          <w:bCs/>
          <w:color w:val="1A1A2E"/>
          <w:sz w:val="34"/>
          <w:szCs w:val="34"/>
        </w:rPr>
        <w:t xml:space="preserve">9. Outstanding Items</w:t>
      </w:r>
    </w:p>
    <w:p>
      <w:pPr>
        <w:pStyle w:val="Heading2"/>
        <w:spacing w:before="280" w:after="120"/>
      </w:pPr>
      <w:r>
        <w:rPr>
          <w:rFonts w:ascii="Arial" w:cs="Arial" w:eastAsia="Arial" w:hAnsi="Arial"/>
          <w:b/>
          <w:bCs/>
          <w:color w:val="1B4F8A"/>
          <w:sz w:val="26"/>
          <w:szCs w:val="26"/>
        </w:rPr>
        <w:t xml:space="preserve">Immediate Action Required on Endpoints</w:t>
      </w:r>
    </w:p>
    <w:p>
      <w:pPr>
        <w:pStyle w:val="ListParagraph"/>
        <w:numPr>
          <w:ilvl w:val="0"/>
          <w:numId w:val="2"/>
        </w:numPr>
        <w:spacing w:after="80"/>
      </w:pPr>
      <w:r>
        <w:rPr>
          <w:rFonts w:ascii="Arial" w:cs="Arial" w:eastAsia="Arial" w:hAnsi="Arial"/>
          <w:sz w:val="20"/>
          <w:szCs w:val="20"/>
        </w:rPr>
        <w:t xml:space="preserve">BasementPC1: C: drive at 3.7% free (17GB) — manual cleanup required</w:t>
      </w:r>
    </w:p>
    <w:p>
      <w:pPr>
        <w:pStyle w:val="ListParagraph"/>
        <w:numPr>
          <w:ilvl w:val="0"/>
          <w:numId w:val="2"/>
        </w:numPr>
        <w:spacing w:after="80"/>
      </w:pPr>
      <w:r>
        <w:rPr>
          <w:rFonts w:ascii="Arial" w:cs="Arial" w:eastAsia="Arial" w:hAnsi="Arial"/>
          <w:sz w:val="20"/>
          <w:szCs w:val="20"/>
        </w:rPr>
        <w:t xml:space="preserve">DESKTOP-JOGTI06: NTP stale 7+ hours — check UDP 123, w32tm /resync /force</w:t>
      </w:r>
    </w:p>
    <w:p>
      <w:pPr>
        <w:pStyle w:val="ListParagraph"/>
        <w:numPr>
          <w:ilvl w:val="0"/>
          <w:numId w:val="2"/>
        </w:numPr>
        <w:spacing w:after="80"/>
      </w:pPr>
      <w:r>
        <w:rPr>
          <w:rFonts w:ascii="Arial" w:cs="Arial" w:eastAsia="Arial" w:hAnsi="Arial"/>
          <w:sz w:val="20"/>
          <w:szCs w:val="20"/>
        </w:rPr>
        <w:t xml:space="preserve">BasementPC1: BSOD UNKNOWN_BUGCHECK_0x5A02A420 — crash dump analysis at C:\Windows\Minidump</w:t>
      </w:r>
    </w:p>
    <w:p>
      <w:pPr>
        <w:spacing w:after="160"/>
      </w:pPr>
      <w:r>
        <w:t xml:space="preserve"/>
      </w:r>
    </w:p>
    <w:p>
      <w:pPr>
        <w:pStyle w:val="Heading2"/>
        <w:spacing w:before="280" w:after="120"/>
      </w:pPr>
      <w:r>
        <w:rPr>
          <w:rFonts w:ascii="Arial" w:cs="Arial" w:eastAsia="Arial" w:hAnsi="Arial"/>
          <w:b/>
          <w:bCs/>
          <w:color w:val="1B4F8A"/>
          <w:sz w:val="26"/>
          <w:szCs w:val="26"/>
        </w:rPr>
        <w:t xml:space="preserve">Next Development Session</w:t>
      </w:r>
    </w:p>
    <w:p>
      <w:pPr>
        <w:pStyle w:val="ListParagraph"/>
        <w:numPr>
          <w:ilvl w:val="0"/>
          <w:numId w:val="2"/>
        </w:numPr>
        <w:spacing w:after="80"/>
      </w:pPr>
      <w:r>
        <w:rPr>
          <w:rFonts w:ascii="Arial" w:cs="Arial" w:eastAsia="Arial" w:hAnsi="Arial"/>
          <w:sz w:val="20"/>
          <w:szCs w:val="20"/>
        </w:rPr>
        <w:t xml:space="preserve">Agent rebuild: DESKTOP-JOGTI06 needs new build with application diagnostics</w:t>
      </w:r>
    </w:p>
    <w:p>
      <w:pPr>
        <w:pStyle w:val="ListParagraph"/>
        <w:numPr>
          <w:ilvl w:val="0"/>
          <w:numId w:val="2"/>
        </w:numPr>
        <w:spacing w:after="80"/>
      </w:pPr>
      <w:r>
        <w:rPr>
          <w:rFonts w:ascii="Arial" w:cs="Arial" w:eastAsia="Arial" w:hAnsi="Arial"/>
          <w:sz w:val="20"/>
          <w:szCs w:val="20"/>
        </w:rPr>
        <w:t xml:space="preserve">DB wrapper migration: apply safe_db() to the 5 priority files</w:t>
      </w:r>
    </w:p>
    <w:p>
      <w:pPr>
        <w:pStyle w:val="ListParagraph"/>
        <w:numPr>
          <w:ilvl w:val="0"/>
          <w:numId w:val="2"/>
        </w:numPr>
        <w:spacing w:after="80"/>
      </w:pPr>
      <w:r>
        <w:rPr>
          <w:rFonts w:ascii="Arial" w:cs="Arial" w:eastAsia="Arial" w:hAnsi="Arial"/>
          <w:sz w:val="20"/>
          <w:szCs w:val="20"/>
        </w:rPr>
        <w:t xml:space="preserve">Backup Intelligence (~12 days estimated): zero-config Veeam/Datto/Acronis detection, RPO gap tracking</w:t>
      </w:r>
    </w:p>
    <w:p>
      <w:pPr>
        <w:pStyle w:val="ListParagraph"/>
        <w:numPr>
          <w:ilvl w:val="0"/>
          <w:numId w:val="2"/>
        </w:numPr>
        <w:spacing w:after="80"/>
      </w:pPr>
      <w:r>
        <w:rPr>
          <w:rFonts w:ascii="Arial" w:cs="Arial" w:eastAsia="Arial" w:hAnsi="Arial"/>
          <w:sz w:val="20"/>
          <w:szCs w:val="20"/>
        </w:rPr>
        <w:t xml:space="preserve">Business Intelligence Engine (~13 days): QBR Report Engine, PSA billing sync, revenue attribution</w:t>
      </w:r>
    </w:p>
    <w:p>
      <w:pPr>
        <w:pStyle w:val="ListParagraph"/>
        <w:numPr>
          <w:ilvl w:val="0"/>
          <w:numId w:val="2"/>
        </w:numPr>
        <w:spacing w:after="80"/>
      </w:pPr>
      <w:r>
        <w:rPr>
          <w:rFonts w:ascii="Arial" w:cs="Arial" w:eastAsia="Arial" w:hAnsi="Arial"/>
          <w:sz w:val="20"/>
          <w:szCs w:val="20"/>
        </w:rPr>
        <w:t xml:space="preserve">GPU Phi-4 14B verification layer (Month 2)</w:t>
      </w:r>
    </w:p>
    <w:p>
      <w:pPr>
        <w:pStyle w:val="ListParagraph"/>
        <w:numPr>
          <w:ilvl w:val="0"/>
          <w:numId w:val="2"/>
        </w:numPr>
        <w:spacing w:after="80"/>
      </w:pPr>
      <w:r>
        <w:rPr>
          <w:rFonts w:ascii="Arial" w:cs="Arial" w:eastAsia="Arial" w:hAnsi="Arial"/>
          <w:sz w:val="20"/>
          <w:szCs w:val="20"/>
        </w:rPr>
        <w:t xml:space="preserve">Patent provisional filings: 3 identified at ~$320 each as micro entity</w:t>
      </w:r>
    </w:p>
    <w:p>
      <w:pPr>
        <w:spacing w:after="160"/>
      </w:pPr>
      <w:r>
        <w:t xml:space="preserve"/>
      </w:r>
    </w:p>
    <w:p>
      <w:pPr>
        <w:pStyle w:val="Heading2"/>
        <w:spacing w:before="280" w:after="120"/>
      </w:pPr>
      <w:r>
        <w:rPr>
          <w:rFonts w:ascii="Arial" w:cs="Arial" w:eastAsia="Arial" w:hAnsi="Arial"/>
          <w:b/>
          <w:bCs/>
          <w:color w:val="1B4F8A"/>
          <w:sz w:val="26"/>
          <w:szCs w:val="26"/>
        </w:rPr>
        <w:t xml:space="preserve">Conferences</w:t>
      </w:r>
    </w:p>
    <w:p>
      <w:pPr>
        <w:pStyle w:val="ListParagraph"/>
        <w:numPr>
          <w:ilvl w:val="0"/>
          <w:numId w:val="2"/>
        </w:numPr>
        <w:spacing w:after="80"/>
      </w:pPr>
      <w:r>
        <w:rPr>
          <w:rFonts w:ascii="Arial" w:cs="Arial" w:eastAsia="Arial" w:hAnsi="Arial"/>
          <w:sz w:val="20"/>
          <w:szCs w:val="20"/>
        </w:rPr>
        <w:t xml:space="preserve">Channel Partners — April 2026</w:t>
      </w:r>
    </w:p>
    <w:p>
      <w:pPr>
        <w:pStyle w:val="ListParagraph"/>
        <w:numPr>
          <w:ilvl w:val="0"/>
          <w:numId w:val="2"/>
        </w:numPr>
        <w:spacing w:after="80"/>
      </w:pPr>
      <w:r>
        <w:rPr>
          <w:rFonts w:ascii="Arial" w:cs="Arial" w:eastAsia="Arial" w:hAnsi="Arial"/>
          <w:sz w:val="20"/>
          <w:szCs w:val="20"/>
        </w:rPr>
        <w:t xml:space="preserve">Kaseya Connect — April 2026</w:t>
      </w:r>
    </w:p>
    <w:p>
      <w:pPr>
        <w:pStyle w:val="ListParagraph"/>
        <w:numPr>
          <w:ilvl w:val="0"/>
          <w:numId w:val="2"/>
        </w:numPr>
        <w:spacing w:after="80"/>
      </w:pPr>
      <w:r>
        <w:rPr>
          <w:rFonts w:ascii="Arial" w:cs="Arial" w:eastAsia="Arial" w:hAnsi="Arial"/>
          <w:sz w:val="20"/>
          <w:szCs w:val="20"/>
        </w:rPr>
        <w:t xml:space="preserve">Pax8 Beyond — June 2026</w:t>
      </w:r>
    </w:p>
    <w:p>
      <w:pPr>
        <w:spacing w:after="400"/>
      </w:pPr>
      <w:r>
        <w:t xml:space="preserve"/>
      </w:r>
    </w:p>
    <w:p>
      <w:pPr>
        <w:pBdr>
          <w:top w:val="single" w:color="1B4F8A" w:sz="4" w:space="8"/>
        </w:pBdr>
        <w:spacing w:before="200" w:after="120"/>
        <w:jc w:val="center"/>
      </w:pPr>
      <w:r>
        <w:rPr>
          <w:rFonts w:ascii="Arial" w:cs="Arial" w:eastAsia="Arial" w:hAnsi="Arial"/>
          <w:b/>
          <w:bCs/>
          <w:i/>
          <w:iCs/>
          <w:color w:val="1B4F8A"/>
          <w:sz w:val="22"/>
          <w:szCs w:val="22"/>
        </w:rPr>
        <w:t xml:space="preserve">OPSIS — Every other tool tells you what's wrong. OPSIS fixes it.</w:t>
      </w:r>
    </w:p>
    <w:p>
      <w:pPr>
        <w:jc w:val="center"/>
      </w:pPr>
      <w:r>
        <w:rPr>
          <w:rFonts w:ascii="Arial" w:cs="Arial" w:eastAsia="Arial" w:hAnsi="Arial"/>
          <w:color w:val="888888"/>
          <w:sz w:val="18"/>
          <w:szCs w:val="18"/>
        </w:rPr>
        <w:t xml:space="preserve">Hues Technology LLC | opsisapp.com | March 20,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7"/>
        <w:szCs w:val="17"/>
      </w:rPr>
      <w:t xml:space="preserve">OPSIS Session Report 2 — March 20, 2026 — opsisapp.com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pPr>
    <w:r>
      <w:rPr>
        <w:rFonts w:ascii="Arial" w:cs="Arial" w:eastAsia="Arial" w:hAnsi="Arial"/>
        <w:b/>
        <w:bCs/>
        <w:color w:val="1B4F8A"/>
        <w:sz w:val="19"/>
        <w:szCs w:val="19"/>
      </w:rPr>
      <w:t xml:space="preserve">OPSIS Platform — Session Report 2</w:t>
    </w:r>
    <w:r>
      <w:rPr>
        <w:rFonts w:ascii="Arial" w:cs="Arial" w:eastAsia="Arial" w:hAnsi="Arial"/>
        <w:color w:val="888888"/>
        <w:sz w:val="19"/>
        <w:szCs w:val="19"/>
      </w:rPr>
      <w:t xml:space="preserve">   |   March 20, 2026   |   Hues Technology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B4F8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2026-03-20T20:42:53.483Z</dcterms:created>
  <dcterms:modified xsi:type="dcterms:W3CDTF">2026-03-20T20:42:53.484Z</dcterms:modified>
</cp:coreProperties>
</file>

<file path=docProps/custom.xml><?xml version="1.0" encoding="utf-8"?>
<Properties xmlns="http://schemas.openxmlformats.org/officeDocument/2006/custom-properties" xmlns:vt="http://schemas.openxmlformats.org/officeDocument/2006/docPropsVTypes"/>
</file>