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891B2"/>
          <w:sz w:val="72"/>
          <w:szCs w:val="72"/>
        </w:rPr>
        <w:t xml:space="preserve">OPSIS</w:t>
      </w:r>
    </w:p>
    <w:p>
      <w:pPr>
        <w:spacing w:after="100"/>
        <w:jc w:val="center"/>
      </w:pPr>
      <w:r>
        <w:rPr>
          <w:rFonts w:ascii="Arial" w:cs="Arial" w:eastAsia="Arial" w:hAnsi="Arial"/>
          <w:b/>
          <w:bCs/>
          <w:color w:val="1E293B"/>
          <w:sz w:val="40"/>
          <w:szCs w:val="40"/>
        </w:rPr>
        <w:t xml:space="preserve">BACKUP INTELLIGENCE</w:t>
      </w:r>
    </w:p>
    <w:p>
      <w:pPr>
        <w:spacing w:after="60"/>
        <w:jc w:val="center"/>
      </w:pPr>
      <w:r>
        <w:rPr>
          <w:rFonts w:ascii="Arial" w:cs="Arial" w:eastAsia="Arial" w:hAnsi="Arial"/>
          <w:b/>
          <w:bCs/>
          <w:color w:val="1E293B"/>
          <w:sz w:val="36"/>
          <w:szCs w:val="36"/>
        </w:rPr>
        <w:t xml:space="preserve">&amp; BUSINESS INTELLIGENCE ENGINE</w:t>
      </w:r>
    </w:p>
    <w:p>
      <w:pPr>
        <w:spacing w:after="40"/>
        <w:jc w:val="center"/>
      </w:pPr>
      <w:r>
        <w:rPr>
          <w:rFonts w:ascii="Arial" w:cs="Arial" w:eastAsia="Arial" w:hAnsi="Arial"/>
          <w:color w:val="94A3B8"/>
          <w:sz w:val="18"/>
          <w:szCs w:val="18"/>
        </w:rPr>
        <w:t xml:space="preserve">Zero-Config Backup Monitoring  |  PSA Billing Sync  |  QBR Report Engine  |  Revenue Intelligence</w:t>
      </w:r>
    </w:p>
    <w:p>
      <w:pPr>
        <w:spacing w:before="600"/>
      </w:pPr>
    </w:p>
    <w:p>
      <w:pPr>
        <w:pBdr>
          <w:top w:val="single" w:color="0891B2" w:sz="2" w:space="8"/>
        </w:pBdr>
        <w:spacing w:before="200" w:after="100"/>
        <w:jc w:val="center"/>
      </w:pPr>
      <w:r>
        <w:rPr>
          <w:rFonts w:ascii="Arial" w:cs="Arial" w:eastAsia="Arial" w:hAnsi="Arial"/>
          <w:color w:val="94A3B8"/>
          <w:sz w:val="22"/>
          <w:szCs w:val="22"/>
        </w:rPr>
        <w:t xml:space="preserve">March 2026  |  Full Technical Specification</w:t>
      </w:r>
    </w:p>
    <w:p>
      <w:pPr>
        <w:jc w:val="center"/>
      </w:pPr>
      <w:r>
        <w:rPr>
          <w:rFonts w:ascii="Arial" w:cs="Arial" w:eastAsia="Arial" w:hAnsi="Arial"/>
          <w:color w:val="0891B2"/>
          <w:sz w:val="22"/>
          <w:szCs w:val="22"/>
        </w:rPr>
        <w:t xml:space="preserve">Hues Technology LLC  |  CONFIDENTIAL</w:t>
      </w:r>
    </w:p>
    <w:p>
      <w:r>
        <w:br w:type="page"/>
      </w:r>
    </w:p>
    <w:p>
      <w:pPr>
        <w:spacing w:before="2000" w:after="400"/>
        <w:jc w:val="center"/>
      </w:pPr>
      <w:r>
        <w:rPr>
          <w:rFonts w:ascii="Arial" w:cs="Arial" w:eastAsia="Arial" w:hAnsi="Arial"/>
          <w:b/>
          <w:bCs/>
          <w:color w:val="0891B2"/>
          <w:sz w:val="52"/>
          <w:szCs w:val="52"/>
        </w:rPr>
        <w:t xml:space="preserve">PART 1</w:t>
      </w:r>
    </w:p>
    <w:p>
      <w:pPr>
        <w:spacing w:after="200"/>
        <w:jc w:val="center"/>
      </w:pPr>
      <w:r>
        <w:rPr>
          <w:rFonts w:ascii="Arial" w:cs="Arial" w:eastAsia="Arial" w:hAnsi="Arial"/>
          <w:b/>
          <w:bCs/>
          <w:color w:val="1E293B"/>
          <w:sz w:val="36"/>
          <w:szCs w:val="36"/>
        </w:rPr>
        <w:t xml:space="preserve">BACKUP INTELLIGENCE</w:t>
      </w:r>
    </w:p>
    <w:p>
      <w:pPr>
        <w:jc w:val="center"/>
      </w:pPr>
      <w:r>
        <w:rPr>
          <w:rFonts w:ascii="Arial" w:cs="Arial" w:eastAsia="Arial" w:hAnsi="Arial"/>
          <w:color w:val="94A3B8"/>
          <w:sz w:val="20"/>
          <w:szCs w:val="20"/>
        </w:rPr>
        <w:t xml:space="preserve">Zero-Config Discovery  |  Event Log Monitoring  |  Compliance Integration  |  Predictive Failure</w:t>
      </w:r>
    </w:p>
    <w:p>
      <w:r>
        <w:br w:type="page"/>
      </w:r>
    </w:p>
    <w:p>
      <w:pPr>
        <w:pStyle w:val="Heading1"/>
        <w:spacing w:before="400" w:after="200"/>
      </w:pPr>
      <w:r>
        <w:rPr>
          <w:rFonts w:ascii="Arial" w:cs="Arial" w:eastAsia="Arial" w:hAnsi="Arial"/>
          <w:b/>
          <w:bCs/>
          <w:color w:val="0891B2"/>
          <w:sz w:val="32"/>
          <w:szCs w:val="32"/>
        </w:rPr>
        <w:t xml:space="preserve">1. Backup Intelligence Overview</w:t>
      </w:r>
    </w:p>
    <w:p>
      <w:pPr>
        <w:spacing w:after="120"/>
      </w:pPr>
      <w:r>
        <w:rPr>
          <w:rFonts w:ascii="Arial" w:cs="Arial" w:eastAsia="Arial" w:hAnsi="Arial"/>
          <w:b w:val="false"/>
          <w:bCs w:val="false"/>
          <w:i w:val="false"/>
          <w:iCs w:val="false"/>
          <w:color w:val="334155"/>
          <w:sz w:val="21"/>
          <w:szCs w:val="21"/>
        </w:rPr>
        <w:t xml:space="preserve">OPSIS Backup Intelligence adds backup health monitoring to the platform without requiring vendor API integrations, portal credentials, or any MSP configuration. The agent detects which backup products are installed by scanning services and event logs, automatically starts monitoring their health, and reports backup status through the existing signal pipeline.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THE WOW FACTOR</w:t>
            </w:r>
          </w:p>
          <w:p>
            <w:r>
              <w:rPr>
                <w:rFonts w:ascii="Arial" w:cs="Arial" w:eastAsia="Arial" w:hAnsi="Arial"/>
                <w:color w:val="334155"/>
                <w:sz w:val="20"/>
                <w:szCs w:val="20"/>
              </w:rPr>
              <w:t xml:space="preserve">The MSP deploys the OPSIS agent to a new client. Within the first scan cycle, the dashboard shows: 'Veeam Agent detected on 12 endpoints. Last successful backup: 2 hours ago on 10 devices. 2 devices: backup failed — Error: insufficient disk space. RPO gap: ACME-FS-01 is 47 hours overdue against a 24-hour RPO target.' The MSP never configured anything. They never entered Veeam credentials. They never told OPSIS which backup product to look for. It just discovered everything automatically from the endpoint. That’s zero-configuration backup monitoring.</w:t>
            </w:r>
          </w:p>
        </w:tc>
      </w:tr>
    </w:tbl>
    <w:p>
      <w:pPr>
        <w:spacing w:after="120"/>
      </w:pPr>
    </w:p>
    <w:p>
      <w:pPr>
        <w:pStyle w:val="Heading2"/>
        <w:spacing w:before="300" w:after="150"/>
      </w:pPr>
      <w:r>
        <w:rPr>
          <w:rFonts w:ascii="Arial" w:cs="Arial" w:eastAsia="Arial" w:hAnsi="Arial"/>
          <w:b/>
          <w:bCs/>
          <w:color w:val="1E293B"/>
          <w:sz w:val="26"/>
          <w:szCs w:val="26"/>
        </w:rPr>
        <w:t xml:space="preserve">1.1 Design Principle: No Vendor API Required</w:t>
      </w:r>
    </w:p>
    <w:p>
      <w:pPr>
        <w:spacing w:after="120"/>
      </w:pPr>
      <w:r>
        <w:rPr>
          <w:rFonts w:ascii="Arial" w:cs="Arial" w:eastAsia="Arial" w:hAnsi="Arial"/>
          <w:b w:val="false"/>
          <w:bCs w:val="false"/>
          <w:i w:val="false"/>
          <w:iCs w:val="false"/>
          <w:color w:val="334155"/>
          <w:sz w:val="21"/>
          <w:szCs w:val="21"/>
        </w:rPr>
        <w:t xml:space="preserve">Every backup product writes its success/failure status to the Windows Event Log and runs as a Windows service. The OPSIS agent already monitors both event logs and services. Backup Intelligence simply extends these existing capabilities with backup-specific event patterns and service fingerprints. This means: no vendor portal credentials needed, no API keys to manage, no OAuth tokens to refresh, no vendor-specific API rate limits, and no dependency on vendor cloud availability. If the backup product runs on the endpoint, OPSIS can monitor it.</w:t>
      </w:r>
    </w:p>
    <w:p>
      <w:pPr>
        <w:spacing w:after="120"/>
      </w:pPr>
    </w:p>
    <w:p>
      <w:pPr>
        <w:spacing w:after="120"/>
      </w:pPr>
      <w:r>
        <w:rPr>
          <w:rFonts w:ascii="Arial" w:cs="Arial" w:eastAsia="Arial" w:hAnsi="Arial"/>
          <w:b w:val="false"/>
          <w:bCs w:val="false"/>
          <w:i w:val="false"/>
          <w:iCs w:val="false"/>
          <w:color w:val="334155"/>
          <w:sz w:val="21"/>
          <w:szCs w:val="21"/>
        </w:rPr>
        <w:t xml:space="preserve">The 20% of backup monitoring that requires vendor API access — granular job-level detail, restore point catalog, VM-level backup status — is intentionally out of scope for v1. The 80% covered by event logs and service state (is backup running, did the last job succeed, how long ago was the last success, is the backup infrastructure healthy) is what MSPs need for monitoring and alerting. Vendor API integrations can be added as v2 enhancements for MSPs who want deeper visibility.</w:t>
      </w:r>
    </w:p>
    <w:p>
      <w:r>
        <w:br w:type="page"/>
      </w:r>
    </w:p>
    <w:p>
      <w:pPr>
        <w:pStyle w:val="Heading1"/>
        <w:spacing w:before="400" w:after="200"/>
      </w:pPr>
      <w:r>
        <w:rPr>
          <w:rFonts w:ascii="Arial" w:cs="Arial" w:eastAsia="Arial" w:hAnsi="Arial"/>
          <w:b/>
          <w:bCs/>
          <w:color w:val="0891B2"/>
          <w:sz w:val="32"/>
          <w:szCs w:val="32"/>
        </w:rPr>
        <w:t xml:space="preserve">2. Zero-Configuration Backup Discovery</w:t>
      </w:r>
    </w:p>
    <w:p>
      <w:pPr>
        <w:spacing w:after="120"/>
      </w:pPr>
      <w:r>
        <w:rPr>
          <w:rFonts w:ascii="Arial" w:cs="Arial" w:eastAsia="Arial" w:hAnsi="Arial"/>
          <w:b w:val="false"/>
          <w:bCs w:val="false"/>
          <w:i w:val="false"/>
          <w:iCs w:val="false"/>
          <w:color w:val="334155"/>
          <w:sz w:val="21"/>
          <w:szCs w:val="21"/>
        </w:rPr>
        <w:t xml:space="preserve">New addition to the agent’s startup sequence: backup-discovery.ts. Runs once on agent start and again every 24 hours. Scans for known backup product services and event log sources.</w:t>
      </w:r>
    </w:p>
    <w:p>
      <w:pPr>
        <w:spacing w:after="120"/>
      </w:pPr>
    </w:p>
    <w:p>
      <w:pPr>
        <w:pStyle w:val="Heading2"/>
        <w:spacing w:before="300" w:after="150"/>
      </w:pPr>
      <w:r>
        <w:rPr>
          <w:rFonts w:ascii="Arial" w:cs="Arial" w:eastAsia="Arial" w:hAnsi="Arial"/>
          <w:b/>
          <w:bCs/>
          <w:color w:val="1E293B"/>
          <w:sz w:val="26"/>
          <w:szCs w:val="26"/>
        </w:rPr>
        <w:t xml:space="preserve">2.1 Supported Backup Products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60"/>
        <w:gridCol w:w="1200"/>
        <w:gridCol w:w="140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 Name</w:t>
            </w:r>
          </w:p>
        </w:tc>
        <w:tc>
          <w:tcPr>
            <w:tcW w:type="dxa" w:w="2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 Log Source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Market Share</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Veeam Agent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VeeamBackupSvc</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Veeam Agent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~30%</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Phase 1</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Datto BCDR/SIRIS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DattoBackupAgent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Datto Windows Agent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Phase 1</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Acronis Cyber Protect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AcronisCyberProtectService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Acronis Backup + Online Backup</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~15%</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Phase 1</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StorageCraft SPX</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ShadowProtectSvc</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StorageCraft ImageManager + ShadowProtect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~8%</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Phase 1</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Windows Server Backup</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wbengine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Microsoft-Windows-Backup</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Built-in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Phase 1</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Axcient x360Recover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AxcientAgent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Axcient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Phase 2</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Carbonite/Webroot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CarboniteService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Carbonite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Phase 2</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MSP360 (CloudBerry)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CloudBerryBackup</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CloudBerryBackup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Phase 2</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Commvault/Metallic</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GxCVD</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Commvault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Enterprise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94A3B8"/>
                <w:sz w:val="18"/>
                <w:szCs w:val="18"/>
              </w:rPr>
              <w:t xml:space="preserve">Phase 3</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Veeam B&amp;R (Server)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VeeamBackupSvc + VeeamBrokerSvc</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Veeam Backup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Phase 1</w:t>
            </w:r>
          </w:p>
        </w:tc>
      </w:tr>
    </w:tbl>
    <w:p>
      <w:pPr>
        <w:spacing w:after="120"/>
      </w:pPr>
    </w:p>
    <w:p>
      <w:pPr>
        <w:spacing w:after="120"/>
      </w:pPr>
      <w:r>
        <w:rPr>
          <w:rFonts w:ascii="Arial" w:cs="Arial" w:eastAsia="Arial" w:hAnsi="Arial"/>
          <w:b w:val="false"/>
          <w:bCs w:val="false"/>
          <w:i w:val="false"/>
          <w:iCs w:val="false"/>
          <w:color w:val="334155"/>
          <w:sz w:val="21"/>
          <w:szCs w:val="21"/>
        </w:rPr>
        <w:t xml:space="preserve">Phase 1 covers Veeam, Datto, Acronis, StorageCraft, and Windows Server Backup — roughly 80% of MSP backup deployments. Like the app_version_database in Updates Plus, this list auto-grows: when the agent detects a backup-related service that isn’t in the known list, it reports the service name and event source to the server. The server can add new backup products to the detection library without an agent update.</w:t>
      </w:r>
    </w:p>
    <w:p>
      <w:pPr>
        <w:spacing w:after="120"/>
      </w:pPr>
    </w:p>
    <w:p>
      <w:pPr>
        <w:pStyle w:val="Heading2"/>
        <w:spacing w:before="300" w:after="150"/>
      </w:pPr>
      <w:r>
        <w:rPr>
          <w:rFonts w:ascii="Arial" w:cs="Arial" w:eastAsia="Arial" w:hAnsi="Arial"/>
          <w:b/>
          <w:bCs/>
          <w:color w:val="1E293B"/>
          <w:sz w:val="26"/>
          <w:szCs w:val="26"/>
        </w:rPr>
        <w:t xml:space="preserve">2.2 Discovery Implementation</w:t>
      </w:r>
    </w:p>
    <w:p>
      <w:pPr>
        <w:spacing w:after="120"/>
      </w:pPr>
    </w:p>
    <w:p>
      <w:pPr>
        <w:spacing w:after="40"/>
        <w:ind w:left="360"/>
      </w:pPr>
      <w:r>
        <w:rPr>
          <w:rFonts w:ascii="Consolas" w:cs="Consolas" w:eastAsia="Consolas" w:hAnsi="Consolas"/>
          <w:color w:val="475569"/>
          <w:sz w:val="17"/>
          <w:szCs w:val="17"/>
        </w:rPr>
        <w:t xml:space="preserve">// backup-discovery.ts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interface DiscoveredBackup {</w:t>
      </w:r>
    </w:p>
    <w:p>
      <w:pPr>
        <w:spacing w:after="40"/>
        <w:ind w:left="360"/>
      </w:pPr>
      <w:r>
        <w:rPr>
          <w:rFonts w:ascii="Consolas" w:cs="Consolas" w:eastAsia="Consolas" w:hAnsi="Consolas"/>
          <w:color w:val="475569"/>
          <w:sz w:val="17"/>
          <w:szCs w:val="17"/>
        </w:rPr>
        <w:t xml:space="preserve">  product_name: string;           // 'Veeam Agent', 'Datto BCDR', etc.</w:t>
      </w:r>
    </w:p>
    <w:p>
      <w:pPr>
        <w:spacing w:after="40"/>
        <w:ind w:left="360"/>
      </w:pPr>
      <w:r>
        <w:rPr>
          <w:rFonts w:ascii="Consolas" w:cs="Consolas" w:eastAsia="Consolas" w:hAnsi="Consolas"/>
          <w:color w:val="475569"/>
          <w:sz w:val="17"/>
          <w:szCs w:val="17"/>
        </w:rPr>
        <w:t xml:space="preserve">  product_version: string;</w:t>
      </w:r>
    </w:p>
    <w:p>
      <w:pPr>
        <w:spacing w:after="40"/>
        <w:ind w:left="360"/>
      </w:pPr>
      <w:r>
        <w:rPr>
          <w:rFonts w:ascii="Consolas" w:cs="Consolas" w:eastAsia="Consolas" w:hAnsi="Consolas"/>
          <w:color w:val="475569"/>
          <w:sz w:val="17"/>
          <w:szCs w:val="17"/>
        </w:rPr>
        <w:t xml:space="preserve">  service_name: string;           // Windows service name</w:t>
      </w:r>
    </w:p>
    <w:p>
      <w:pPr>
        <w:spacing w:after="40"/>
        <w:ind w:left="360"/>
      </w:pPr>
      <w:r>
        <w:rPr>
          <w:rFonts w:ascii="Consolas" w:cs="Consolas" w:eastAsia="Consolas" w:hAnsi="Consolas"/>
          <w:color w:val="475569"/>
          <w:sz w:val="17"/>
          <w:szCs w:val="17"/>
        </w:rPr>
        <w:t xml:space="preserve">  service_status: 'running' | 'stopped' | 'disabled';</w:t>
      </w:r>
    </w:p>
    <w:p>
      <w:pPr>
        <w:spacing w:after="40"/>
        <w:ind w:left="360"/>
      </w:pPr>
      <w:r>
        <w:rPr>
          <w:rFonts w:ascii="Consolas" w:cs="Consolas" w:eastAsia="Consolas" w:hAnsi="Consolas"/>
          <w:color w:val="475569"/>
          <w:sz w:val="17"/>
          <w:szCs w:val="17"/>
        </w:rPr>
        <w:t xml:space="preserve">  event_log_source: string;       // Event log source to monitor</w:t>
      </w:r>
    </w:p>
    <w:p>
      <w:pPr>
        <w:spacing w:after="40"/>
        <w:ind w:left="360"/>
      </w:pPr>
      <w:r>
        <w:rPr>
          <w:rFonts w:ascii="Consolas" w:cs="Consolas" w:eastAsia="Consolas" w:hAnsi="Consolas"/>
          <w:color w:val="475569"/>
          <w:sz w:val="17"/>
          <w:szCs w:val="17"/>
        </w:rPr>
        <w:t xml:space="preserve">  install_path: string;           // Where the product is installed</w:t>
      </w:r>
    </w:p>
    <w:p>
      <w:pPr>
        <w:spacing w:after="40"/>
        <w:ind w:left="360"/>
      </w:pPr>
      <w:r>
        <w:rPr>
          <w:rFonts w:ascii="Consolas" w:cs="Consolas" w:eastAsia="Consolas" w:hAnsi="Consolas"/>
          <w:color w:val="475569"/>
          <w:sz w:val="17"/>
          <w:szCs w:val="17"/>
        </w:rPr>
        <w:t xml:space="preserve">  detected_at: string;            // ISO timestamp</w:t>
      </w:r>
    </w:p>
    <w:p>
      <w:pPr>
        <w:spacing w:after="40"/>
        <w:ind w:left="360"/>
      </w:pPr>
      <w:r>
        <w:rPr>
          <w:rFonts w:ascii="Consolas" w:cs="Consolas" w:eastAsia="Consolas" w:hAnsi="Consolas"/>
          <w:color w:val="475569"/>
          <w:sz w:val="17"/>
          <w:szCs w:val="17"/>
        </w:rPr>
        <w:t xml:space="preserve">}</w:t>
      </w:r>
    </w:p>
    <w:p>
      <w:pPr>
        <w:spacing w:after="120"/>
      </w:pPr>
    </w:p>
    <w:p>
      <w:pPr>
        <w:spacing w:after="40"/>
        <w:ind w:left="360"/>
      </w:pPr>
      <w:r>
        <w:rPr>
          <w:rFonts w:ascii="Consolas" w:cs="Consolas" w:eastAsia="Consolas" w:hAnsi="Consolas"/>
          <w:color w:val="475569"/>
          <w:sz w:val="17"/>
          <w:szCs w:val="17"/>
        </w:rPr>
        <w:t xml:space="preserve">async discoverBackupProducts(): Promise&lt;DiscoveredBackup[]&gt; {</w:t>
      </w:r>
    </w:p>
    <w:p>
      <w:pPr>
        <w:spacing w:after="40"/>
        <w:ind w:left="360"/>
      </w:pPr>
      <w:r>
        <w:rPr>
          <w:rFonts w:ascii="Consolas" w:cs="Consolas" w:eastAsia="Consolas" w:hAnsi="Consolas"/>
          <w:color w:val="475569"/>
          <w:sz w:val="17"/>
          <w:szCs w:val="17"/>
        </w:rPr>
        <w:t xml:space="preserve">  const discovered: DiscoveredBackup[] =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Method 1: Service scan against known backup service names</w:t>
      </w:r>
    </w:p>
    <w:p>
      <w:pPr>
        <w:spacing w:after="40"/>
        <w:ind w:left="360"/>
      </w:pPr>
      <w:r>
        <w:rPr>
          <w:rFonts w:ascii="Consolas" w:cs="Consolas" w:eastAsia="Consolas" w:hAnsi="Consolas"/>
          <w:color w:val="475569"/>
          <w:sz w:val="17"/>
          <w:szCs w:val="17"/>
        </w:rPr>
        <w:t xml:space="preserve">  const services = JSON.parse(await execAsync(`powershell -Command "`</w:t>
      </w:r>
    </w:p>
    <w:p>
      <w:pPr>
        <w:spacing w:after="40"/>
        <w:ind w:left="360"/>
      </w:pPr>
      <w:r>
        <w:rPr>
          <w:rFonts w:ascii="Consolas" w:cs="Consolas" w:eastAsia="Consolas" w:hAnsi="Consolas"/>
          <w:color w:val="475569"/>
          <w:sz w:val="17"/>
          <w:szCs w:val="17"/>
        </w:rPr>
        <w:t xml:space="preserve">    + `Get-Service | Where-Object {$_.Name -match`</w:t>
      </w:r>
    </w:p>
    <w:p>
      <w:pPr>
        <w:spacing w:after="40"/>
        <w:ind w:left="360"/>
      </w:pPr>
      <w:r>
        <w:rPr>
          <w:rFonts w:ascii="Consolas" w:cs="Consolas" w:eastAsia="Consolas" w:hAnsi="Consolas"/>
          <w:color w:val="475569"/>
          <w:sz w:val="17"/>
          <w:szCs w:val="17"/>
        </w:rPr>
        <w:t xml:space="preserve">    + ` 'Veeam|Datto|Acronis|Shadow|wbengine|Axcient|Carbonite|CloudBerry|GxCVD'}`</w:t>
      </w:r>
    </w:p>
    <w:p>
      <w:pPr>
        <w:spacing w:after="40"/>
        <w:ind w:left="360"/>
      </w:pPr>
      <w:r>
        <w:rPr>
          <w:rFonts w:ascii="Consolas" w:cs="Consolas" w:eastAsia="Consolas" w:hAnsi="Consolas"/>
          <w:color w:val="475569"/>
          <w:sz w:val="17"/>
          <w:szCs w:val="17"/>
        </w:rPr>
        <w:t xml:space="preserve">    + ` | Select Name,DisplayName,Status,StartType | ConvertTo-Json"`));</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Method 2: Event log source scan (catches products not in service list)</w:t>
      </w:r>
    </w:p>
    <w:p>
      <w:pPr>
        <w:spacing w:after="40"/>
        <w:ind w:left="360"/>
      </w:pPr>
      <w:r>
        <w:rPr>
          <w:rFonts w:ascii="Consolas" w:cs="Consolas" w:eastAsia="Consolas" w:hAnsi="Consolas"/>
          <w:color w:val="475569"/>
          <w:sz w:val="17"/>
          <w:szCs w:val="17"/>
        </w:rPr>
        <w:t xml:space="preserve">  const eventSources = JSON.parse(await execAsync(`powershell -Command "`</w:t>
      </w:r>
    </w:p>
    <w:p>
      <w:pPr>
        <w:spacing w:after="40"/>
        <w:ind w:left="360"/>
      </w:pPr>
      <w:r>
        <w:rPr>
          <w:rFonts w:ascii="Consolas" w:cs="Consolas" w:eastAsia="Consolas" w:hAnsi="Consolas"/>
          <w:color w:val="475569"/>
          <w:sz w:val="17"/>
          <w:szCs w:val="17"/>
        </w:rPr>
        <w:t xml:space="preserve">    + `Get-WinEvent -ListLog * -EA SilentlyContinue`</w:t>
      </w:r>
    </w:p>
    <w:p>
      <w:pPr>
        <w:spacing w:after="40"/>
        <w:ind w:left="360"/>
      </w:pPr>
      <w:r>
        <w:rPr>
          <w:rFonts w:ascii="Consolas" w:cs="Consolas" w:eastAsia="Consolas" w:hAnsi="Consolas"/>
          <w:color w:val="475569"/>
          <w:sz w:val="17"/>
          <w:szCs w:val="17"/>
        </w:rPr>
        <w:t xml:space="preserve">    + ` | Where-Object {$_.LogName -match 'Backup|Veeam|Datto|Acronis|Shadow'}`</w:t>
      </w:r>
    </w:p>
    <w:p>
      <w:pPr>
        <w:spacing w:after="40"/>
        <w:ind w:left="360"/>
      </w:pPr>
      <w:r>
        <w:rPr>
          <w:rFonts w:ascii="Consolas" w:cs="Consolas" w:eastAsia="Consolas" w:hAnsi="Consolas"/>
          <w:color w:val="475569"/>
          <w:sz w:val="17"/>
          <w:szCs w:val="17"/>
        </w:rPr>
        <w:t xml:space="preserve">    + ` | Select LogName,RecordCount | ConvertTo-Json"`));</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Method 3: Registry scan for backup product installations</w:t>
      </w:r>
    </w:p>
    <w:p>
      <w:pPr>
        <w:spacing w:after="40"/>
        <w:ind w:left="360"/>
      </w:pPr>
      <w:r>
        <w:rPr>
          <w:rFonts w:ascii="Consolas" w:cs="Consolas" w:eastAsia="Consolas" w:hAnsi="Consolas"/>
          <w:color w:val="475569"/>
          <w:sz w:val="17"/>
          <w:szCs w:val="17"/>
        </w:rPr>
        <w:t xml:space="preserve">  const registry = JSON.parse(await execAsync(`powershell -Command "`</w:t>
      </w:r>
    </w:p>
    <w:p>
      <w:pPr>
        <w:spacing w:after="40"/>
        <w:ind w:left="360"/>
      </w:pPr>
      <w:r>
        <w:rPr>
          <w:rFonts w:ascii="Consolas" w:cs="Consolas" w:eastAsia="Consolas" w:hAnsi="Consolas"/>
          <w:color w:val="475569"/>
          <w:sz w:val="17"/>
          <w:szCs w:val="17"/>
        </w:rPr>
        <w:t xml:space="preserve">    + `Get-ItemProperty 'HKLM:\\SOFTWARE\\Microsoft\\Windows\\CurrentVersion\\Uninstall\\*'`</w:t>
      </w:r>
    </w:p>
    <w:p>
      <w:pPr>
        <w:spacing w:after="40"/>
        <w:ind w:left="360"/>
      </w:pPr>
      <w:r>
        <w:rPr>
          <w:rFonts w:ascii="Consolas" w:cs="Consolas" w:eastAsia="Consolas" w:hAnsi="Consolas"/>
          <w:color w:val="475569"/>
          <w:sz w:val="17"/>
          <w:szCs w:val="17"/>
        </w:rPr>
        <w:t xml:space="preserve">    + ` | Where-Object {$_.DisplayName -match 'Veeam|Datto|Acronis|Shadow|Backup'}`</w:t>
      </w:r>
    </w:p>
    <w:p>
      <w:pPr>
        <w:spacing w:after="40"/>
        <w:ind w:left="360"/>
      </w:pPr>
      <w:r>
        <w:rPr>
          <w:rFonts w:ascii="Consolas" w:cs="Consolas" w:eastAsia="Consolas" w:hAnsi="Consolas"/>
          <w:color w:val="475569"/>
          <w:sz w:val="17"/>
          <w:szCs w:val="17"/>
        </w:rPr>
        <w:t xml:space="preserve">    + ` | Select DisplayName,DisplayVersion,InstallLocation | ConvertTo-Json"`));</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Correlate and deduplicate across all three methods</w:t>
      </w:r>
    </w:p>
    <w:p>
      <w:pPr>
        <w:spacing w:after="40"/>
        <w:ind w:left="360"/>
      </w:pPr>
      <w:r>
        <w:rPr>
          <w:rFonts w:ascii="Consolas" w:cs="Consolas" w:eastAsia="Consolas" w:hAnsi="Consolas"/>
          <w:color w:val="475569"/>
          <w:sz w:val="17"/>
          <w:szCs w:val="17"/>
        </w:rPr>
        <w:t xml:space="preserve">  // Report to server as backup_discovery message</w:t>
      </w:r>
    </w:p>
    <w:p>
      <w:pPr>
        <w:spacing w:after="40"/>
        <w:ind w:left="360"/>
      </w:pPr>
      <w:r>
        <w:rPr>
          <w:rFonts w:ascii="Consolas" w:cs="Consolas" w:eastAsia="Consolas" w:hAnsi="Consolas"/>
          <w:color w:val="475569"/>
          <w:sz w:val="17"/>
          <w:szCs w:val="17"/>
        </w:rPr>
        <w:t xml:space="preserve">}</w:t>
      </w:r>
    </w:p>
    <w:p>
      <w:r>
        <w:br w:type="page"/>
      </w:r>
    </w:p>
    <w:p>
      <w:pPr>
        <w:pStyle w:val="Heading1"/>
        <w:spacing w:before="400" w:after="200"/>
      </w:pPr>
      <w:r>
        <w:rPr>
          <w:rFonts w:ascii="Arial" w:cs="Arial" w:eastAsia="Arial" w:hAnsi="Arial"/>
          <w:b/>
          <w:bCs/>
          <w:color w:val="0891B2"/>
          <w:sz w:val="32"/>
          <w:szCs w:val="32"/>
        </w:rPr>
        <w:t xml:space="preserve">3. Backup Event Log Monitoring</w:t>
      </w:r>
    </w:p>
    <w:p>
      <w:pPr>
        <w:spacing w:after="120"/>
      </w:pPr>
      <w:r>
        <w:rPr>
          <w:rFonts w:ascii="Arial" w:cs="Arial" w:eastAsia="Arial" w:hAnsi="Arial"/>
          <w:b w:val="false"/>
          <w:bCs w:val="false"/>
          <w:i w:val="false"/>
          <w:iCs w:val="false"/>
          <w:color w:val="334155"/>
          <w:sz w:val="21"/>
          <w:szCs w:val="21"/>
        </w:rPr>
        <w:t xml:space="preserve">Once a backup product is discovered, the agent adds its event log source to the event-monitor.ts scanning loop. Backup events flow through the existing Signal Intelligence pipeline — the same pattern as security events, application events, and system events.</w:t>
      </w:r>
    </w:p>
    <w:p>
      <w:pPr>
        <w:spacing w:after="120"/>
      </w:pPr>
    </w:p>
    <w:p>
      <w:pPr>
        <w:pStyle w:val="Heading2"/>
        <w:spacing w:before="300" w:after="150"/>
      </w:pPr>
      <w:r>
        <w:rPr>
          <w:rFonts w:ascii="Arial" w:cs="Arial" w:eastAsia="Arial" w:hAnsi="Arial"/>
          <w:b/>
          <w:bCs/>
          <w:color w:val="1E293B"/>
          <w:sz w:val="26"/>
          <w:szCs w:val="26"/>
        </w:rPr>
        <w:t xml:space="preserve">3.1 Backup Event Patterns</w:t>
      </w:r>
    </w:p>
    <w:p>
      <w:pPr>
        <w:spacing w:after="120"/>
      </w:pPr>
      <w:r>
        <w:rPr>
          <w:rFonts w:ascii="Arial" w:cs="Arial" w:eastAsia="Arial" w:hAnsi="Arial"/>
          <w:b w:val="false"/>
          <w:bCs w:val="false"/>
          <w:i w:val="false"/>
          <w:iCs w:val="false"/>
          <w:color w:val="334155"/>
          <w:sz w:val="21"/>
          <w:szCs w:val="21"/>
        </w:rPr>
        <w:t xml:space="preserve">New entries in the event_patterns table, seeded per backup product: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760"/>
        <w:gridCol w:w="900"/>
        <w:gridCol w:w="1000"/>
        <w:gridCol w:w="220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 ID</w:t>
            </w:r>
          </w:p>
        </w:tc>
        <w:tc>
          <w:tcPr>
            <w:tcW w:type="dxa" w:w="2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Meaning</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Veeam Agent</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190</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job completed successfully</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log</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info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backup_success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Veeam Agent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191</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job completed with warnings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enrich</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warning</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backup_warning</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Veeam Agent</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192</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job failed</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ticket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high</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backup_failure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Datto Agent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1000</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Screenshot verification passed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log</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info</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backup_verified</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Datto Agent</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1001</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snapshot completed</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log</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info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backup_success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Datto Agent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1002</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snapshot failed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ticket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high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backup_failure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Windows Backup</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4</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completed successfully</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log</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info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backup_success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Windows Backup</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completed with errors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enrich</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warning</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backup_warning</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Windows Backup</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8</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failed</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ticket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high</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backup_failure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Windows Backup</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9</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job started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log</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info</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backup_started</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Windows Backup</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14</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target volume is full</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ticket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critical</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backup_storage_full</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Acronis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plan completed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log</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info</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backup_success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Acronis</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plan failed</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ticket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high</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backup_failure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Acronis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plan completed with warnings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enrich</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warning</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backup_warning</w:t>
            </w:r>
          </w:p>
        </w:tc>
      </w:tr>
    </w:tbl>
    <w:p>
      <w:pPr>
        <w:spacing w:after="120"/>
      </w:pPr>
    </w:p>
    <w:p>
      <w:pPr>
        <w:spacing w:after="120"/>
      </w:pPr>
      <w:r>
        <w:rPr>
          <w:rFonts w:ascii="Arial" w:cs="Arial" w:eastAsia="Arial" w:hAnsi="Arial"/>
          <w:b w:val="false"/>
          <w:bCs w:val="false"/>
          <w:i w:val="false"/>
          <w:iCs w:val="false"/>
          <w:color w:val="334155"/>
          <w:sz w:val="21"/>
          <w:szCs w:val="21"/>
        </w:rPr>
        <w:t xml:space="preserve">Note: Event IDs are approximate and will be validated against actual vendor documentation during implementation. Veeam and Acronis use their own event log channels; Datto writes to Application log; Windows Server Backup writes to Microsoft-Windows-Backup/Operational.</w:t>
      </w:r>
    </w:p>
    <w:p>
      <w:r>
        <w:br w:type="page"/>
      </w:r>
    </w:p>
    <w:p>
      <w:pPr>
        <w:pStyle w:val="Heading1"/>
        <w:spacing w:before="400" w:after="200"/>
      </w:pPr>
      <w:r>
        <w:rPr>
          <w:rFonts w:ascii="Arial" w:cs="Arial" w:eastAsia="Arial" w:hAnsi="Arial"/>
          <w:b/>
          <w:bCs/>
          <w:color w:val="0891B2"/>
          <w:sz w:val="32"/>
          <w:szCs w:val="32"/>
        </w:rPr>
        <w:t xml:space="preserve">4. RPO/RTO Gap Tracking</w:t>
      </w:r>
    </w:p>
    <w:p>
      <w:pPr>
        <w:spacing w:after="120"/>
      </w:pPr>
      <w:r>
        <w:rPr>
          <w:rFonts w:ascii="Arial" w:cs="Arial" w:eastAsia="Arial" w:hAnsi="Arial"/>
          <w:b w:val="false"/>
          <w:bCs w:val="false"/>
          <w:i w:val="false"/>
          <w:iCs w:val="false"/>
          <w:color w:val="334155"/>
          <w:sz w:val="21"/>
          <w:szCs w:val="21"/>
        </w:rPr>
        <w:t xml:space="preserve">The most impactful number in backup monitoring isn’t 'did the last backup succeed' — it’s 'how much data would we lose right now if this machine died.' That’s the Recovery Point Objective (RPO) gap.</w:t>
      </w:r>
    </w:p>
    <w:p>
      <w:pPr>
        <w:spacing w:after="120"/>
      </w:pPr>
    </w:p>
    <w:p>
      <w:pPr>
        <w:spacing w:after="40"/>
        <w:ind w:left="360"/>
      </w:pPr>
      <w:r>
        <w:rPr>
          <w:rFonts w:ascii="Consolas" w:cs="Consolas" w:eastAsia="Consolas" w:hAnsi="Consolas"/>
          <w:color w:val="475569"/>
          <w:sz w:val="17"/>
          <w:szCs w:val="17"/>
        </w:rPr>
        <w:t xml:space="preserve">interface BackupStatus {</w:t>
      </w:r>
    </w:p>
    <w:p>
      <w:pPr>
        <w:spacing w:after="40"/>
        <w:ind w:left="360"/>
      </w:pPr>
      <w:r>
        <w:rPr>
          <w:rFonts w:ascii="Consolas" w:cs="Consolas" w:eastAsia="Consolas" w:hAnsi="Consolas"/>
          <w:color w:val="475569"/>
          <w:sz w:val="17"/>
          <w:szCs w:val="17"/>
        </w:rPr>
        <w:t xml:space="preserve">  device_id: string;</w:t>
      </w:r>
    </w:p>
    <w:p>
      <w:pPr>
        <w:spacing w:after="40"/>
        <w:ind w:left="360"/>
      </w:pPr>
      <w:r>
        <w:rPr>
          <w:rFonts w:ascii="Consolas" w:cs="Consolas" w:eastAsia="Consolas" w:hAnsi="Consolas"/>
          <w:color w:val="475569"/>
          <w:sz w:val="17"/>
          <w:szCs w:val="17"/>
        </w:rPr>
        <w:t xml:space="preserve">  backup_product: string;           // 'Veeam Agent', 'Datto BCDR', etc.</w:t>
      </w:r>
    </w:p>
    <w:p>
      <w:pPr>
        <w:spacing w:after="40"/>
        <w:ind w:left="360"/>
      </w:pPr>
      <w:r>
        <w:rPr>
          <w:rFonts w:ascii="Consolas" w:cs="Consolas" w:eastAsia="Consolas" w:hAnsi="Consolas"/>
          <w:color w:val="475569"/>
          <w:sz w:val="17"/>
          <w:szCs w:val="17"/>
        </w:rPr>
        <w:t xml:space="preserve">  product_version: string;</w:t>
      </w:r>
    </w:p>
    <w:p>
      <w:pPr>
        <w:spacing w:after="40"/>
        <w:ind w:left="360"/>
      </w:pPr>
      <w:r>
        <w:rPr>
          <w:rFonts w:ascii="Consolas" w:cs="Consolas" w:eastAsia="Consolas" w:hAnsi="Consolas"/>
          <w:color w:val="475569"/>
          <w:sz w:val="17"/>
          <w:szCs w:val="17"/>
        </w:rPr>
        <w:t xml:space="preserve">  service_running: boolean;</w:t>
      </w:r>
    </w:p>
    <w:p>
      <w:pPr>
        <w:spacing w:after="40"/>
        <w:ind w:left="360"/>
      </w:pPr>
      <w:r>
        <w:rPr>
          <w:rFonts w:ascii="Consolas" w:cs="Consolas" w:eastAsia="Consolas" w:hAnsi="Consolas"/>
          <w:color w:val="475569"/>
          <w:sz w:val="17"/>
          <w:szCs w:val="17"/>
        </w:rPr>
        <w:t xml:space="preserve">  last_backup_success: string;       // ISO timestamp of last successful backup</w:t>
      </w:r>
    </w:p>
    <w:p>
      <w:pPr>
        <w:spacing w:after="40"/>
        <w:ind w:left="360"/>
      </w:pPr>
      <w:r>
        <w:rPr>
          <w:rFonts w:ascii="Consolas" w:cs="Consolas" w:eastAsia="Consolas" w:hAnsi="Consolas"/>
          <w:color w:val="475569"/>
          <w:sz w:val="17"/>
          <w:szCs w:val="17"/>
        </w:rPr>
        <w:t xml:space="preserve">  last_backup_failure: string | null; // ISO timestamp of last failure (null if none)</w:t>
      </w:r>
    </w:p>
    <w:p>
      <w:pPr>
        <w:spacing w:after="40"/>
        <w:ind w:left="360"/>
      </w:pPr>
      <w:r>
        <w:rPr>
          <w:rFonts w:ascii="Consolas" w:cs="Consolas" w:eastAsia="Consolas" w:hAnsi="Consolas"/>
          <w:color w:val="475569"/>
          <w:sz w:val="17"/>
          <w:szCs w:val="17"/>
        </w:rPr>
        <w:t xml:space="preserve">  last_backup_status: 'success' | 'warning' | 'failure' | 'running' | 'unknown';</w:t>
      </w:r>
    </w:p>
    <w:p>
      <w:pPr>
        <w:spacing w:after="40"/>
        <w:ind w:left="360"/>
      </w:pPr>
      <w:r>
        <w:rPr>
          <w:rFonts w:ascii="Consolas" w:cs="Consolas" w:eastAsia="Consolas" w:hAnsi="Consolas"/>
          <w:color w:val="475569"/>
          <w:sz w:val="17"/>
          <w:szCs w:val="17"/>
        </w:rPr>
        <w:t xml:space="preserve">  hours_since_last_success: number;  // The RPO gap</w:t>
      </w:r>
    </w:p>
    <w:p>
      <w:pPr>
        <w:spacing w:after="40"/>
        <w:ind w:left="360"/>
      </w:pPr>
      <w:r>
        <w:rPr>
          <w:rFonts w:ascii="Consolas" w:cs="Consolas" w:eastAsia="Consolas" w:hAnsi="Consolas"/>
          <w:color w:val="475569"/>
          <w:sz w:val="17"/>
          <w:szCs w:val="17"/>
        </w:rPr>
        <w:t xml:space="preserve">  rpo_target_hours: number;          // Configurable per client/group (default: 24)</w:t>
      </w:r>
    </w:p>
    <w:p>
      <w:pPr>
        <w:spacing w:after="40"/>
        <w:ind w:left="360"/>
      </w:pPr>
      <w:r>
        <w:rPr>
          <w:rFonts w:ascii="Consolas" w:cs="Consolas" w:eastAsia="Consolas" w:hAnsi="Consolas"/>
          <w:color w:val="475569"/>
          <w:sz w:val="17"/>
          <w:szCs w:val="17"/>
        </w:rPr>
        <w:t xml:space="preserve">  rpo_exceeded: boolean;             // hours_since_last_success &gt; rpo_target_hours</w:t>
      </w:r>
    </w:p>
    <w:p>
      <w:pPr>
        <w:spacing w:after="40"/>
        <w:ind w:left="360"/>
      </w:pPr>
      <w:r>
        <w:rPr>
          <w:rFonts w:ascii="Consolas" w:cs="Consolas" w:eastAsia="Consolas" w:hAnsi="Consolas"/>
          <w:color w:val="475569"/>
          <w:sz w:val="17"/>
          <w:szCs w:val="17"/>
        </w:rPr>
        <w:t xml:space="preserve">  rpo_gap_hours: number;             // How many hours overdue (0 if within RPO)</w:t>
      </w:r>
    </w:p>
    <w:p>
      <w:pPr>
        <w:spacing w:after="40"/>
        <w:ind w:left="360"/>
      </w:pPr>
      <w:r>
        <w:rPr>
          <w:rFonts w:ascii="Consolas" w:cs="Consolas" w:eastAsia="Consolas" w:hAnsi="Consolas"/>
          <w:color w:val="475569"/>
          <w:sz w:val="17"/>
          <w:szCs w:val="17"/>
        </w:rPr>
        <w:t xml:space="preserve">  backup_duration_trend: number[];   // Last 10 backup durations in minutes (for prediction)</w:t>
      </w:r>
    </w:p>
    <w:p>
      <w:pPr>
        <w:spacing w:after="40"/>
        <w:ind w:left="360"/>
      </w:pPr>
      <w:r>
        <w:rPr>
          <w:rFonts w:ascii="Consolas" w:cs="Consolas" w:eastAsia="Consolas" w:hAnsi="Consolas"/>
          <w:color w:val="475569"/>
          <w:sz w:val="17"/>
          <w:szCs w:val="17"/>
        </w:rPr>
        <w:t xml:space="preserve">  backup_size_trend: number[];        // Last 10 backup sizes in GB (for prediction)</w:t>
      </w:r>
    </w:p>
    <w:p>
      <w:pPr>
        <w:spacing w:after="40"/>
        <w:ind w:left="360"/>
      </w:pPr>
      <w:r>
        <w:rPr>
          <w:rFonts w:ascii="Consolas" w:cs="Consolas" w:eastAsia="Consolas" w:hAnsi="Consolas"/>
          <w:color w:val="475569"/>
          <w:sz w:val="17"/>
          <w:szCs w:val="17"/>
        </w:rPr>
        <w:t xml:space="preserve">  estimated_next_failure: string | null; // Predictive: when backup will likely fail</w:t>
      </w:r>
    </w:p>
    <w:p>
      <w:pPr>
        <w:spacing w:after="40"/>
        <w:ind w:left="360"/>
      </w:pPr>
      <w:r>
        <w:rPr>
          <w:rFonts w:ascii="Consolas" w:cs="Consolas" w:eastAsia="Consolas" w:hAnsi="Consolas"/>
          <w:color w:val="475569"/>
          <w:sz w:val="17"/>
          <w:szCs w:val="17"/>
        </w:rPr>
        <w:t xml:space="preserve">  failure_reason: string | null;      // From last failure event enrichment</w:t>
      </w:r>
    </w:p>
    <w:p>
      <w:pPr>
        <w:spacing w:after="40"/>
        <w:ind w:left="360"/>
      </w:pPr>
      <w:r>
        <w:rPr>
          <w:rFonts w:ascii="Consolas" w:cs="Consolas" w:eastAsia="Consolas" w:hAnsi="Consolas"/>
          <w:color w:val="475569"/>
          <w:sz w:val="17"/>
          <w:szCs w:val="17"/>
        </w:rPr>
        <w:t xml:space="preserve">}</w:t>
      </w:r>
    </w:p>
    <w:p>
      <w:pPr>
        <w:spacing w:after="120"/>
      </w:pPr>
    </w:p>
    <w:p>
      <w:pPr>
        <w:spacing w:after="120"/>
      </w:pPr>
      <w:r>
        <w:rPr>
          <w:rFonts w:ascii="Arial" w:cs="Arial" w:eastAsia="Arial" w:hAnsi="Arial"/>
          <w:b w:val="false"/>
          <w:bCs w:val="false"/>
          <w:i w:val="false"/>
          <w:iCs w:val="false"/>
          <w:color w:val="334155"/>
          <w:sz w:val="21"/>
          <w:szCs w:val="21"/>
        </w:rPr>
        <w:t xml:space="preserve">The RPO target is configurable per client or per endpoint group. Healthcare clients might have a 4-hour RPO for PHI servers. General office workstations might have a 24-hour RPO. The compliance engine can reference the RPO target: if a machine’s last backup was more than 24 hours ago and the compliance template includes a backup check, that’s a compliance failure.</w:t>
      </w:r>
    </w:p>
    <w:p>
      <w:r>
        <w:br w:type="page"/>
      </w:r>
    </w:p>
    <w:p>
      <w:pPr>
        <w:pStyle w:val="Heading1"/>
        <w:spacing w:before="400" w:after="200"/>
      </w:pPr>
      <w:r>
        <w:rPr>
          <w:rFonts w:ascii="Arial" w:cs="Arial" w:eastAsia="Arial" w:hAnsi="Arial"/>
          <w:b/>
          <w:bCs/>
          <w:color w:val="0891B2"/>
          <w:sz w:val="32"/>
          <w:szCs w:val="32"/>
        </w:rPr>
        <w:t xml:space="preserve">5. Predictive Backup Failure</w:t>
      </w:r>
    </w:p>
    <w:p>
      <w:pPr>
        <w:spacing w:after="120"/>
      </w:pPr>
      <w:r>
        <w:rPr>
          <w:rFonts w:ascii="Arial" w:cs="Arial" w:eastAsia="Arial" w:hAnsi="Arial"/>
          <w:b w:val="false"/>
          <w:bCs w:val="false"/>
          <w:i w:val="false"/>
          <w:iCs w:val="false"/>
          <w:color w:val="334155"/>
          <w:sz w:val="21"/>
          <w:szCs w:val="21"/>
        </w:rPr>
        <w:t xml:space="preserve">The agent tracks backup duration and backup size trends over the last 10 successful backups. When the trend indicates a problem before it actually fails, OPSIS alerts the MSP proactively.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Prediction</w:t>
            </w:r>
          </w:p>
        </w:tc>
        <w:tc>
          <w:tcPr>
            <w:tcW w:type="dxa" w:w="3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Detection Method</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Alert Example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Backup growing too large</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backup_size_trend shows &gt;30% growth over 10 cycles. Extrapolate to determine when backup will exceed available storage.</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ACME-FS-01: Backup size growing 8% per cycle. At current rate, backup volume will be full in ~12 days.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Backup duration increasing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backup_duration_trend shows &gt;50% increase over 10 cycles. May indicate disk fragmentation, data growth, or hardware degradation.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ACME-FS-01: Backup duration increased 340% over 30 days (was 22 min, now 97 min). Investigate disk or data growth.</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Backup target disk filling</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System monitor already tracks disk space. Cross-reference backup target drive (from backup event log data) with disk free space. If backup drive &lt;10% free AND backup size is growing: imminent failure.</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ACME-FS-01: Backup drive E: has 12 GB remaining. Last backup was 45 GB. Next backup will likely fail.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Consecutive warnings escalating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 backup_warning events in a row from the same device. Warnings often precede failures — partial backups, skipped files, retry exhaustion.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ACME-WS-07: 4 consecutive backup warnings. Likely precedes full failure. Review backup logs.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Backup service instability</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service restarting repeatedly (detected by service crash loop in existing system-monitor.ts). Cross-reference with backup product identification.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ACME-WS-03: VeeamBackupSvc has restarted 3 times in 24 hours. Backup infrastructure unstable.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PREDICTIVE VALUE</w:t>
            </w:r>
          </w:p>
          <w:p>
            <w:r>
              <w:rPr>
                <w:rFonts w:ascii="Arial" w:cs="Arial" w:eastAsia="Arial" w:hAnsi="Arial"/>
                <w:color w:val="334155"/>
                <w:sz w:val="20"/>
                <w:szCs w:val="20"/>
              </w:rPr>
              <w:t xml:space="preserve">No RMM does predictive backup failure. Datto, Veeam, and Acronis all tell you after the backup fails. OPSIS tells you before. The MSP gets an alert saying 'this machine’s backup will fail within 12 days due to storage exhaustion' — with enough time to actually do something about it. That’s a QBR talking point: 'we prevented 3 backup failures this quarter before they happened.'</w:t>
            </w:r>
          </w:p>
        </w:tc>
      </w:tr>
    </w:tbl>
    <w:p>
      <w:r>
        <w:br w:type="page"/>
      </w:r>
    </w:p>
    <w:p>
      <w:pPr>
        <w:pStyle w:val="Heading1"/>
        <w:spacing w:before="400" w:after="200"/>
      </w:pPr>
      <w:r>
        <w:rPr>
          <w:rFonts w:ascii="Arial" w:cs="Arial" w:eastAsia="Arial" w:hAnsi="Arial"/>
          <w:b/>
          <w:bCs/>
          <w:color w:val="0891B2"/>
          <w:sz w:val="32"/>
          <w:szCs w:val="32"/>
        </w:rPr>
        <w:t xml:space="preserve">6. Backup Compliance Integration</w:t>
      </w:r>
    </w:p>
    <w:p>
      <w:pPr>
        <w:spacing w:after="120"/>
      </w:pPr>
      <w:r>
        <w:rPr>
          <w:rFonts w:ascii="Arial" w:cs="Arial" w:eastAsia="Arial" w:hAnsi="Arial"/>
          <w:b w:val="false"/>
          <w:bCs w:val="false"/>
          <w:i w:val="false"/>
          <w:iCs w:val="false"/>
          <w:color w:val="334155"/>
          <w:sz w:val="21"/>
          <w:szCs w:val="21"/>
        </w:rPr>
        <w:t xml:space="preserve">This is where backup monitoring becomes a revenue driver, not just a monitoring feature. The compliance engine already evaluates endpoints against industry frameworks. Adding a backup_active check to each compliance template directly ties backup status to compliance posture.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60"/>
        <w:gridCol w:w="3000"/>
        <w:gridCol w:w="1000"/>
        <w:gridCol w:w="120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Framework</w:t>
            </w:r>
          </w:p>
        </w:tc>
        <w:tc>
          <w:tcPr>
            <w:tcW w:type="dxa" w:w="2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OPSIS Check</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Auto-Fix</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HIPAA</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§164.308(a)(7)(ii)(A) - Data backup plan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product detected AND last success within RPO target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Ticket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HIPAA</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§164.308(a)(7)(ii)(B) - Disaster recovery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service running AND no backup failures in last 72 hours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Restart svc</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CMMC</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RE.2.137 - Regular backups</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product detected AND last success within 24 hours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Ticket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PCI-DSS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Req 9.5 - Backup media protection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product detected AND encryption verified (if detectable from event log)</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RECOM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Report</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SOX</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IT General Controls - Data integrity</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product detected AND last success within 48 hours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RECOM</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Ticket</w:t>
            </w:r>
          </w:p>
        </w:tc>
      </w:tr>
    </w:tbl>
    <w:p>
      <w:pPr>
        <w:spacing w:after="120"/>
      </w:pPr>
    </w:p>
    <w:p>
      <w:pPr>
        <w:spacing w:after="120"/>
      </w:pPr>
      <w:r>
        <w:rPr>
          <w:rFonts w:ascii="Arial" w:cs="Arial" w:eastAsia="Arial" w:hAnsi="Arial"/>
          <w:b w:val="false"/>
          <w:bCs w:val="false"/>
          <w:i w:val="false"/>
          <w:iCs w:val="false"/>
          <w:color w:val="334155"/>
          <w:sz w:val="21"/>
          <w:szCs w:val="21"/>
        </w:rPr>
        <w:t xml:space="preserve">When the compliance engine runs its scheduled scan and encounters the backup check, it queries the backup_status stored by the agent’s latest heartbeat. If no backup product is detected on a machine that handles sensitive data, the check fails as CRITICAL. If a backup product exists but the RPO is exceeded, the check fails. The compliance score drops, the compliance PDF reflects it, and the MSP sees exactly which machines are at risk.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E2E2" w:val="clear"/>
            <w:tcMar>
              <w:top w:type="dxa" w:w="120"/>
              <w:left w:type="dxa" w:w="200"/>
              <w:bottom w:type="dxa" w:w="120"/>
              <w:right w:type="dxa" w:w="200"/>
            </w:tcMar>
          </w:tcPr>
          <w:p>
            <w:pPr>
              <w:spacing w:after="60"/>
            </w:pPr>
            <w:r>
              <w:rPr>
                <w:rFonts w:ascii="Arial" w:cs="Arial" w:eastAsia="Arial" w:hAnsi="Arial"/>
                <w:b/>
                <w:bCs/>
                <w:color w:val="DC2626"/>
                <w:sz w:val="21"/>
                <w:szCs w:val="21"/>
              </w:rPr>
              <w:t xml:space="preserve">NO BACKUP DETECTED IS A CRITICAL COMPLIANCE FAILURE</w:t>
            </w:r>
          </w:p>
          <w:p>
            <w:r>
              <w:rPr>
                <w:rFonts w:ascii="Arial" w:cs="Arial" w:eastAsia="Arial" w:hAnsi="Arial"/>
                <w:color w:val="334155"/>
                <w:sz w:val="20"/>
                <w:szCs w:val="20"/>
              </w:rPr>
              <w:t xml:space="preserve">If a machine in a healthcare environment has no backup product installed at all, that’s a direct HIPAA violation (§164.308(a)(7)(ii)(A)). The compliance engine marks this as CRITICAL — which means the machine cannot be marked compliant regardless of its overall score. The MSP’s audit report will show this prominently. This is the kind of finding that makes backup monitoring a necessity, not a nice-to-have, for compliance-focused MSPs.</w:t>
            </w:r>
          </w:p>
        </w:tc>
      </w:tr>
    </w:tbl>
    <w:p>
      <w:r>
        <w:br w:type="page"/>
      </w:r>
    </w:p>
    <w:p>
      <w:pPr>
        <w:pStyle w:val="Heading1"/>
        <w:spacing w:before="400" w:after="200"/>
      </w:pPr>
      <w:r>
        <w:rPr>
          <w:rFonts w:ascii="Arial" w:cs="Arial" w:eastAsia="Arial" w:hAnsi="Arial"/>
          <w:b/>
          <w:bCs/>
          <w:color w:val="0891B2"/>
          <w:sz w:val="32"/>
          <w:szCs w:val="32"/>
        </w:rPr>
        <w:t xml:space="preserve">7. Backup Auto-Remediation</w:t>
      </w:r>
    </w:p>
    <w:p>
      <w:pPr>
        <w:spacing w:after="120"/>
      </w:pPr>
      <w:r>
        <w:rPr>
          <w:rFonts w:ascii="Arial" w:cs="Arial" w:eastAsia="Arial" w:hAnsi="Arial"/>
          <w:b w:val="false"/>
          <w:bCs w:val="false"/>
          <w:i w:val="false"/>
          <w:iCs w:val="false"/>
          <w:color w:val="334155"/>
          <w:sz w:val="21"/>
          <w:szCs w:val="21"/>
        </w:rPr>
        <w:t xml:space="preserve">When a backup failure is detected, OPSIS can attempt common fixes through the existing playbook engine before creating a ticket: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Failure Type</w:t>
            </w:r>
          </w:p>
        </w:tc>
        <w:tc>
          <w:tcPr>
            <w:tcW w:type="dxa" w:w="4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Auto-Remediation</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If Fix Fails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Backup service stopped</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Restart the backup service (same as any other service restart through the playbook engine). Remediation memory prevents infinite restart loops.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Create ticket with service crash details and recent event log entries.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Backup target disk full</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Run disk cleanup on the backup target volume (clear old temp files, Windows Update cleanup). If backup product supports retention cleanup, attempt retention adjustment.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Create ticket with disk usage breakdown and estimated space needed.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VSS writer failure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Restart the VSS service (Volume Shadow Copy). Run vssadmin list writers to check for failed writers. Restart specific failed writer services.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Create ticket with VSS writer status list identifying the failed writer.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Backup job stuck/hung</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Detect via: backup_started event with no corresponding success/failure for &gt;2x the normal duration. Restart the backup service to clear the hung job.</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Create ticket noting the hung job duration and backup product.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Network connectivity (offsite backup)</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Run network diagnostics (existing network monitoring capabilities). Test connectivity to backup target. DNS resolution test for cloud backup endpoints.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Create ticket with network diagnostic results and backup target reachability.</w:t>
            </w:r>
          </w:p>
        </w:tc>
      </w:tr>
    </w:tbl>
    <w:p>
      <w:pPr>
        <w:spacing w:after="120"/>
      </w:pPr>
    </w:p>
    <w:p>
      <w:pPr>
        <w:spacing w:after="120"/>
      </w:pPr>
      <w:r>
        <w:rPr>
          <w:rFonts w:ascii="Arial" w:cs="Arial" w:eastAsia="Arial" w:hAnsi="Arial"/>
          <w:b w:val="false"/>
          <w:bCs w:val="false"/>
          <w:i w:val="false"/>
          <w:iCs w:val="false"/>
          <w:color w:val="334155"/>
          <w:sz w:val="21"/>
          <w:szCs w:val="21"/>
        </w:rPr>
        <w:t xml:space="preserve">These remediations flow through the same safety validation, remediation memory, and dampening systems as all other OPSIS remediations. If restarting VeeamBackupSvc fails 3 times, the dampening system escalates to a ticket for human intervention.</w:t>
      </w:r>
    </w:p>
    <w:p>
      <w:r>
        <w:br w:type="page"/>
      </w:r>
    </w:p>
    <w:p>
      <w:pPr>
        <w:pStyle w:val="Heading1"/>
        <w:spacing w:before="400" w:after="200"/>
      </w:pPr>
      <w:r>
        <w:rPr>
          <w:rFonts w:ascii="Arial" w:cs="Arial" w:eastAsia="Arial" w:hAnsi="Arial"/>
          <w:b/>
          <w:bCs/>
          <w:color w:val="0891B2"/>
          <w:sz w:val="32"/>
          <w:szCs w:val="32"/>
        </w:rPr>
        <w:t xml:space="preserve">8. Database &amp; API</w:t>
      </w:r>
    </w:p>
    <w:p>
      <w:pPr>
        <w:spacing w:after="120"/>
      </w:pPr>
    </w:p>
    <w:p>
      <w:pPr>
        <w:pStyle w:val="Heading2"/>
        <w:spacing w:before="300" w:after="150"/>
      </w:pPr>
      <w:r>
        <w:rPr>
          <w:rFonts w:ascii="Arial" w:cs="Arial" w:eastAsia="Arial" w:hAnsi="Arial"/>
          <w:b/>
          <w:bCs/>
          <w:color w:val="1E293B"/>
          <w:sz w:val="26"/>
          <w:szCs w:val="26"/>
        </w:rPr>
        <w:t xml:space="preserve">8.1 New Table: endpoint_backup_status</w:t>
      </w:r>
    </w:p>
    <w:p>
      <w:pPr>
        <w:spacing w:after="40"/>
        <w:ind w:left="360"/>
      </w:pPr>
      <w:r>
        <w:rPr>
          <w:rFonts w:ascii="Consolas" w:cs="Consolas" w:eastAsia="Consolas" w:hAnsi="Consolas"/>
          <w:color w:val="475569"/>
          <w:sz w:val="17"/>
          <w:szCs w:val="17"/>
        </w:rPr>
        <w:t xml:space="preserve">CREATE TABLE endpoint_backup_status (</w:t>
      </w:r>
    </w:p>
    <w:p>
      <w:pPr>
        <w:spacing w:after="40"/>
        <w:ind w:left="360"/>
      </w:pPr>
      <w:r>
        <w:rPr>
          <w:rFonts w:ascii="Consolas" w:cs="Consolas" w:eastAsia="Consolas" w:hAnsi="Consolas"/>
          <w:color w:val="475569"/>
          <w:sz w:val="17"/>
          <w:szCs w:val="17"/>
        </w:rPr>
        <w:t xml:space="preserve">  id SERIAL PRIMARY KEY,</w:t>
      </w:r>
    </w:p>
    <w:p>
      <w:pPr>
        <w:spacing w:after="40"/>
        <w:ind w:left="360"/>
      </w:pPr>
      <w:r>
        <w:rPr>
          <w:rFonts w:ascii="Consolas" w:cs="Consolas" w:eastAsia="Consolas" w:hAnsi="Consolas"/>
          <w:color w:val="475569"/>
          <w:sz w:val="17"/>
          <w:szCs w:val="17"/>
        </w:rPr>
        <w:t xml:space="preserve">  device_id VARCHAR(100) NOT NULL UNIQUE,</w:t>
      </w:r>
    </w:p>
    <w:p>
      <w:pPr>
        <w:spacing w:after="40"/>
        <w:ind w:left="360"/>
      </w:pPr>
      <w:r>
        <w:rPr>
          <w:rFonts w:ascii="Consolas" w:cs="Consolas" w:eastAsia="Consolas" w:hAnsi="Consolas"/>
          <w:color w:val="475569"/>
          <w:sz w:val="17"/>
          <w:szCs w:val="17"/>
        </w:rPr>
        <w:t xml:space="preserve">  client_id INT REFERENCES clients(id),</w:t>
      </w:r>
    </w:p>
    <w:p>
      <w:pPr>
        <w:spacing w:after="40"/>
        <w:ind w:left="360"/>
      </w:pPr>
      <w:r>
        <w:rPr>
          <w:rFonts w:ascii="Consolas" w:cs="Consolas" w:eastAsia="Consolas" w:hAnsi="Consolas"/>
          <w:color w:val="475569"/>
          <w:sz w:val="17"/>
          <w:szCs w:val="17"/>
        </w:rPr>
        <w:t xml:space="preserve">  backup_product VARCHAR(100),</w:t>
      </w:r>
    </w:p>
    <w:p>
      <w:pPr>
        <w:spacing w:after="40"/>
        <w:ind w:left="360"/>
      </w:pPr>
      <w:r>
        <w:rPr>
          <w:rFonts w:ascii="Consolas" w:cs="Consolas" w:eastAsia="Consolas" w:hAnsi="Consolas"/>
          <w:color w:val="475569"/>
          <w:sz w:val="17"/>
          <w:szCs w:val="17"/>
        </w:rPr>
        <w:t xml:space="preserve">  product_version VARCHAR(50),</w:t>
      </w:r>
    </w:p>
    <w:p>
      <w:pPr>
        <w:spacing w:after="40"/>
        <w:ind w:left="360"/>
      </w:pPr>
      <w:r>
        <w:rPr>
          <w:rFonts w:ascii="Consolas" w:cs="Consolas" w:eastAsia="Consolas" w:hAnsi="Consolas"/>
          <w:color w:val="475569"/>
          <w:sz w:val="17"/>
          <w:szCs w:val="17"/>
        </w:rPr>
        <w:t xml:space="preserve">  service_name VARCHAR(100),</w:t>
      </w:r>
    </w:p>
    <w:p>
      <w:pPr>
        <w:spacing w:after="40"/>
        <w:ind w:left="360"/>
      </w:pPr>
      <w:r>
        <w:rPr>
          <w:rFonts w:ascii="Consolas" w:cs="Consolas" w:eastAsia="Consolas" w:hAnsi="Consolas"/>
          <w:color w:val="475569"/>
          <w:sz w:val="17"/>
          <w:szCs w:val="17"/>
        </w:rPr>
        <w:t xml:space="preserve">  service_running BOOLEAN DEFAULT false,</w:t>
      </w:r>
    </w:p>
    <w:p>
      <w:pPr>
        <w:spacing w:after="40"/>
        <w:ind w:left="360"/>
      </w:pPr>
      <w:r>
        <w:rPr>
          <w:rFonts w:ascii="Consolas" w:cs="Consolas" w:eastAsia="Consolas" w:hAnsi="Consolas"/>
          <w:color w:val="475569"/>
          <w:sz w:val="17"/>
          <w:szCs w:val="17"/>
        </w:rPr>
        <w:t xml:space="preserve">  last_success_at TIMESTAMPTZ,</w:t>
      </w:r>
    </w:p>
    <w:p>
      <w:pPr>
        <w:spacing w:after="40"/>
        <w:ind w:left="360"/>
      </w:pPr>
      <w:r>
        <w:rPr>
          <w:rFonts w:ascii="Consolas" w:cs="Consolas" w:eastAsia="Consolas" w:hAnsi="Consolas"/>
          <w:color w:val="475569"/>
          <w:sz w:val="17"/>
          <w:szCs w:val="17"/>
        </w:rPr>
        <w:t xml:space="preserve">  last_failure_at TIMESTAMPTZ,</w:t>
      </w:r>
    </w:p>
    <w:p>
      <w:pPr>
        <w:spacing w:after="40"/>
        <w:ind w:left="360"/>
      </w:pPr>
      <w:r>
        <w:rPr>
          <w:rFonts w:ascii="Consolas" w:cs="Consolas" w:eastAsia="Consolas" w:hAnsi="Consolas"/>
          <w:color w:val="475569"/>
          <w:sz w:val="17"/>
          <w:szCs w:val="17"/>
        </w:rPr>
        <w:t xml:space="preserve">  last_status VARCHAR(20),          -- success/warning/failure/running/unknown</w:t>
      </w:r>
    </w:p>
    <w:p>
      <w:pPr>
        <w:spacing w:after="40"/>
        <w:ind w:left="360"/>
      </w:pPr>
      <w:r>
        <w:rPr>
          <w:rFonts w:ascii="Consolas" w:cs="Consolas" w:eastAsia="Consolas" w:hAnsi="Consolas"/>
          <w:color w:val="475569"/>
          <w:sz w:val="17"/>
          <w:szCs w:val="17"/>
        </w:rPr>
        <w:t xml:space="preserve">  hours_since_success FLOAT,</w:t>
      </w:r>
    </w:p>
    <w:p>
      <w:pPr>
        <w:spacing w:after="40"/>
        <w:ind w:left="360"/>
      </w:pPr>
      <w:r>
        <w:rPr>
          <w:rFonts w:ascii="Consolas" w:cs="Consolas" w:eastAsia="Consolas" w:hAnsi="Consolas"/>
          <w:color w:val="475569"/>
          <w:sz w:val="17"/>
          <w:szCs w:val="17"/>
        </w:rPr>
        <w:t xml:space="preserve">  rpo_target_hours INT DEFAULT 24,</w:t>
      </w:r>
    </w:p>
    <w:p>
      <w:pPr>
        <w:spacing w:after="40"/>
        <w:ind w:left="360"/>
      </w:pPr>
      <w:r>
        <w:rPr>
          <w:rFonts w:ascii="Consolas" w:cs="Consolas" w:eastAsia="Consolas" w:hAnsi="Consolas"/>
          <w:color w:val="475569"/>
          <w:sz w:val="17"/>
          <w:szCs w:val="17"/>
        </w:rPr>
        <w:t xml:space="preserve">  rpo_exceeded BOOLEAN DEFAULT false,</w:t>
      </w:r>
    </w:p>
    <w:p>
      <w:pPr>
        <w:spacing w:after="40"/>
        <w:ind w:left="360"/>
      </w:pPr>
      <w:r>
        <w:rPr>
          <w:rFonts w:ascii="Consolas" w:cs="Consolas" w:eastAsia="Consolas" w:hAnsi="Consolas"/>
          <w:color w:val="475569"/>
          <w:sz w:val="17"/>
          <w:szCs w:val="17"/>
        </w:rPr>
        <w:t xml:space="preserve">  rpo_gap_hours FLOAT DEFAULT 0,</w:t>
      </w:r>
    </w:p>
    <w:p>
      <w:pPr>
        <w:spacing w:after="40"/>
        <w:ind w:left="360"/>
      </w:pPr>
      <w:r>
        <w:rPr>
          <w:rFonts w:ascii="Consolas" w:cs="Consolas" w:eastAsia="Consolas" w:hAnsi="Consolas"/>
          <w:color w:val="475569"/>
          <w:sz w:val="17"/>
          <w:szCs w:val="17"/>
        </w:rPr>
        <w:t xml:space="preserve">  duration_trend_minutes JSONB DEFAULT '[]',</w:t>
      </w:r>
    </w:p>
    <w:p>
      <w:pPr>
        <w:spacing w:after="40"/>
        <w:ind w:left="360"/>
      </w:pPr>
      <w:r>
        <w:rPr>
          <w:rFonts w:ascii="Consolas" w:cs="Consolas" w:eastAsia="Consolas" w:hAnsi="Consolas"/>
          <w:color w:val="475569"/>
          <w:sz w:val="17"/>
          <w:szCs w:val="17"/>
        </w:rPr>
        <w:t xml:space="preserve">  size_trend_gb JSONB DEFAULT '[]',</w:t>
      </w:r>
    </w:p>
    <w:p>
      <w:pPr>
        <w:spacing w:after="40"/>
        <w:ind w:left="360"/>
      </w:pPr>
      <w:r>
        <w:rPr>
          <w:rFonts w:ascii="Consolas" w:cs="Consolas" w:eastAsia="Consolas" w:hAnsi="Consolas"/>
          <w:color w:val="475569"/>
          <w:sz w:val="17"/>
          <w:szCs w:val="17"/>
        </w:rPr>
        <w:t xml:space="preserve">  predicted_failure_at TIMESTAMPTZ,</w:t>
      </w:r>
    </w:p>
    <w:p>
      <w:pPr>
        <w:spacing w:after="40"/>
        <w:ind w:left="360"/>
      </w:pPr>
      <w:r>
        <w:rPr>
          <w:rFonts w:ascii="Consolas" w:cs="Consolas" w:eastAsia="Consolas" w:hAnsi="Consolas"/>
          <w:color w:val="475569"/>
          <w:sz w:val="17"/>
          <w:szCs w:val="17"/>
        </w:rPr>
        <w:t xml:space="preserve">  failure_reason TEXT,</w:t>
      </w:r>
    </w:p>
    <w:p>
      <w:pPr>
        <w:spacing w:after="40"/>
        <w:ind w:left="360"/>
      </w:pPr>
      <w:r>
        <w:rPr>
          <w:rFonts w:ascii="Consolas" w:cs="Consolas" w:eastAsia="Consolas" w:hAnsi="Consolas"/>
          <w:color w:val="475569"/>
          <w:sz w:val="17"/>
          <w:szCs w:val="17"/>
        </w:rPr>
        <w:t xml:space="preserve">  no_backup_detected BOOLEAN DEFAULT true, -- No product found on this machine</w:t>
      </w:r>
    </w:p>
    <w:p>
      <w:pPr>
        <w:spacing w:after="40"/>
        <w:ind w:left="360"/>
      </w:pPr>
      <w:r>
        <w:rPr>
          <w:rFonts w:ascii="Consolas" w:cs="Consolas" w:eastAsia="Consolas" w:hAnsi="Consolas"/>
          <w:color w:val="475569"/>
          <w:sz w:val="17"/>
          <w:szCs w:val="17"/>
        </w:rPr>
        <w:t xml:space="preserve">  updated_at TIMESTAMPTZ DEFAULT NOW()</w:t>
      </w:r>
    </w:p>
    <w:p>
      <w:pPr>
        <w:spacing w:after="40"/>
        <w:ind w:left="360"/>
      </w:pPr>
      <w:r>
        <w:rPr>
          <w:rFonts w:ascii="Consolas" w:cs="Consolas" w:eastAsia="Consolas" w:hAnsi="Consolas"/>
          <w:color w:val="475569"/>
          <w:sz w:val="17"/>
          <w:szCs w:val="17"/>
        </w:rPr>
        <w:t xml:space="preserve">);</w:t>
      </w:r>
    </w:p>
    <w:p>
      <w:pPr>
        <w:spacing w:after="40"/>
        <w:ind w:left="360"/>
      </w:pPr>
      <w:r>
        <w:rPr>
          <w:rFonts w:ascii="Consolas" w:cs="Consolas" w:eastAsia="Consolas" w:hAnsi="Consolas"/>
          <w:color w:val="475569"/>
          <w:sz w:val="17"/>
          <w:szCs w:val="17"/>
        </w:rPr>
        <w:t xml:space="preserve">CREATE INDEX idx_ebs_device ON endpoint_backup_status(device_id);</w:t>
      </w:r>
    </w:p>
    <w:p>
      <w:pPr>
        <w:spacing w:after="40"/>
        <w:ind w:left="360"/>
      </w:pPr>
      <w:r>
        <w:rPr>
          <w:rFonts w:ascii="Consolas" w:cs="Consolas" w:eastAsia="Consolas" w:hAnsi="Consolas"/>
          <w:color w:val="475569"/>
          <w:sz w:val="17"/>
          <w:szCs w:val="17"/>
        </w:rPr>
        <w:t xml:space="preserve">CREATE INDEX idx_ebs_client ON endpoint_backup_status(client_id);</w:t>
      </w:r>
    </w:p>
    <w:p>
      <w:pPr>
        <w:spacing w:after="40"/>
        <w:ind w:left="360"/>
      </w:pPr>
      <w:r>
        <w:rPr>
          <w:rFonts w:ascii="Consolas" w:cs="Consolas" w:eastAsia="Consolas" w:hAnsi="Consolas"/>
          <w:color w:val="475569"/>
          <w:sz w:val="17"/>
          <w:szCs w:val="17"/>
        </w:rPr>
        <w:t xml:space="preserve">CREATE INDEX idx_ebs_rpo ON endpoint_backup_status(rpo_exceeded) WHERE rpo_exceeded = true;</w:t>
      </w:r>
    </w:p>
    <w:p>
      <w:pPr>
        <w:spacing w:after="120"/>
      </w:pPr>
    </w:p>
    <w:p>
      <w:pPr>
        <w:pStyle w:val="Heading2"/>
        <w:spacing w:before="300" w:after="150"/>
      </w:pPr>
      <w:r>
        <w:rPr>
          <w:rFonts w:ascii="Arial" w:cs="Arial" w:eastAsia="Arial" w:hAnsi="Arial"/>
          <w:b/>
          <w:bCs/>
          <w:color w:val="1E293B"/>
          <w:sz w:val="26"/>
          <w:szCs w:val="26"/>
        </w:rPr>
        <w:t xml:space="preserve">8.2 New Table: backup_event_log</w:t>
      </w:r>
    </w:p>
    <w:p>
      <w:pPr>
        <w:spacing w:after="40"/>
        <w:ind w:left="360"/>
      </w:pPr>
      <w:r>
        <w:rPr>
          <w:rFonts w:ascii="Consolas" w:cs="Consolas" w:eastAsia="Consolas" w:hAnsi="Consolas"/>
          <w:color w:val="475569"/>
          <w:sz w:val="17"/>
          <w:szCs w:val="17"/>
        </w:rPr>
        <w:t xml:space="preserve">CREATE TABLE backup_event_log (</w:t>
      </w:r>
    </w:p>
    <w:p>
      <w:pPr>
        <w:spacing w:after="40"/>
        <w:ind w:left="360"/>
      </w:pPr>
      <w:r>
        <w:rPr>
          <w:rFonts w:ascii="Consolas" w:cs="Consolas" w:eastAsia="Consolas" w:hAnsi="Consolas"/>
          <w:color w:val="475569"/>
          <w:sz w:val="17"/>
          <w:szCs w:val="17"/>
        </w:rPr>
        <w:t xml:space="preserve">  id SERIAL PRIMARY KEY,</w:t>
      </w:r>
    </w:p>
    <w:p>
      <w:pPr>
        <w:spacing w:after="40"/>
        <w:ind w:left="360"/>
      </w:pPr>
      <w:r>
        <w:rPr>
          <w:rFonts w:ascii="Consolas" w:cs="Consolas" w:eastAsia="Consolas" w:hAnsi="Consolas"/>
          <w:color w:val="475569"/>
          <w:sz w:val="17"/>
          <w:szCs w:val="17"/>
        </w:rPr>
        <w:t xml:space="preserve">  device_id VARCHAR(100) NOT NULL,</w:t>
      </w:r>
    </w:p>
    <w:p>
      <w:pPr>
        <w:spacing w:after="40"/>
        <w:ind w:left="360"/>
      </w:pPr>
      <w:r>
        <w:rPr>
          <w:rFonts w:ascii="Consolas" w:cs="Consolas" w:eastAsia="Consolas" w:hAnsi="Consolas"/>
          <w:color w:val="475569"/>
          <w:sz w:val="17"/>
          <w:szCs w:val="17"/>
        </w:rPr>
        <w:t xml:space="preserve">  client_id INT REFERENCES clients(id),</w:t>
      </w:r>
    </w:p>
    <w:p>
      <w:pPr>
        <w:spacing w:after="40"/>
        <w:ind w:left="360"/>
      </w:pPr>
      <w:r>
        <w:rPr>
          <w:rFonts w:ascii="Consolas" w:cs="Consolas" w:eastAsia="Consolas" w:hAnsi="Consolas"/>
          <w:color w:val="475569"/>
          <w:sz w:val="17"/>
          <w:szCs w:val="17"/>
        </w:rPr>
        <w:t xml:space="preserve">  backup_product VARCHAR(100),</w:t>
      </w:r>
    </w:p>
    <w:p>
      <w:pPr>
        <w:spacing w:after="40"/>
        <w:ind w:left="360"/>
      </w:pPr>
      <w:r>
        <w:rPr>
          <w:rFonts w:ascii="Consolas" w:cs="Consolas" w:eastAsia="Consolas" w:hAnsi="Consolas"/>
          <w:color w:val="475569"/>
          <w:sz w:val="17"/>
          <w:szCs w:val="17"/>
        </w:rPr>
        <w:t xml:space="preserve">  event_type VARCHAR(30),           -- success/failure/warning/started/verified</w:t>
      </w:r>
    </w:p>
    <w:p>
      <w:pPr>
        <w:spacing w:after="40"/>
        <w:ind w:left="360"/>
      </w:pPr>
      <w:r>
        <w:rPr>
          <w:rFonts w:ascii="Consolas" w:cs="Consolas" w:eastAsia="Consolas" w:hAnsi="Consolas"/>
          <w:color w:val="475569"/>
          <w:sz w:val="17"/>
          <w:szCs w:val="17"/>
        </w:rPr>
        <w:t xml:space="preserve">  event_details JSONB,               -- Enrichment data from event log</w:t>
      </w:r>
    </w:p>
    <w:p>
      <w:pPr>
        <w:spacing w:after="40"/>
        <w:ind w:left="360"/>
      </w:pPr>
      <w:r>
        <w:rPr>
          <w:rFonts w:ascii="Consolas" w:cs="Consolas" w:eastAsia="Consolas" w:hAnsi="Consolas"/>
          <w:color w:val="475569"/>
          <w:sz w:val="17"/>
          <w:szCs w:val="17"/>
        </w:rPr>
        <w:t xml:space="preserve">  duration_minutes FLOAT,            -- Job duration if calculable</w:t>
      </w:r>
    </w:p>
    <w:p>
      <w:pPr>
        <w:spacing w:after="40"/>
        <w:ind w:left="360"/>
      </w:pPr>
      <w:r>
        <w:rPr>
          <w:rFonts w:ascii="Consolas" w:cs="Consolas" w:eastAsia="Consolas" w:hAnsi="Consolas"/>
          <w:color w:val="475569"/>
          <w:sz w:val="17"/>
          <w:szCs w:val="17"/>
        </w:rPr>
        <w:t xml:space="preserve">  backup_size_gb FLOAT,              -- If available from event data</w:t>
      </w:r>
    </w:p>
    <w:p>
      <w:pPr>
        <w:spacing w:after="40"/>
        <w:ind w:left="360"/>
      </w:pPr>
      <w:r>
        <w:rPr>
          <w:rFonts w:ascii="Consolas" w:cs="Consolas" w:eastAsia="Consolas" w:hAnsi="Consolas"/>
          <w:color w:val="475569"/>
          <w:sz w:val="17"/>
          <w:szCs w:val="17"/>
        </w:rPr>
        <w:t xml:space="preserve">  occurred_at TIMESTAMPTZ NOT NULL,</w:t>
      </w:r>
    </w:p>
    <w:p>
      <w:pPr>
        <w:spacing w:after="40"/>
        <w:ind w:left="360"/>
      </w:pPr>
      <w:r>
        <w:rPr>
          <w:rFonts w:ascii="Consolas" w:cs="Consolas" w:eastAsia="Consolas" w:hAnsi="Consolas"/>
          <w:color w:val="475569"/>
          <w:sz w:val="17"/>
          <w:szCs w:val="17"/>
        </w:rPr>
        <w:t xml:space="preserve">  created_at TIMESTAMPTZ DEFAULT NOW()</w:t>
      </w:r>
    </w:p>
    <w:p>
      <w:pPr>
        <w:spacing w:after="40"/>
        <w:ind w:left="360"/>
      </w:pPr>
      <w:r>
        <w:rPr>
          <w:rFonts w:ascii="Consolas" w:cs="Consolas" w:eastAsia="Consolas" w:hAnsi="Consolas"/>
          <w:color w:val="475569"/>
          <w:sz w:val="17"/>
          <w:szCs w:val="17"/>
        </w:rPr>
        <w:t xml:space="preserve">);</w:t>
      </w:r>
    </w:p>
    <w:p>
      <w:pPr>
        <w:spacing w:after="40"/>
        <w:ind w:left="360"/>
      </w:pPr>
      <w:r>
        <w:rPr>
          <w:rFonts w:ascii="Consolas" w:cs="Consolas" w:eastAsia="Consolas" w:hAnsi="Consolas"/>
          <w:color w:val="475569"/>
          <w:sz w:val="17"/>
          <w:szCs w:val="17"/>
        </w:rPr>
        <w:t xml:space="preserve">SELECT create_hypertable('backup_event_log', 'occurred_at', if_not_exists =&gt; TRUE);</w:t>
      </w:r>
    </w:p>
    <w:p>
      <w:pPr>
        <w:spacing w:after="120"/>
      </w:pPr>
    </w:p>
    <w:p>
      <w:pPr>
        <w:pStyle w:val="Heading2"/>
        <w:spacing w:before="300" w:after="150"/>
      </w:pPr>
      <w:r>
        <w:rPr>
          <w:rFonts w:ascii="Arial" w:cs="Arial" w:eastAsia="Arial" w:hAnsi="Arial"/>
          <w:b/>
          <w:bCs/>
          <w:color w:val="1E293B"/>
          <w:sz w:val="26"/>
          <w:szCs w:val="26"/>
        </w:rPr>
        <w:t xml:space="preserve">8.3 API Routes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500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5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/api/backup/status/{client_id}</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All devices with backup status for a client. Includes product, last success, RPO gap, predictions.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/api/backup/status/device/{device_id}</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Single device backup detail with event history, trends, and predictions.</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/api/backup/fleet</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Fleet-wide backup overview: devices with/without backup, RPO violations, predicted failures, products breakdown.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PUT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/api/backup/rpo/{client_id}</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Set RPO target hours per client or per endpoint group.</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/api/backup/events/{device_id}</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event history (TimescaleDB) for a device. Success/failure timeline.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/api/backup/predictions/{client_id}</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Predicted backup failures across client fleet. Sorted by urgency.</w:t>
            </w:r>
          </w:p>
        </w:tc>
      </w:tr>
    </w:tbl>
    <w:p>
      <w:r>
        <w:br w:type="page"/>
      </w:r>
    </w:p>
    <w:p>
      <w:pPr>
        <w:pStyle w:val="Heading1"/>
        <w:spacing w:before="400" w:after="200"/>
      </w:pPr>
      <w:r>
        <w:rPr>
          <w:rFonts w:ascii="Arial" w:cs="Arial" w:eastAsia="Arial" w:hAnsi="Arial"/>
          <w:b/>
          <w:bCs/>
          <w:color w:val="0891B2"/>
          <w:sz w:val="32"/>
          <w:szCs w:val="32"/>
        </w:rPr>
        <w:t xml:space="preserve">9. Dashboard: Backup Status</w:t>
      </w:r>
    </w:p>
    <w:p>
      <w:pPr>
        <w:spacing w:after="120"/>
      </w:pPr>
    </w:p>
    <w:p>
      <w:pPr>
        <w:pStyle w:val="Heading2"/>
        <w:spacing w:before="300" w:after="150"/>
      </w:pPr>
      <w:r>
        <w:rPr>
          <w:rFonts w:ascii="Arial" w:cs="Arial" w:eastAsia="Arial" w:hAnsi="Arial"/>
          <w:b/>
          <w:bCs/>
          <w:color w:val="1E293B"/>
          <w:sz w:val="26"/>
          <w:szCs w:val="26"/>
        </w:rPr>
        <w:t xml:space="preserve">9.1 Per-Device Backup Tab</w:t>
      </w:r>
    </w:p>
    <w:p>
      <w:pPr>
        <w:spacing w:after="120"/>
      </w:pPr>
      <w:r>
        <w:rPr>
          <w:rFonts w:ascii="Arial" w:cs="Arial" w:eastAsia="Arial" w:hAnsi="Arial"/>
          <w:b w:val="false"/>
          <w:bCs w:val="false"/>
          <w:i w:val="false"/>
          <w:iCs w:val="false"/>
          <w:color w:val="334155"/>
          <w:sz w:val="21"/>
          <w:szCs w:val="21"/>
        </w:rPr>
        <w:t xml:space="preserve">A new Backup section in the endpoint detail view showing: backup product detected (name + version + service state), last successful backup timestamp with green/amber/red age indicator, RPO status (within target / approaching / exceeded with hours overdue), backup event timeline (success/failure chart over 30 days), duration trend chart (line chart showing backup duration over last 10 cycles), size trend chart (line chart showing backup size over last 10 cycles), predicted failure alert (if applicable), and compliance impact (if backup check is in the assigned compliance template).</w:t>
      </w:r>
    </w:p>
    <w:p>
      <w:pPr>
        <w:spacing w:after="120"/>
      </w:pPr>
    </w:p>
    <w:p>
      <w:pPr>
        <w:pStyle w:val="Heading2"/>
        <w:spacing w:before="300" w:after="150"/>
      </w:pPr>
      <w:r>
        <w:rPr>
          <w:rFonts w:ascii="Arial" w:cs="Arial" w:eastAsia="Arial" w:hAnsi="Arial"/>
          <w:b/>
          <w:bCs/>
          <w:color w:val="1E293B"/>
          <w:sz w:val="26"/>
          <w:szCs w:val="26"/>
        </w:rPr>
        <w:t xml:space="preserve">9.2 Client-Level Backup Overview</w:t>
      </w:r>
    </w:p>
    <w:p>
      <w:pPr>
        <w:spacing w:after="120"/>
      </w:pPr>
      <w:r>
        <w:rPr>
          <w:rFonts w:ascii="Arial" w:cs="Arial" w:eastAsia="Arial" w:hAnsi="Arial"/>
          <w:b w:val="false"/>
          <w:bCs w:val="false"/>
          <w:i w:val="false"/>
          <w:iCs w:val="false"/>
          <w:color w:val="334155"/>
          <w:sz w:val="21"/>
          <w:szCs w:val="21"/>
        </w:rPr>
        <w:t xml:space="preserve">Shows aggregated backup health across all client devices: total devices with backup detected vs. unprotected, devices within RPO vs. RPO exceeded, devices with predicted failures (count and urgency), most common failure reasons, backup product breakdown (pie chart: 60% Veeam, 25% Datto, 15% Windows Backup), and a heat map showing backup status per device (green = recent success, amber = approaching RPO, red = exceeded RPO, gray = no backup detected).</w:t>
      </w:r>
    </w:p>
    <w:p>
      <w:pPr>
        <w:spacing w:after="120"/>
      </w:pPr>
    </w:p>
    <w:p>
      <w:pPr>
        <w:pStyle w:val="Heading2"/>
        <w:spacing w:before="300" w:after="150"/>
      </w:pPr>
      <w:r>
        <w:rPr>
          <w:rFonts w:ascii="Arial" w:cs="Arial" w:eastAsia="Arial" w:hAnsi="Arial"/>
          <w:b/>
          <w:bCs/>
          <w:color w:val="1E293B"/>
          <w:sz w:val="26"/>
          <w:szCs w:val="26"/>
        </w:rPr>
        <w:t xml:space="preserve">9.3 Fleet Backup Dashboard</w:t>
      </w:r>
    </w:p>
    <w:p>
      <w:pPr>
        <w:spacing w:after="120"/>
      </w:pPr>
      <w:r>
        <w:rPr>
          <w:rFonts w:ascii="Arial" w:cs="Arial" w:eastAsia="Arial" w:hAnsi="Arial"/>
          <w:b w:val="false"/>
          <w:bCs w:val="false"/>
          <w:i w:val="false"/>
          <w:iCs w:val="false"/>
          <w:color w:val="334155"/>
          <w:sz w:val="21"/>
          <w:szCs w:val="21"/>
        </w:rPr>
        <w:t xml:space="preserve">Cross-client view showing: total endpoints monitored, backup coverage percentage (devices with backup / total devices), RPO violations fleet-wide, predicted failures in next 7 days, clients with worst backup health (sorted by RPO violation count), and a fleet-wide backup products pie chart.</w:t>
      </w:r>
    </w:p>
    <w:p>
      <w:r>
        <w:br w:type="page"/>
      </w:r>
    </w:p>
    <w:p>
      <w:pPr>
        <w:spacing w:before="2000" w:after="400"/>
        <w:jc w:val="center"/>
      </w:pPr>
      <w:r>
        <w:rPr>
          <w:rFonts w:ascii="Arial" w:cs="Arial" w:eastAsia="Arial" w:hAnsi="Arial"/>
          <w:b/>
          <w:bCs/>
          <w:color w:val="0891B2"/>
          <w:sz w:val="52"/>
          <w:szCs w:val="52"/>
        </w:rPr>
        <w:t xml:space="preserve">PART 2</w:t>
      </w:r>
    </w:p>
    <w:p>
      <w:pPr>
        <w:spacing w:after="200"/>
        <w:jc w:val="center"/>
      </w:pPr>
      <w:r>
        <w:rPr>
          <w:rFonts w:ascii="Arial" w:cs="Arial" w:eastAsia="Arial" w:hAnsi="Arial"/>
          <w:b/>
          <w:bCs/>
          <w:color w:val="1E293B"/>
          <w:sz w:val="36"/>
          <w:szCs w:val="36"/>
        </w:rPr>
        <w:t xml:space="preserve">BUSINESS INTELLIGENCE ENGINE</w:t>
      </w:r>
    </w:p>
    <w:p>
      <w:pPr>
        <w:jc w:val="center"/>
      </w:pPr>
      <w:r>
        <w:rPr>
          <w:rFonts w:ascii="Arial" w:cs="Arial" w:eastAsia="Arial" w:hAnsi="Arial"/>
          <w:color w:val="94A3B8"/>
          <w:sz w:val="20"/>
          <w:szCs w:val="20"/>
        </w:rPr>
        <w:t xml:space="preserve">PSA Billing Sync  |  QBR Report Engine  |  Revenue Attribution  |  Cost-Per-Ticket Analytics</w:t>
      </w:r>
    </w:p>
    <w:p>
      <w:r>
        <w:br w:type="page"/>
      </w:r>
    </w:p>
    <w:p>
      <w:pPr>
        <w:pStyle w:val="Heading1"/>
        <w:spacing w:before="400" w:after="200"/>
      </w:pPr>
      <w:r>
        <w:rPr>
          <w:rFonts w:ascii="Arial" w:cs="Arial" w:eastAsia="Arial" w:hAnsi="Arial"/>
          <w:b/>
          <w:bCs/>
          <w:color w:val="0891B2"/>
          <w:sz w:val="32"/>
          <w:szCs w:val="32"/>
        </w:rPr>
        <w:t xml:space="preserve">10. Automatic PSA Billing Sync</w:t>
      </w:r>
    </w:p>
    <w:p>
      <w:pPr>
        <w:spacing w:after="120"/>
      </w:pPr>
      <w:r>
        <w:rPr>
          <w:rFonts w:ascii="Arial" w:cs="Arial" w:eastAsia="Arial" w:hAnsi="Arial"/>
          <w:b w:val="false"/>
          <w:bCs w:val="false"/>
          <w:i w:val="false"/>
          <w:iCs w:val="false"/>
          <w:color w:val="334155"/>
          <w:sz w:val="21"/>
          <w:szCs w:val="21"/>
        </w:rPr>
        <w:t xml:space="preserve">OPSIS knows exactly how many endpoints are managed per client. The PSA integration is already built and deployed. Billing sync closes the loop: OPSIS automatically updates the endpoint count in the MSP’s PSA billing system so invoices are always accurate.</w:t>
      </w:r>
    </w:p>
    <w:p>
      <w:pPr>
        <w:spacing w:after="120"/>
      </w:pPr>
    </w:p>
    <w:p>
      <w:pPr>
        <w:pStyle w:val="Heading2"/>
        <w:spacing w:before="300" w:after="150"/>
      </w:pPr>
      <w:r>
        <w:rPr>
          <w:rFonts w:ascii="Arial" w:cs="Arial" w:eastAsia="Arial" w:hAnsi="Arial"/>
          <w:b/>
          <w:bCs/>
          <w:color w:val="1E293B"/>
          <w:sz w:val="26"/>
          <w:szCs w:val="26"/>
        </w:rPr>
        <w:t xml:space="preserve">10.1 How It Works</w:t>
      </w:r>
    </w:p>
    <w:p>
      <w:pPr>
        <w:spacing w:after="120"/>
      </w:pPr>
    </w:p>
    <w:p>
      <w:pPr>
        <w:spacing w:after="40"/>
        <w:ind w:left="360"/>
      </w:pPr>
      <w:r>
        <w:rPr>
          <w:rFonts w:ascii="Consolas" w:cs="Consolas" w:eastAsia="Consolas" w:hAnsi="Consolas"/>
          <w:color w:val="475569"/>
          <w:sz w:val="17"/>
          <w:szCs w:val="17"/>
        </w:rPr>
        <w:t xml:space="preserve">class BillingSyncService:</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Syncs OPSIS endpoint counts to PSA billing entities.</w:t>
      </w:r>
    </w:p>
    <w:p>
      <w:pPr>
        <w:spacing w:after="40"/>
        <w:ind w:left="360"/>
      </w:pPr>
      <w:r>
        <w:rPr>
          <w:rFonts w:ascii="Consolas" w:cs="Consolas" w:eastAsia="Consolas" w:hAnsi="Consolas"/>
          <w:color w:val="475569"/>
          <w:sz w:val="17"/>
          <w:szCs w:val="17"/>
        </w:rPr>
        <w:t xml:space="preserve">    Runs monthly on the 1st, or on-demand from dashboard.</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async def sync_billing(self, client_id: int):</w:t>
      </w:r>
    </w:p>
    <w:p>
      <w:pPr>
        <w:spacing w:after="40"/>
        <w:ind w:left="360"/>
      </w:pPr>
      <w:r>
        <w:rPr>
          <w:rFonts w:ascii="Consolas" w:cs="Consolas" w:eastAsia="Consolas" w:hAnsi="Consolas"/>
          <w:color w:val="475569"/>
          <w:sz w:val="17"/>
          <w:szCs w:val="17"/>
        </w:rPr>
        <w:t xml:space="preserve">        # Step 1: Count active endpoints</w:t>
      </w:r>
    </w:p>
    <w:p>
      <w:pPr>
        <w:spacing w:after="40"/>
        <w:ind w:left="360"/>
      </w:pPr>
      <w:r>
        <w:rPr>
          <w:rFonts w:ascii="Consolas" w:cs="Consolas" w:eastAsia="Consolas" w:hAnsi="Consolas"/>
          <w:color w:val="475569"/>
          <w:sz w:val="17"/>
          <w:szCs w:val="17"/>
        </w:rPr>
        <w:t xml:space="preserve">        count = await self.db.execute(text('''</w:t>
      </w:r>
    </w:p>
    <w:p>
      <w:pPr>
        <w:spacing w:after="40"/>
        <w:ind w:left="360"/>
      </w:pPr>
      <w:r>
        <w:rPr>
          <w:rFonts w:ascii="Consolas" w:cs="Consolas" w:eastAsia="Consolas" w:hAnsi="Consolas"/>
          <w:color w:val="475569"/>
          <w:sz w:val="17"/>
          <w:szCs w:val="17"/>
        </w:rPr>
        <w:t xml:space="preserve">            SELECT COUNT(*) FROM endpoints</w:t>
      </w:r>
    </w:p>
    <w:p>
      <w:pPr>
        <w:spacing w:after="40"/>
        <w:ind w:left="360"/>
      </w:pPr>
      <w:r>
        <w:rPr>
          <w:rFonts w:ascii="Consolas" w:cs="Consolas" w:eastAsia="Consolas" w:hAnsi="Consolas"/>
          <w:color w:val="475569"/>
          <w:sz w:val="17"/>
          <w:szCs w:val="17"/>
        </w:rPr>
        <w:t xml:space="preserve">            WHERE client_id = :cid AND is_active = true</w:t>
      </w:r>
    </w:p>
    <w:p>
      <w:pPr>
        <w:spacing w:after="40"/>
        <w:ind w:left="360"/>
      </w:pPr>
      <w:r>
        <w:rPr>
          <w:rFonts w:ascii="Consolas" w:cs="Consolas" w:eastAsia="Consolas" w:hAnsi="Consolas"/>
          <w:color w:val="475569"/>
          <w:sz w:val="17"/>
          <w:szCs w:val="17"/>
        </w:rPr>
        <w:t xml:space="preserve">            AND last_seen &gt; NOW() - INTERVAL '7 days'</w:t>
      </w:r>
    </w:p>
    <w:p>
      <w:pPr>
        <w:spacing w:after="40"/>
        <w:ind w:left="360"/>
      </w:pPr>
      <w:r>
        <w:rPr>
          <w:rFonts w:ascii="Consolas" w:cs="Consolas" w:eastAsia="Consolas" w:hAnsi="Consolas"/>
          <w:color w:val="475569"/>
          <w:sz w:val="17"/>
          <w:szCs w:val="17"/>
        </w:rPr>
        <w:t xml:space="preserve">        '''), {'cid': client_id})</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2: Get PSA connection and billing config</w:t>
      </w:r>
    </w:p>
    <w:p>
      <w:pPr>
        <w:spacing w:after="40"/>
        <w:ind w:left="360"/>
      </w:pPr>
      <w:r>
        <w:rPr>
          <w:rFonts w:ascii="Consolas" w:cs="Consolas" w:eastAsia="Consolas" w:hAnsi="Consolas"/>
          <w:color w:val="475569"/>
          <w:sz w:val="17"/>
          <w:szCs w:val="17"/>
        </w:rPr>
        <w:t xml:space="preserve">        psa = await self.get_psa_connection(client_id)</w:t>
      </w:r>
    </w:p>
    <w:p>
      <w:pPr>
        <w:spacing w:after="40"/>
        <w:ind w:left="360"/>
      </w:pPr>
      <w:r>
        <w:rPr>
          <w:rFonts w:ascii="Consolas" w:cs="Consolas" w:eastAsia="Consolas" w:hAnsi="Consolas"/>
          <w:color w:val="475569"/>
          <w:sz w:val="17"/>
          <w:szCs w:val="17"/>
        </w:rPr>
        <w:t xml:space="preserve">        adapter = get_adapter(psa)</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3: Update PSA billing entity</w:t>
      </w:r>
    </w:p>
    <w:p>
      <w:pPr>
        <w:spacing w:after="40"/>
        <w:ind w:left="360"/>
      </w:pPr>
      <w:r>
        <w:rPr>
          <w:rFonts w:ascii="Consolas" w:cs="Consolas" w:eastAsia="Consolas" w:hAnsi="Consolas"/>
          <w:color w:val="475569"/>
          <w:sz w:val="17"/>
          <w:szCs w:val="17"/>
        </w:rPr>
        <w:t xml:space="preserve">        # ConnectWise: PATCH /procurement/agreements/{id}/additions/{addition_id}</w:t>
      </w:r>
    </w:p>
    <w:p>
      <w:pPr>
        <w:spacing w:after="40"/>
        <w:ind w:left="360"/>
      </w:pPr>
      <w:r>
        <w:rPr>
          <w:rFonts w:ascii="Consolas" w:cs="Consolas" w:eastAsia="Consolas" w:hAnsi="Consolas"/>
          <w:color w:val="475569"/>
          <w:sz w:val="17"/>
          <w:szCs w:val="17"/>
        </w:rPr>
        <w:t xml:space="preserve">        #   -&gt; set quantity = count</w:t>
      </w:r>
    </w:p>
    <w:p>
      <w:pPr>
        <w:spacing w:after="40"/>
        <w:ind w:left="360"/>
      </w:pPr>
      <w:r>
        <w:rPr>
          <w:rFonts w:ascii="Consolas" w:cs="Consolas" w:eastAsia="Consolas" w:hAnsi="Consolas"/>
          <w:color w:val="475569"/>
          <w:sz w:val="17"/>
          <w:szCs w:val="17"/>
        </w:rPr>
        <w:t xml:space="preserve">        # Autotask: PATCH /Contracts/{id}/ContractBillingRules/{rule_id}</w:t>
      </w:r>
    </w:p>
    <w:p>
      <w:pPr>
        <w:spacing w:after="40"/>
        <w:ind w:left="360"/>
      </w:pPr>
      <w:r>
        <w:rPr>
          <w:rFonts w:ascii="Consolas" w:cs="Consolas" w:eastAsia="Consolas" w:hAnsi="Consolas"/>
          <w:color w:val="475569"/>
          <w:sz w:val="17"/>
          <w:szCs w:val="17"/>
        </w:rPr>
        <w:t xml:space="preserve">        #   -&gt; set quantity = count</w:t>
      </w:r>
    </w:p>
    <w:p>
      <w:pPr>
        <w:spacing w:after="40"/>
        <w:ind w:left="360"/>
      </w:pPr>
      <w:r>
        <w:rPr>
          <w:rFonts w:ascii="Consolas" w:cs="Consolas" w:eastAsia="Consolas" w:hAnsi="Consolas"/>
          <w:color w:val="475569"/>
          <w:sz w:val="17"/>
          <w:szCs w:val="17"/>
        </w:rPr>
        <w:t xml:space="preserve">        await adapter.update_billing_quantity(</w:t>
      </w:r>
    </w:p>
    <w:p>
      <w:pPr>
        <w:spacing w:after="40"/>
        <w:ind w:left="360"/>
      </w:pPr>
      <w:r>
        <w:rPr>
          <w:rFonts w:ascii="Consolas" w:cs="Consolas" w:eastAsia="Consolas" w:hAnsi="Consolas"/>
          <w:color w:val="475569"/>
          <w:sz w:val="17"/>
          <w:szCs w:val="17"/>
        </w:rPr>
        <w:t xml:space="preserve">            agreement_id=psa.billing_agreement_id,</w:t>
      </w:r>
    </w:p>
    <w:p>
      <w:pPr>
        <w:spacing w:after="40"/>
        <w:ind w:left="360"/>
      </w:pPr>
      <w:r>
        <w:rPr>
          <w:rFonts w:ascii="Consolas" w:cs="Consolas" w:eastAsia="Consolas" w:hAnsi="Consolas"/>
          <w:color w:val="475569"/>
          <w:sz w:val="17"/>
          <w:szCs w:val="17"/>
        </w:rPr>
        <w:t xml:space="preserve">            quantity=count.scalar(),</w:t>
      </w:r>
    </w:p>
    <w:p>
      <w:pPr>
        <w:spacing w:after="40"/>
        <w:ind w:left="360"/>
      </w:pPr>
      <w:r>
        <w:rPr>
          <w:rFonts w:ascii="Consolas" w:cs="Consolas" w:eastAsia="Consolas" w:hAnsi="Consolas"/>
          <w:color w:val="475569"/>
          <w:sz w:val="17"/>
          <w:szCs w:val="17"/>
        </w:rPr>
        <w:t xml:space="preserve">            description=f'OPSIS Managed Endpoints (auto-synced {date.today()})'</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4: Log the sync</w:t>
      </w:r>
    </w:p>
    <w:p>
      <w:pPr>
        <w:spacing w:after="40"/>
        <w:ind w:left="360"/>
      </w:pPr>
      <w:r>
        <w:rPr>
          <w:rFonts w:ascii="Consolas" w:cs="Consolas" w:eastAsia="Consolas" w:hAnsi="Consolas"/>
          <w:color w:val="475569"/>
          <w:sz w:val="17"/>
          <w:szCs w:val="17"/>
        </w:rPr>
        <w:t xml:space="preserve">        await self.log_billing_sync(client_id, count.scalar(), psa.psa_type)</w:t>
      </w:r>
    </w:p>
    <w:p>
      <w:pPr>
        <w:spacing w:after="120"/>
      </w:pPr>
    </w:p>
    <w:p>
      <w:pPr>
        <w:pStyle w:val="Heading2"/>
        <w:spacing w:before="300" w:after="150"/>
      </w:pPr>
      <w:r>
        <w:rPr>
          <w:rFonts w:ascii="Arial" w:cs="Arial" w:eastAsia="Arial" w:hAnsi="Arial"/>
          <w:b/>
          <w:bCs/>
          <w:color w:val="1E293B"/>
          <w:sz w:val="26"/>
          <w:szCs w:val="26"/>
        </w:rPr>
        <w:t xml:space="preserve">10.2 Billing Alerts</w:t>
      </w:r>
    </w:p>
    <w:p>
      <w:pPr>
        <w:spacing w:after="120"/>
      </w:pPr>
      <w:r>
        <w:rPr>
          <w:rFonts w:ascii="Arial" w:cs="Arial" w:eastAsia="Arial" w:hAnsi="Arial"/>
          <w:b w:val="false"/>
          <w:bCs w:val="false"/>
          <w:i w:val="false"/>
          <w:iCs w:val="false"/>
          <w:color w:val="334155"/>
          <w:sz w:val="21"/>
          <w:szCs w:val="21"/>
        </w:rPr>
        <w:t xml:space="preserve">OPSIS detects when endpoint counts change significantly and alerts the MSP: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Alert Type</w:t>
            </w:r>
          </w:p>
        </w:tc>
        <w:tc>
          <w:tcPr>
            <w:tcW w:type="dxa" w:w="3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Detection</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Alert Message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Endpoint count increase</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Monthly count &gt; previous month + 5%. New devices joined the client’s fleet.</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"ACME Corp: 12 new endpoints this month (388 → 400). PSA agreement is for 380. Under-billing $90/month."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Endpoint count decrease</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Monthly count &lt; previous month - 5%. Devices decommissioned or offline.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"ACME Corp: 8 endpoints offline &gt;7 days (400 → 392). Consider adjusting agreement."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Agreement mismatch</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OPSIS endpoint count doesn’t match PSA agreement quantity (requires reading the agreement from PSA API).</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"ACME Corp: OPSIS manages 412 endpoints. PSA agreement quantity: 400. Billing gap: $54/month."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Inactive endpoints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Endpoints that haven’t checked in for &gt;30 days. May be decommissioned but still billed.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 endpoints haven’t reported in 30+ days. May be decommissioned. Review and remove to avoid over-billing."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REVENUE PROTECTION</w:t>
            </w:r>
          </w:p>
          <w:p>
            <w:r>
              <w:rPr>
                <w:rFonts w:ascii="Arial" w:cs="Arial" w:eastAsia="Arial" w:hAnsi="Arial"/>
                <w:color w:val="334155"/>
                <w:sz w:val="20"/>
                <w:szCs w:val="20"/>
              </w:rPr>
              <w:t xml:space="preserve">Billing alerts turn OPSIS into the MSP’s revenue protection system. Every month, OPSIS tells the MSP if they’re under-billing or over-billing each client. An MSP with 10 clients averaging 400 endpoints each might be under-billing by 5% just from endpoint drift — that’s $225/month in lost revenue at $4.50/endpoint. OPSIS catches it automatically.</w:t>
            </w:r>
          </w:p>
        </w:tc>
      </w:tr>
    </w:tbl>
    <w:p>
      <w:r>
        <w:br w:type="page"/>
      </w:r>
    </w:p>
    <w:p>
      <w:pPr>
        <w:pStyle w:val="Heading1"/>
        <w:spacing w:before="400" w:after="200"/>
      </w:pPr>
      <w:r>
        <w:rPr>
          <w:rFonts w:ascii="Arial" w:cs="Arial" w:eastAsia="Arial" w:hAnsi="Arial"/>
          <w:b/>
          <w:bCs/>
          <w:color w:val="0891B2"/>
          <w:sz w:val="32"/>
          <w:szCs w:val="32"/>
        </w:rPr>
        <w:t xml:space="preserve">11. QBR Report Engine</w:t>
      </w:r>
    </w:p>
    <w:p>
      <w:pPr>
        <w:spacing w:after="120"/>
      </w:pPr>
      <w:r>
        <w:rPr>
          <w:rFonts w:ascii="Arial" w:cs="Arial" w:eastAsia="Arial" w:hAnsi="Arial"/>
          <w:b w:val="false"/>
          <w:bCs w:val="false"/>
          <w:i w:val="false"/>
          <w:iCs w:val="false"/>
          <w:color w:val="334155"/>
          <w:sz w:val="21"/>
          <w:szCs w:val="21"/>
        </w:rPr>
        <w:t xml:space="preserve">The ROI dashboard today shows internal metrics. The QBR Report Engine transforms it into a client-facing document the MSP presents at Quarterly Business Reviews. It pulls data from every OPSIS system into one branded report.</w:t>
      </w:r>
    </w:p>
    <w:p>
      <w:pPr>
        <w:spacing w:after="120"/>
      </w:pPr>
    </w:p>
    <w:p>
      <w:pPr>
        <w:pStyle w:val="Heading2"/>
        <w:spacing w:before="300" w:after="150"/>
      </w:pPr>
      <w:r>
        <w:rPr>
          <w:rFonts w:ascii="Arial" w:cs="Arial" w:eastAsia="Arial" w:hAnsi="Arial"/>
          <w:b/>
          <w:bCs/>
          <w:color w:val="1E293B"/>
          <w:sz w:val="26"/>
          <w:szCs w:val="26"/>
        </w:rPr>
        <w:t xml:space="preserve">11.1 Report Sections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Section</w:t>
            </w:r>
          </w:p>
        </w:tc>
        <w:tc>
          <w:tcPr>
            <w:tcW w:type="dxa" w:w="2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Source</w:t>
            </w:r>
          </w:p>
        </w:tc>
        <w:tc>
          <w:tcPr>
            <w:tcW w:type="dxa" w:w="5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Shows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Executive Summary</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All systems</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Total issues resolved, hours saved, dollar savings, compliance score, security incidents handled, backup health. One-page overview for C-level audience.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Autonomous Remediation</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ROI Engine + resolution_time_savings</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Tickets resolved without human intervention. Breakdown by category (cache hits, AI-generated, diagnostic round-trips). Average resolution time. Month-over-month improvement trend.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PSA Ticket Intelligence</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PSA Integration + psa_inbound_tickets</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Inbound tickets received from PSA. AI resolution rate. Cache hit rate. Auto-executed count. Average AI response time. Tickets that never reached a tech.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Compliance Posture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Compliance Engine</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Unified compliance score trend. Cloud + Endpoint + User breakdown. Drift events and how they were handled. Non-compliant items and remediation status. Framework-specific compliance percentage.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Security Posture</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Security Incidents + M365 Security</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Security incidents detected and contained. Attack patterns blocked. M365 threats remediated. Containment actions taken. Zero-day response time.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Update Management</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Updates Plus</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Updates deployed this quarter. Fleet-wide success rate. Rollbacks performed. Critical patches applied within SLA. Updates blocked by risk intelligence. Third-party apps patched.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Backup Health</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Intelligence</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coverage (devices protected vs. unprotected). RPO compliance percentage. Predicted failures prevented. Backup failures and resolutions. Average RPO gap.</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Environment Summary</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Environment Intelligence</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Endpoint count, OS distribution, hardware age, top applications, M365 license utilization, network topology summary.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Financial Impact</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ROI Engine + Billing Sync</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Total labor hours saved. Dollar value at client’s labor rate. OPSIS cost vs. value delivered. Cost-per-ticket breakdown. Projected annual savings at current rate.</w:t>
            </w:r>
          </w:p>
        </w:tc>
      </w:tr>
    </w:tbl>
    <w:p>
      <w:pPr>
        <w:spacing w:after="120"/>
      </w:pPr>
    </w:p>
    <w:p>
      <w:pPr>
        <w:pStyle w:val="Heading2"/>
        <w:spacing w:before="300" w:after="150"/>
      </w:pPr>
      <w:r>
        <w:rPr>
          <w:rFonts w:ascii="Arial" w:cs="Arial" w:eastAsia="Arial" w:hAnsi="Arial"/>
          <w:b/>
          <w:bCs/>
          <w:color w:val="1E293B"/>
          <w:sz w:val="26"/>
          <w:szCs w:val="26"/>
        </w:rPr>
        <w:t xml:space="preserve">11.2 White-Label Branding</w:t>
      </w:r>
    </w:p>
    <w:p>
      <w:pPr>
        <w:spacing w:after="120"/>
      </w:pPr>
      <w:r>
        <w:rPr>
          <w:rFonts w:ascii="Arial" w:cs="Arial" w:eastAsia="Arial" w:hAnsi="Arial"/>
          <w:b w:val="false"/>
          <w:bCs w:val="false"/>
          <w:i w:val="false"/>
          <w:iCs w:val="false"/>
          <w:color w:val="334155"/>
          <w:sz w:val="21"/>
          <w:szCs w:val="21"/>
        </w:rPr>
        <w:t xml:space="preserve">The QBR report is branded with the MSP’s logo, not OPSIS’s. The MSP uploads their logo and sets their company name in OPSIS settings. The report header shows the MSP’s brand. The footer shows 'Powered by OPSIS' in small text (optional — MSP can disable). This is critical for MSP adoption: the report is a tool the MSP uses to demonstrate THEIR value, not OPSIS’s value. OPSIS is invisible to the end client.</w:t>
      </w:r>
    </w:p>
    <w:p>
      <w:pPr>
        <w:spacing w:after="120"/>
      </w:pPr>
    </w:p>
    <w:p>
      <w:pPr>
        <w:pStyle w:val="Heading2"/>
        <w:spacing w:before="300" w:after="150"/>
      </w:pPr>
      <w:r>
        <w:rPr>
          <w:rFonts w:ascii="Arial" w:cs="Arial" w:eastAsia="Arial" w:hAnsi="Arial"/>
          <w:b/>
          <w:bCs/>
          <w:color w:val="1E293B"/>
          <w:sz w:val="26"/>
          <w:szCs w:val="26"/>
        </w:rPr>
        <w:t xml:space="preserve">11.3 Report Generation</w:t>
      </w:r>
    </w:p>
    <w:p>
      <w:pPr>
        <w:spacing w:after="120"/>
      </w:pPr>
      <w:r>
        <w:rPr>
          <w:rFonts w:ascii="Arial" w:cs="Arial" w:eastAsia="Arial" w:hAnsi="Arial"/>
          <w:b w:val="false"/>
          <w:bCs w:val="false"/>
          <w:i w:val="false"/>
          <w:iCs w:val="false"/>
          <w:color w:val="334155"/>
          <w:sz w:val="21"/>
          <w:szCs w:val="21"/>
        </w:rPr>
        <w:t xml:space="preserve">Generated via ReportLab (same engine as the compliance PDF, already deployed at 0.4 seconds for 23 users). The QBR report is more comprehensive but still targets &lt;5 second generation. API endpoint: GET /api/reports/qbr/{client_id}?period=Q1-2026. Also available as a scheduled monthly email to the MSP with the report attached.</w:t>
      </w:r>
    </w:p>
    <w:p>
      <w:r>
        <w:br w:type="page"/>
      </w:r>
    </w:p>
    <w:p>
      <w:pPr>
        <w:pStyle w:val="Heading1"/>
        <w:spacing w:before="400" w:after="200"/>
      </w:pPr>
      <w:r>
        <w:rPr>
          <w:rFonts w:ascii="Arial" w:cs="Arial" w:eastAsia="Arial" w:hAnsi="Arial"/>
          <w:b/>
          <w:bCs/>
          <w:color w:val="0891B2"/>
          <w:sz w:val="32"/>
          <w:szCs w:val="32"/>
        </w:rPr>
        <w:t xml:space="preserve">12. Revenue Attribution &amp; Profitability Analytics</w:t>
      </w:r>
    </w:p>
    <w:p>
      <w:pPr>
        <w:spacing w:after="120"/>
      </w:pPr>
      <w:r>
        <w:rPr>
          <w:rFonts w:ascii="Arial" w:cs="Arial" w:eastAsia="Arial" w:hAnsi="Arial"/>
          <w:b w:val="false"/>
          <w:bCs w:val="false"/>
          <w:i w:val="false"/>
          <w:iCs w:val="false"/>
          <w:color w:val="334155"/>
          <w:sz w:val="21"/>
          <w:szCs w:val="21"/>
        </w:rPr>
        <w:t xml:space="preserve">For each PSA-connected client, OPSIS can calculate the MSP’s revenue from that client (from PSA contract data), the cost of OPSIS (endpoint count × per-endpoint rate), and the labor savings delivered. This creates a complete profitability picture per client.</w:t>
      </w:r>
    </w:p>
    <w:p>
      <w:pPr>
        <w:spacing w:after="120"/>
      </w:pPr>
    </w:p>
    <w:p>
      <w:pPr>
        <w:spacing w:after="40"/>
        <w:ind w:left="360"/>
      </w:pPr>
      <w:r>
        <w:rPr>
          <w:rFonts w:ascii="Consolas" w:cs="Consolas" w:eastAsia="Consolas" w:hAnsi="Consolas"/>
          <w:color w:val="475569"/>
          <w:sz w:val="17"/>
          <w:szCs w:val="17"/>
        </w:rPr>
        <w:t xml:space="preserve">interface ClientProfitability {</w:t>
      </w:r>
    </w:p>
    <w:p>
      <w:pPr>
        <w:spacing w:after="40"/>
        <w:ind w:left="360"/>
      </w:pPr>
      <w:r>
        <w:rPr>
          <w:rFonts w:ascii="Consolas" w:cs="Consolas" w:eastAsia="Consolas" w:hAnsi="Consolas"/>
          <w:color w:val="475569"/>
          <w:sz w:val="17"/>
          <w:szCs w:val="17"/>
        </w:rPr>
        <w:t xml:space="preserve">  client_id: int;</w:t>
      </w:r>
    </w:p>
    <w:p>
      <w:pPr>
        <w:spacing w:after="40"/>
        <w:ind w:left="360"/>
      </w:pPr>
      <w:r>
        <w:rPr>
          <w:rFonts w:ascii="Consolas" w:cs="Consolas" w:eastAsia="Consolas" w:hAnsi="Consolas"/>
          <w:color w:val="475569"/>
          <w:sz w:val="17"/>
          <w:szCs w:val="17"/>
        </w:rPr>
        <w:t xml:space="preserve">  client_name: string;</w:t>
      </w:r>
    </w:p>
    <w:p>
      <w:pPr>
        <w:spacing w:after="40"/>
        <w:ind w:left="360"/>
      </w:pPr>
      <w:r>
        <w:rPr>
          <w:rFonts w:ascii="Consolas" w:cs="Consolas" w:eastAsia="Consolas" w:hAnsi="Consolas"/>
          <w:color w:val="475569"/>
          <w:sz w:val="17"/>
          <w:szCs w:val="17"/>
        </w:rPr>
        <w:t xml:space="preserve">  // Revenue (from PSA contract/agreement)</w:t>
      </w:r>
    </w:p>
    <w:p>
      <w:pPr>
        <w:spacing w:after="40"/>
        <w:ind w:left="360"/>
      </w:pPr>
      <w:r>
        <w:rPr>
          <w:rFonts w:ascii="Consolas" w:cs="Consolas" w:eastAsia="Consolas" w:hAnsi="Consolas"/>
          <w:color w:val="475569"/>
          <w:sz w:val="17"/>
          <w:szCs w:val="17"/>
        </w:rPr>
        <w:t xml:space="preserve">  monthly_revenue: number;           // What the client pays the MSP</w:t>
      </w:r>
    </w:p>
    <w:p>
      <w:pPr>
        <w:spacing w:after="40"/>
        <w:ind w:left="360"/>
      </w:pPr>
      <w:r>
        <w:rPr>
          <w:rFonts w:ascii="Consolas" w:cs="Consolas" w:eastAsia="Consolas" w:hAnsi="Consolas"/>
          <w:color w:val="475569"/>
          <w:sz w:val="17"/>
          <w:szCs w:val="17"/>
        </w:rPr>
        <w:t xml:space="preserve">  // OPSIS cost</w:t>
      </w:r>
    </w:p>
    <w:p>
      <w:pPr>
        <w:spacing w:after="40"/>
        <w:ind w:left="360"/>
      </w:pPr>
      <w:r>
        <w:rPr>
          <w:rFonts w:ascii="Consolas" w:cs="Consolas" w:eastAsia="Consolas" w:hAnsi="Consolas"/>
          <w:color w:val="475569"/>
          <w:sz w:val="17"/>
          <w:szCs w:val="17"/>
        </w:rPr>
        <w:t xml:space="preserve">  endpoint_count: number;</w:t>
      </w:r>
    </w:p>
    <w:p>
      <w:pPr>
        <w:spacing w:after="40"/>
        <w:ind w:left="360"/>
      </w:pPr>
      <w:r>
        <w:rPr>
          <w:rFonts w:ascii="Consolas" w:cs="Consolas" w:eastAsia="Consolas" w:hAnsi="Consolas"/>
          <w:color w:val="475569"/>
          <w:sz w:val="17"/>
          <w:szCs w:val="17"/>
        </w:rPr>
        <w:t xml:space="preserve">  opsis_tier: 'standard' | 'complete' | 'secure';</w:t>
      </w:r>
    </w:p>
    <w:p>
      <w:pPr>
        <w:spacing w:after="40"/>
        <w:ind w:left="360"/>
      </w:pPr>
      <w:r>
        <w:rPr>
          <w:rFonts w:ascii="Consolas" w:cs="Consolas" w:eastAsia="Consolas" w:hAnsi="Consolas"/>
          <w:color w:val="475569"/>
          <w:sz w:val="17"/>
          <w:szCs w:val="17"/>
        </w:rPr>
        <w:t xml:space="preserve">  opsis_per_endpoint: number;         // $2.50 / $4.50 / $6.00</w:t>
      </w:r>
    </w:p>
    <w:p>
      <w:pPr>
        <w:spacing w:after="40"/>
        <w:ind w:left="360"/>
      </w:pPr>
      <w:r>
        <w:rPr>
          <w:rFonts w:ascii="Consolas" w:cs="Consolas" w:eastAsia="Consolas" w:hAnsi="Consolas"/>
          <w:color w:val="475569"/>
          <w:sz w:val="17"/>
          <w:szCs w:val="17"/>
        </w:rPr>
        <w:t xml:space="preserve">  opsis_monthly_cost: number;         // endpoint_count * per_endpoint</w:t>
      </w:r>
    </w:p>
    <w:p>
      <w:pPr>
        <w:spacing w:after="40"/>
        <w:ind w:left="360"/>
      </w:pPr>
      <w:r>
        <w:rPr>
          <w:rFonts w:ascii="Consolas" w:cs="Consolas" w:eastAsia="Consolas" w:hAnsi="Consolas"/>
          <w:color w:val="475569"/>
          <w:sz w:val="17"/>
          <w:szCs w:val="17"/>
        </w:rPr>
        <w:t xml:space="preserve">  // Labor savings</w:t>
      </w:r>
    </w:p>
    <w:p>
      <w:pPr>
        <w:spacing w:after="40"/>
        <w:ind w:left="360"/>
      </w:pPr>
      <w:r>
        <w:rPr>
          <w:rFonts w:ascii="Consolas" w:cs="Consolas" w:eastAsia="Consolas" w:hAnsi="Consolas"/>
          <w:color w:val="475569"/>
          <w:sz w:val="17"/>
          <w:szCs w:val="17"/>
        </w:rPr>
        <w:t xml:space="preserve">  hours_saved_monthly: number;        // From ROI engine</w:t>
      </w:r>
    </w:p>
    <w:p>
      <w:pPr>
        <w:spacing w:after="40"/>
        <w:ind w:left="360"/>
      </w:pPr>
      <w:r>
        <w:rPr>
          <w:rFonts w:ascii="Consolas" w:cs="Consolas" w:eastAsia="Consolas" w:hAnsi="Consolas"/>
          <w:color w:val="475569"/>
          <w:sz w:val="17"/>
          <w:szCs w:val="17"/>
        </w:rPr>
        <w:t xml:space="preserve">  labor_rate: number;                 // From labor_rate_overrides</w:t>
      </w:r>
    </w:p>
    <w:p>
      <w:pPr>
        <w:spacing w:after="40"/>
        <w:ind w:left="360"/>
      </w:pPr>
      <w:r>
        <w:rPr>
          <w:rFonts w:ascii="Consolas" w:cs="Consolas" w:eastAsia="Consolas" w:hAnsi="Consolas"/>
          <w:color w:val="475569"/>
          <w:sz w:val="17"/>
          <w:szCs w:val="17"/>
        </w:rPr>
        <w:t xml:space="preserve">  labor_savings_monthly: number;      // hours_saved * labor_rate</w:t>
      </w:r>
    </w:p>
    <w:p>
      <w:pPr>
        <w:spacing w:after="40"/>
        <w:ind w:left="360"/>
      </w:pPr>
      <w:r>
        <w:rPr>
          <w:rFonts w:ascii="Consolas" w:cs="Consolas" w:eastAsia="Consolas" w:hAnsi="Consolas"/>
          <w:color w:val="475569"/>
          <w:sz w:val="17"/>
          <w:szCs w:val="17"/>
        </w:rPr>
        <w:t xml:space="preserve">  // Net impact</w:t>
      </w:r>
    </w:p>
    <w:p>
      <w:pPr>
        <w:spacing w:after="40"/>
        <w:ind w:left="360"/>
      </w:pPr>
      <w:r>
        <w:rPr>
          <w:rFonts w:ascii="Consolas" w:cs="Consolas" w:eastAsia="Consolas" w:hAnsi="Consolas"/>
          <w:color w:val="475569"/>
          <w:sz w:val="17"/>
          <w:szCs w:val="17"/>
        </w:rPr>
        <w:t xml:space="preserve">  net_monthly_impact: number;         // labor_savings - opsis_cost</w:t>
      </w:r>
    </w:p>
    <w:p>
      <w:pPr>
        <w:spacing w:after="40"/>
        <w:ind w:left="360"/>
      </w:pPr>
      <w:r>
        <w:rPr>
          <w:rFonts w:ascii="Consolas" w:cs="Consolas" w:eastAsia="Consolas" w:hAnsi="Consolas"/>
          <w:color w:val="475569"/>
          <w:sz w:val="17"/>
          <w:szCs w:val="17"/>
        </w:rPr>
        <w:t xml:space="preserve">  roi_percentage: number;             // (labor_savings / opsis_cost) * 100</w:t>
      </w:r>
    </w:p>
    <w:p>
      <w:pPr>
        <w:spacing w:after="40"/>
        <w:ind w:left="360"/>
      </w:pPr>
      <w:r>
        <w:rPr>
          <w:rFonts w:ascii="Consolas" w:cs="Consolas" w:eastAsia="Consolas" w:hAnsi="Consolas"/>
          <w:color w:val="475569"/>
          <w:sz w:val="17"/>
          <w:szCs w:val="17"/>
        </w:rPr>
        <w:t xml:space="preserve">}</w:t>
      </w:r>
    </w:p>
    <w:p>
      <w:pPr>
        <w:spacing w:after="120"/>
      </w:pPr>
    </w:p>
    <w:p>
      <w:pPr>
        <w:spacing w:after="120"/>
      </w:pPr>
      <w:r>
        <w:rPr>
          <w:rFonts w:ascii="Arial" w:cs="Arial" w:eastAsia="Arial" w:hAnsi="Arial"/>
          <w:b w:val="false"/>
          <w:bCs w:val="false"/>
          <w:i w:val="false"/>
          <w:iCs w:val="false"/>
          <w:color w:val="334155"/>
          <w:sz w:val="21"/>
          <w:szCs w:val="21"/>
        </w:rPr>
        <w:t xml:space="preserve">The dashboard displays this as a card per client: 'ACME Corp pays you $8,500/month. OPSIS costs $1,800/month (400 endpoints × $4.50). OPSIS saved 87 hours this month ($4,350 at $50/hr). Net profit impact: +$2,550/month. ROI: 242%.' This is the number that makes an MSP owner say 'OPSIS pays for itself and then some.'</w:t>
      </w:r>
    </w:p>
    <w:p>
      <w:r>
        <w:br w:type="page"/>
      </w:r>
    </w:p>
    <w:p>
      <w:pPr>
        <w:pStyle w:val="Heading1"/>
        <w:spacing w:before="400" w:after="200"/>
      </w:pPr>
      <w:r>
        <w:rPr>
          <w:rFonts w:ascii="Arial" w:cs="Arial" w:eastAsia="Arial" w:hAnsi="Arial"/>
          <w:b/>
          <w:bCs/>
          <w:color w:val="0891B2"/>
          <w:sz w:val="32"/>
          <w:szCs w:val="32"/>
        </w:rPr>
        <w:t xml:space="preserve">13. Cost-Per-Ticket Analytics</w:t>
      </w:r>
    </w:p>
    <w:p>
      <w:pPr>
        <w:spacing w:after="120"/>
      </w:pPr>
      <w:r>
        <w:rPr>
          <w:rFonts w:ascii="Arial" w:cs="Arial" w:eastAsia="Arial" w:hAnsi="Arial"/>
          <w:b w:val="false"/>
          <w:bCs w:val="false"/>
          <w:i w:val="false"/>
          <w:iCs w:val="false"/>
          <w:color w:val="334155"/>
          <w:sz w:val="21"/>
          <w:szCs w:val="21"/>
        </w:rPr>
        <w:t xml:space="preserve">Now that PSA tickets flow through OPSIS in both directions, the platform can calculate the actual cost per ticket resolution across three tiers: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060"/>
        <w:gridCol w:w="260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Resolution Tier</w:t>
            </w:r>
          </w:p>
        </w:tc>
        <w:tc>
          <w:tcPr>
            <w:tcW w:type="dxa" w:w="1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Cost to MSP</w:t>
            </w:r>
          </w:p>
        </w:tc>
        <w:tc>
          <w:tcPr>
            <w:tcW w:type="dxa" w:w="30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How Calculated</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Tier 1: Cache Hit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~$0.00</w:t>
            </w:r>
          </w:p>
        </w:tc>
        <w:tc>
          <w:tcPr>
            <w:tcW w:type="dxa" w:w="3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 AI API cost, no labor. Resolution from cached verified playbook in &lt;1 second.</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187 tickets × $0.00 = $0.00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Tier 2-3: AI Resolution</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$0.05-0.15</w:t>
            </w:r>
          </w:p>
        </w:tc>
        <w:tc>
          <w:tcPr>
            <w:tcW w:type="dxa" w:w="3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Gemini research ($0.01-0.03) + Claude generation ($0.03-0.10) + optional GPT-4o fallback ($0.02-0.05). Varies by complexity.</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89 tickets × $0.08 avg = $7.12</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Tier 4: Human Tech</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C2626"/>
                <w:sz w:val="18"/>
                <w:szCs w:val="18"/>
              </w:rPr>
              <w:t xml:space="preserve">$25-75</w:t>
            </w:r>
          </w:p>
        </w:tc>
        <w:tc>
          <w:tcPr>
            <w:tcW w:type="dxa" w:w="3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Technician time at configured labor rate. Average 30-90 minutes per ticket depending on complexity.</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64 tickets × $50 avg = $3,200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THE QBR SLIDE THAT WINS RENEWALS</w:t>
            </w:r>
          </w:p>
          <w:p>
            <w:r>
              <w:rPr>
                <w:rFonts w:ascii="Arial" w:cs="Arial" w:eastAsia="Arial" w:hAnsi="Arial"/>
                <w:color w:val="334155"/>
                <w:sz w:val="20"/>
                <w:szCs w:val="20"/>
              </w:rPr>
              <w:t xml:space="preserve">"This month, 340 tickets were created for your environment. 187 resolved from OPSIS cache ($0 cost). 89 resolved by AI ($7.12 total). 64 required your technicians ($3,200 estimated). Without OPSIS, all 340 would have required humans: estimated $17,000. With OPSIS: $3,207.12. Your net savings this month: $13,793. Your OPSIS cost: $1,800. That’s a 766% return." No MSP owner cancels after seeing that number. And no MSP owner’s client pushes back on the MSP’s bill after seeing this in a QBR.</w:t>
            </w:r>
          </w:p>
        </w:tc>
      </w:tr>
    </w:tbl>
    <w:p>
      <w:r>
        <w:br w:type="page"/>
      </w:r>
    </w:p>
    <w:p>
      <w:pPr>
        <w:pStyle w:val="Heading1"/>
        <w:spacing w:before="400" w:after="200"/>
      </w:pPr>
      <w:r>
        <w:rPr>
          <w:rFonts w:ascii="Arial" w:cs="Arial" w:eastAsia="Arial" w:hAnsi="Arial"/>
          <w:b/>
          <w:bCs/>
          <w:color w:val="0891B2"/>
          <w:sz w:val="32"/>
          <w:szCs w:val="32"/>
        </w:rPr>
        <w:t xml:space="preserve">14. Enhanced ROI Dashboard</w:t>
      </w:r>
    </w:p>
    <w:p>
      <w:pPr>
        <w:spacing w:after="120"/>
      </w:pPr>
      <w:r>
        <w:rPr>
          <w:rFonts w:ascii="Arial" w:cs="Arial" w:eastAsia="Arial" w:hAnsi="Arial"/>
          <w:b w:val="false"/>
          <w:bCs w:val="false"/>
          <w:i w:val="false"/>
          <w:iCs w:val="false"/>
          <w:color w:val="334155"/>
          <w:sz w:val="21"/>
          <w:szCs w:val="21"/>
        </w:rPr>
        <w:t xml:space="preserve">The current ROI dashboard shows hours saved and dollar value. The enhancement adds five new sections that transform it from an internal metric into a business intelligence tool:</w:t>
      </w:r>
    </w:p>
    <w:p>
      <w:pPr>
        <w:spacing w:after="120"/>
      </w:pPr>
    </w:p>
    <w:p>
      <w:pPr>
        <w:spacing w:before="200" w:after="100"/>
      </w:pPr>
      <w:r>
        <w:rPr>
          <w:rFonts w:ascii="Arial" w:cs="Arial" w:eastAsia="Arial" w:hAnsi="Arial"/>
          <w:b/>
          <w:bCs/>
          <w:color w:val="0891B2"/>
          <w:sz w:val="22"/>
          <w:szCs w:val="22"/>
        </w:rPr>
        <w:t xml:space="preserve">Section 1: Profitability Per Client</w:t>
      </w:r>
    </w:p>
    <w:p>
      <w:pPr>
        <w:spacing w:after="120"/>
      </w:pPr>
      <w:r>
        <w:rPr>
          <w:rFonts w:ascii="Arial" w:cs="Arial" w:eastAsia="Arial" w:hAnsi="Arial"/>
          <w:b w:val="false"/>
          <w:bCs w:val="false"/>
          <w:i w:val="false"/>
          <w:iCs w:val="false"/>
          <w:color w:val="334155"/>
          <w:sz w:val="21"/>
          <w:szCs w:val="21"/>
        </w:rPr>
        <w:t xml:space="preserve">Card per client showing revenue (from PSA), OPSIS cost, labor savings, and net impact. Color-coded: green if OPSIS saves more than it costs, amber if break-even, red if negative (which should never happen). Sortable by ROI percentage or net impact.</w:t>
      </w:r>
    </w:p>
    <w:p>
      <w:pPr>
        <w:spacing w:after="120"/>
      </w:pPr>
    </w:p>
    <w:p>
      <w:pPr>
        <w:spacing w:before="200" w:after="100"/>
      </w:pPr>
      <w:r>
        <w:rPr>
          <w:rFonts w:ascii="Arial" w:cs="Arial" w:eastAsia="Arial" w:hAnsi="Arial"/>
          <w:b/>
          <w:bCs/>
          <w:color w:val="0891B2"/>
          <w:sz w:val="22"/>
          <w:szCs w:val="22"/>
        </w:rPr>
        <w:t xml:space="preserve">Section 2: Cost-Per-Ticket Breakdown</w:t>
      </w:r>
    </w:p>
    <w:p>
      <w:pPr>
        <w:spacing w:after="120"/>
      </w:pPr>
      <w:r>
        <w:rPr>
          <w:rFonts w:ascii="Arial" w:cs="Arial" w:eastAsia="Arial" w:hAnsi="Arial"/>
          <w:b w:val="false"/>
          <w:bCs w:val="false"/>
          <w:i w:val="false"/>
          <w:iCs w:val="false"/>
          <w:color w:val="334155"/>
          <w:sz w:val="21"/>
          <w:szCs w:val="21"/>
        </w:rPr>
        <w:t xml:space="preserve">Stacked bar chart showing ticket resolution by tier per month. Visual: thick green bar (cache = free), thin amber bar (AI = pennies), moderate red bar (human = dollars). The visual instantly communicates that OPSIS is eliminating the expensive tier.</w:t>
      </w:r>
    </w:p>
    <w:p>
      <w:pPr>
        <w:spacing w:after="120"/>
      </w:pPr>
    </w:p>
    <w:p>
      <w:pPr>
        <w:spacing w:before="200" w:after="100"/>
      </w:pPr>
      <w:r>
        <w:rPr>
          <w:rFonts w:ascii="Arial" w:cs="Arial" w:eastAsia="Arial" w:hAnsi="Arial"/>
          <w:b/>
          <w:bCs/>
          <w:color w:val="0891B2"/>
          <w:sz w:val="22"/>
          <w:szCs w:val="22"/>
        </w:rPr>
        <w:t xml:space="preserve">Section 3: Billing Health</w:t>
      </w:r>
    </w:p>
    <w:p>
      <w:pPr>
        <w:spacing w:after="120"/>
      </w:pPr>
      <w:r>
        <w:rPr>
          <w:rFonts w:ascii="Arial" w:cs="Arial" w:eastAsia="Arial" w:hAnsi="Arial"/>
          <w:b w:val="false"/>
          <w:bCs w:val="false"/>
          <w:i w:val="false"/>
          <w:iCs w:val="false"/>
          <w:color w:val="334155"/>
          <w:sz w:val="21"/>
          <w:szCs w:val="21"/>
        </w:rPr>
        <w:t xml:space="preserve">Shows endpoint count vs. PSA agreement quantity per client. Flags under-billing (OPSIS count &gt; agreement) and over-billing (OPSIS count &lt; agreement). Total revenue at risk from billing mismatches.</w:t>
      </w:r>
    </w:p>
    <w:p>
      <w:pPr>
        <w:spacing w:after="120"/>
      </w:pPr>
    </w:p>
    <w:p>
      <w:pPr>
        <w:spacing w:before="200" w:after="100"/>
      </w:pPr>
      <w:r>
        <w:rPr>
          <w:rFonts w:ascii="Arial" w:cs="Arial" w:eastAsia="Arial" w:hAnsi="Arial"/>
          <w:b/>
          <w:bCs/>
          <w:color w:val="0891B2"/>
          <w:sz w:val="22"/>
          <w:szCs w:val="22"/>
        </w:rPr>
        <w:t xml:space="preserve">Section 4: Per-Endpoint ROI</w:t>
      </w:r>
    </w:p>
    <w:p>
      <w:pPr>
        <w:spacing w:after="120"/>
      </w:pPr>
      <w:r>
        <w:rPr>
          <w:rFonts w:ascii="Arial" w:cs="Arial" w:eastAsia="Arial" w:hAnsi="Arial"/>
          <w:b w:val="false"/>
          <w:bCs w:val="false"/>
          <w:i w:val="false"/>
          <w:iCs w:val="false"/>
          <w:color w:val="334155"/>
          <w:sz w:val="21"/>
          <w:szCs w:val="21"/>
        </w:rPr>
        <w:t xml:space="preserve">Break down savings by individual endpoint. Shows which machines generate the most tickets and which ones OPSIS saves the most time on. Helps MSPs identify problematic endpoints that might need hardware replacement vs. endpoints that are well-managed.</w:t>
      </w:r>
    </w:p>
    <w:p>
      <w:pPr>
        <w:spacing w:after="120"/>
      </w:pPr>
    </w:p>
    <w:p>
      <w:pPr>
        <w:spacing w:before="200" w:after="100"/>
      </w:pPr>
      <w:r>
        <w:rPr>
          <w:rFonts w:ascii="Arial" w:cs="Arial" w:eastAsia="Arial" w:hAnsi="Arial"/>
          <w:b/>
          <w:bCs/>
          <w:color w:val="0891B2"/>
          <w:sz w:val="22"/>
          <w:szCs w:val="22"/>
        </w:rPr>
        <w:t xml:space="preserve">Section 5: Projected Annual Savings</w:t>
      </w:r>
    </w:p>
    <w:p>
      <w:pPr>
        <w:spacing w:after="120"/>
      </w:pPr>
      <w:r>
        <w:rPr>
          <w:rFonts w:ascii="Arial" w:cs="Arial" w:eastAsia="Arial" w:hAnsi="Arial"/>
          <w:b w:val="false"/>
          <w:bCs w:val="false"/>
          <w:i w:val="false"/>
          <w:iCs w:val="false"/>
          <w:color w:val="334155"/>
          <w:sz w:val="21"/>
          <w:szCs w:val="21"/>
        </w:rPr>
        <w:t xml:space="preserve">Based on the current run rate, projects annual savings. Shows: 'At the current resolution rate, OPSIS will save you $165,516 in labor costs over the next 12 months across all clients.' Includes a trend line showing the projection improving as the cache fills.</w:t>
      </w:r>
    </w:p>
    <w:p>
      <w:r>
        <w:br w:type="page"/>
      </w:r>
    </w:p>
    <w:p>
      <w:pPr>
        <w:pStyle w:val="Heading1"/>
        <w:spacing w:before="400" w:after="200"/>
      </w:pPr>
      <w:r>
        <w:rPr>
          <w:rFonts w:ascii="Arial" w:cs="Arial" w:eastAsia="Arial" w:hAnsi="Arial"/>
          <w:b/>
          <w:bCs/>
          <w:color w:val="0891B2"/>
          <w:sz w:val="32"/>
          <w:szCs w:val="32"/>
        </w:rPr>
        <w:t xml:space="preserve">15. Implementation Plan</w:t>
      </w:r>
    </w:p>
    <w:p>
      <w:pPr>
        <w:spacing w:after="120"/>
      </w:pPr>
    </w:p>
    <w:p>
      <w:pPr>
        <w:pStyle w:val="Heading2"/>
        <w:spacing w:before="300" w:after="150"/>
      </w:pPr>
      <w:r>
        <w:rPr>
          <w:rFonts w:ascii="Arial" w:cs="Arial" w:eastAsia="Arial" w:hAnsi="Arial"/>
          <w:b/>
          <w:bCs/>
          <w:color w:val="1E293B"/>
          <w:sz w:val="26"/>
          <w:szCs w:val="26"/>
        </w:rPr>
        <w:t xml:space="preserve">Backup Intelligence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600"/>
        <w:gridCol w:w="2000"/>
        <w:gridCol w:w="2600"/>
      </w:tblGrid>
      <w:t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w:t>
            </w:r>
          </w:p>
        </w:tc>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Days</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Dependencies</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backup-discovery.ts (service + event log + registry scan)</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None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Zero-config backup product detection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2</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backup event_patterns seeds (Veeam, Datto, Acronis, WSB)</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success/failure through Signal Intelligence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3</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endpoint_backup_status table + RPO tracking</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1-2</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RPO gap visibility, backup health per device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4</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predictive backup failure (trend analysis + storage check)</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3</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Predict failures before they happen</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5</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compliance integration (backup checks in templates)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3, compliance engine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Backup status in compliance score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6</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backup auto-remediation playbooks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2, playbook engine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Auto-restart backup services, VSS fixes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7</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Frontend: backup dashboard (device + client + fleet views)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3</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Complete backup visibility</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8</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API routes (6 endpoints)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3</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Dashboard + report connectivity</w:t>
            </w:r>
          </w:p>
        </w:tc>
      </w:tr>
    </w:tbl>
    <w:p>
      <w:pPr>
        <w:spacing w:after="120"/>
      </w:pPr>
    </w:p>
    <w:p>
      <w:pPr>
        <w:spacing w:after="120"/>
      </w:pPr>
      <w:r>
        <w:rPr>
          <w:rFonts w:ascii="Arial" w:cs="Arial" w:eastAsia="Arial" w:hAnsi="Arial"/>
          <w:b/>
          <w:bCs/>
          <w:i w:val="false"/>
          <w:iCs w:val="false"/>
          <w:color w:val="334155"/>
          <w:sz w:val="21"/>
          <w:szCs w:val="21"/>
        </w:rPr>
        <w:t xml:space="preserve">Backup Intelligence total: 12 development days.</w:t>
      </w:r>
    </w:p>
    <w:p>
      <w:pPr>
        <w:spacing w:after="120"/>
      </w:pPr>
    </w:p>
    <w:p>
      <w:pPr>
        <w:pStyle w:val="Heading2"/>
        <w:spacing w:before="300" w:after="150"/>
      </w:pPr>
      <w:r>
        <w:rPr>
          <w:rFonts w:ascii="Arial" w:cs="Arial" w:eastAsia="Arial" w:hAnsi="Arial"/>
          <w:b/>
          <w:bCs/>
          <w:color w:val="1E293B"/>
          <w:sz w:val="26"/>
          <w:szCs w:val="26"/>
        </w:rPr>
        <w:t xml:space="preserve">Business Intelligence Engine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600"/>
        <w:gridCol w:w="2000"/>
        <w:gridCol w:w="2600"/>
      </w:tblGrid>
      <w:t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w:t>
            </w:r>
          </w:p>
        </w:tc>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Days</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Dependencies</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9</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billing_sync_service.py + PSA agreement read/update</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PSA integration (deployed)</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Auto endpoint count sync to invoicing</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10</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billing alerts (count change, agreement mismatch, inactive)</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9</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Revenue protection alerts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11</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revenue attribution + profitability calculation</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9, ROI engine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Per-client ROI with PSA revenue data</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12</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cost-per-ticket analytics from PSA + ROI data</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PSA integration, ROI engine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Cache/AI/human cost breakdown</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13</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QBR report engine (ReportLab PDF with all data sources)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11-12, backup, compliance, security</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One-click branded QBR report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14</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Frontend: enhanced ROI dashboard (5 new sections)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9-12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Business intelligence dashboard</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15</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Frontend: QBR report config (white-label branding, period select)</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13</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MSP-branded report generation</w:t>
            </w:r>
          </w:p>
        </w:tc>
      </w:tr>
    </w:tbl>
    <w:p>
      <w:pPr>
        <w:spacing w:after="120"/>
      </w:pPr>
    </w:p>
    <w:p>
      <w:pPr>
        <w:spacing w:after="120"/>
      </w:pPr>
      <w:r>
        <w:rPr>
          <w:rFonts w:ascii="Arial" w:cs="Arial" w:eastAsia="Arial" w:hAnsi="Arial"/>
          <w:b/>
          <w:bCs/>
          <w:i w:val="false"/>
          <w:iCs w:val="false"/>
          <w:color w:val="334155"/>
          <w:sz w:val="21"/>
          <w:szCs w:val="21"/>
        </w:rPr>
        <w:t xml:space="preserve">Business Intelligence Engine total: 13 development days.</w:t>
      </w:r>
    </w:p>
    <w:p>
      <w:pPr>
        <w:spacing w:after="120"/>
      </w:pPr>
    </w:p>
    <w:p>
      <w:pPr>
        <w:spacing w:after="120"/>
      </w:pPr>
      <w:r>
        <w:rPr>
          <w:rFonts w:ascii="Arial" w:cs="Arial" w:eastAsia="Arial" w:hAnsi="Arial"/>
          <w:b/>
          <w:bCs/>
          <w:i w:val="false"/>
          <w:iCs w:val="false"/>
          <w:color w:val="334155"/>
          <w:sz w:val="21"/>
          <w:szCs w:val="21"/>
        </w:rPr>
        <w:t xml:space="preserve">Combined total: 25 development days for both Backup Intelligence and Business Intelligence Engine.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94A3B8"/>
        <w:sz w:val="16"/>
        <w:szCs w:val="16"/>
      </w:rPr>
      <w:t xml:space="preserve">Hues Technology LLC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tabs>
        <w:tab w:val="right" w:pos="9360"/>
      </w:tabs>
    </w:pPr>
    <w:r>
      <w:rPr>
        <w:rFonts w:ascii="Arial" w:cs="Arial" w:eastAsia="Arial" w:hAnsi="Arial"/>
        <w:b/>
        <w:bCs/>
        <w:color w:val="0891B2"/>
        <w:sz w:val="15"/>
        <w:szCs w:val="15"/>
      </w:rPr>
      <w:t xml:space="preserve">OPSIS Backup Intelligence &amp; Business Intelligence Engine</w:t>
    </w:r>
    <w:r>
      <w:rPr>
        <w:rFonts w:ascii="Arial" w:cs="Arial" w:eastAsia="Arial" w:hAnsi="Arial"/>
        <w:color w:val="DC262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891B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2026-03-19T19:58:03.012Z</dcterms:created>
  <dcterms:modified xsi:type="dcterms:W3CDTF">2026-03-19T19:58:03.013Z</dcterms:modified>
</cp:coreProperties>
</file>

<file path=docProps/custom.xml><?xml version="1.0" encoding="utf-8"?>
<Properties xmlns="http://schemas.openxmlformats.org/officeDocument/2006/custom-properties" xmlns:vt="http://schemas.openxmlformats.org/officeDocument/2006/docPropsVTypes"/>
</file>