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OPSIS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DD4FF"/>
          <w:sz w:val="36"/>
          <w:szCs w:val="36"/>
        </w:rPr>
        <w:t xml:space="preserve">Phase 2 — Strategic Resolution Engine</w:t>
      </w:r>
    </w:p>
    <w:p>
      <w:pPr>
        <w:spacing w:before="0"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Complete Internal Specification  |  Hues Technology LLC  |  April 2026  |  CONFIDENTIAL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 is the Strategic Resolution Engine — triggered when Phase 1 (the iterative troubleshooting loop) exhausts its options, or when a tech manually requests deeper analysis. It gathers 12 data sources, sends everything to Claude Opus, and generates a structured action plan with executable PowerShell, risk levels, compliance refs, and rollback commands.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 lives in: /opt/opsis/backend/services/strategic_resolution_service.py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Singleton exported as: strategic_resolution_service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Trigger Conditions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Six trigger types (T1-T6) defined in TRIGGER_CONDITIONS dict: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 exhausted — troubleshooting loop reached max rounds without resolution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recurring — 3+ remediations of same signal in 7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 resolution — verification shows problem persists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confidence execution — resolved below 75% confidence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 manual request (via POST /api/tickets/{id}/strategic-analysis)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Automation rule match with no Phase 1 solution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Auto-trigger paths (wired into remediation_service.py):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T1 fires when _generate_playbook_tier3_with_gates exhausts all confidence rounds and returns CREATE_TICKET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T1 also fires when the safety verifier rejects a playbook → CREATE_TICKET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T4 fires from check_and_trigger() when confidence &lt; 75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T5 fires from the pipeline_v4_routes.py POST endpoint (manual tech request)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Execution Flow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3.1 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entry point. Validates trigger_type, checks for existing running/complete plan, INSERTs new plan row with status='running', returns immediately with plan_id. Does NOT run the analysis — caller is responsible for scheduling run_analysis_background().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check_and_trigger()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Called from remediation_service.py auto-trigger paths. Maps trigger_reason to T1-T4, calls trigger() using the caller's db session (preserves FastAPI event loop context).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run_analysis_background()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 entry point for FastAPI BackgroundTasks. Creates its own event loop, fetches ticket row, calls _run_analysis(). Called from POST /api/tickets/{id}/strategic-analysis route via background_tasks.add_task().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3.2  Execution Chain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T5 (manual request via API route):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/api/tickets/{id}/strategic-analysis → trigger_strategic_analysis() in pipeline_v4_routes.py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trigger() — validates, checks existing plan, INSERTs plan row, returns {status, plan_id}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background_tasks.add_task(run_analysis_background, plan_id, ticket_id)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run_analysis_background() — asyncio.new_event_loop() + run_until_complete(_run_analysis())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_run_analysis() — creates isolated SQLAlchemy engine (DATABASE_URL env var, pool_size=1), runs _run_analysis_inner()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_run_analysis_inner() — calls _gather_context(), _generate_plan(), _apply_automation_rules(), _store()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_run_analysis() creates its own isolated engine using DATABASE_URL env var to bypass connection pool poisoning. The pool_size=1 + isolation_level='READ COMMITTED' ensures a clean connection every time.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3.3  Session Isolation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 has historically been plagued by InFailedSqlTransaction errors from SQLAlchemy connection pool contamination. The current solution: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run_analysis_background() creates a new asyncio event loop (asyncio.new_event_loop()) to avoid contaminating the main app event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_run_analysis() creates a completely separate SQLAlchemy engine from DATABASE_URL env var with pool_size=1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_gather_context() starts with db.rollback() and has per-query try/except with rollback on bare except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_safe_query() helper wraps queries with auto-rollback on failure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Context Gathering (_gather_context)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Gathers up to 12 data sources. Each query is wrapped in try/except with db.rollback() — a failed query does NOT stop the others. Missing data sources just produce empty context keys.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gathered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Endpoint hardware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os_version, os_type, endpoint_type, ram_gb, disk_gb, cpu_model, last_seen, last_backup, last_patch, antivirus_status, machine_role, ad_domain, ewma_scores, backup_product, current_user_upn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Backup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endpoint_backup_status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backup_product, service_running, last_success_at, last_status, rpo_exceeded, rpo_gap_hours, hours_since_success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Compliance 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endpoint_compliance_reports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template_slug, score, is_compliant, total_checks, failed, critical_failed (last 3 reports, uses device_id NOT endpoint_id)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Pending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pending_updates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 total, COUNT critical/high severity (uses device_id NOT endpoint_id)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User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m365_users + m365_tenants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display_name, is_admin, last_sign_in, days_since_last_signin, account_enabled (only if current_user_upn is set on endpoint)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User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user_compliance_reports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template_slug, score, failed (last 2 reports for current user)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Remediation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signal_remediation_history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signal_subject_base, count, last remediation time (30 days, top 5 by frequency)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Fleet 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fleet_size (client), stale_patch_count (&gt;30 days since patch)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 Software inventory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software_usage_audit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app_name, version, last_launched, launches_30d, disk_mb (top 10 by disk size)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 Recent 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environment_changes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change_domain, change_type, summary, detected_at (last 7 days, device + client)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11. AD discovery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ad_discovery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domain_name, domain_controller, security_flags (latest for device_id)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 Environment overview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environment_documents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 excerpt (400 chars, doc_type='environment_overview', is_current=TRUE)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13. Phase 1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troubleshooting_rounds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round_number, hypothesis, confidence, verification_status, narration (all rounds for ticket)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CRITICAL column trap: endpoint_compliance_reports uses device_id (varchar), NOT endpoint_id. pending_updates also uses device_id. This differs from most other tables that use endpoint_id (integer FK).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Plan Generation (_generate_plan)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Calls Claude Opus directly via anthropic.AsyncAnthropic() — NOT through claude_service singleton. Uses ANTHROPIC_MODEL env var (default: claude-opus-4-20250514).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5.1  Prompt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Ticket ID, hostname, client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Trigger type + trigger condition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policy constraints (from client_policies table — data_location_policy, software_removal_policy, cloud_storage_allowed, custom_constraints)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context JSON (all 12+ data sources, truncated to 4000 chars)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Rules: risk levels, action_type_tags, max 8 actions + 4 proactive items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5.2  Output Schema (JSON only, no markdown)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"verdict": "One sentence root cause + fix. Max 200 chars.",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"actions":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"priority_group": "Critical|Important|Recommended|Informational",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"title": "Max 80 chars",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"description": "What will happen. Max 200 chars.",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"reasoning": "Why — cite specific context data. Max 150 chars.",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"risk_level": "Autonomous|Tech-Assisted|Advisory",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"action_type_tag": "patch|cleanup|config|security|onedrive|software_remove|user_config|backup|compliance|monitoring",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"powershell": "Exact PowerShell. Null if Advisory.",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"rollback_powershell": "Undo command. Null if not reversible.",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"estimated_impact": "Specific: Recovers 12GB, Closes 3 compliance gaps",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"compliance_refs": ["HIPAA §164.312"]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"proactive_items":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"priority_group": "Important|Recommended",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"title": "...",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"description": "...",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"risk_level": "Autonomous|Tech-Assisted|Advisory",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"powershell": "PowerShell or null"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"user_notification_draft": "2-3 plain English sentences for end user."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5.3  Risk Level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7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Autonomous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to auto-execute without tech approval. PowerShell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Tech-Assisted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Needs tech approval before execution. PowerShell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Advisory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script — informational recommendation only. PowerShell must be null.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Automation Rules (_apply_automation_rules)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plan generation, checks resolution_automation_rules table for matching rules. A match promotes an action to auto_approved status.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6.1  Match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organization_id matches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is_active = TRUE, is_safety_blocked =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success_rate &gt;= 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client_id matches OR scope = 'fleet' OR client_id IS NULL (global)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action_type_tag substring matches rule's action_type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6.2  Never Auto-Approve Types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action_type_tags are blocked from auto-approval regardless of rules: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disable_user, delete_user, revoke_admin, delete_files_permanent,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modify_firewall, change_group_membership, modify_ca_policy,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modify_dlp_policy, change_security_infrastructure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6.3  Fleet Rule Handling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a fleet-scoped rule matches but times_executed = 0 on this client (first execution), the action is downgraded to Tech-Assisted with a note: 'Fleet rule #{id} — first execution on this client needs approval'. This prevents untested fleet rules from auto-executing on new clients.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Storage (_store)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Writes to two tables in a single transaction: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7.1  ticket_resolution_plans (UPDATE)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One-sentence root cause + fix from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context_snapshot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12-source context dict used for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actions array from Claude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proactive_items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proactive_items array from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user_notification_draft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 English user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phase2_status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to 'complete'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phase2_completed_at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to NOW()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7.2  resolution_plan_actions (INSERT per 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ticket_resolution_plans.id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tickets.id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priority_group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Critical|Important|Recommended|Informational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0-based for actions, 100+ for proactive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500 chars (truncated)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will happen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Why — cites specific context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Autonomous|Tech-Assisted|Advisory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powershell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Executable PowerShell. NULL for Advisory.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compliance_refs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 of compliance references e.g. ['HIPAA §164.312']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estimated_impact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 impact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pending|approved|auto_approved|executing|complete|skipped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auto_rule_id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resolution_automation_rules if auto-approved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Action Execution (execute_approved)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Sends approved/auto_approved actions to the agent as a playbook. Called via POST /api/tickets/{id}/execute-plan.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8.1 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Query resolution_plan_actions WHERE status IN ('approved','auto_approved') AND powershell IS NOT NULL, ORDER BY sort_order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Look up endpoint device_id from tickets JOIN endpoints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active WebSocket from active_agent_connections dict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playbook with steps from actions (uses modified_script if set, else powershell)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 with HMAC if client has hmac_secret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Send {type: 'playbook', playbook: {...}} to agent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 in _sent_playbooks dict with source='strategic_resolution'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 resolution_plan_actions SET status='executing'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8.2  Playbook ID Format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phase2-{ticket_id}-{md5(action_id)[:8]}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Source field = 'strategic_resolution' — agent_routes.py uses this to route the playbook_result back correctly.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API Routes (pipeline_v4_routes.py)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/api/tickets/{id}/strategic-analysis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Phase 2. Creates plan, schedules background analysis. Returns {status, plan_id, trigger_type}.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/api/tickets/{id}/resolution-plan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completed plan with all action cards. Returns plan + actions array.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/api/tickets/{id}/execute-plan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 all approved/auto_approved actions via agent playbook.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/api/tickets/{id}/notify-user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 user_notification_draft to agent as WTSSendMessage popup.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/api/admin/shadow-mode/{org_id}/log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shadow mode log — what Phase 2 would have done without executing.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/api/admin/shadow-mode/{org_id}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org pipeline_v4_mode to live|shadow|disabled.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Known Issues &amp; Architecture Notes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10.1  Duplicate execution (plans completing in 68ms)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plans complete in under 100ms, it means two execution paths ran simultaneously. The ensure_future() call was removed — only BackgroundTasks should execute analysis. If this recurs, check: (1) _run_isolated is not being called anywhere, (2) ensure_future/create_task not in trigger().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10.2  Connection pool contamination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InFailedSqlTransaction errors that plagued Phase 2 are caused by SQLAlchemy's connection pool handing out connections with leftover failed transactions from other concurrent operations. The fix (isolated engine + per-query rollback) works but is fragile. Long-term fix: implement proper session-per-request pattern with explicit connection invalidation.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10.3  trigger_type hardcoded in run_analysis_background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run_analysis_background() always passes 'T5' as the trigger_type to _run_analysis(). This is correct for manual requests but means auto-triggered plans (T1, T4) that go through BackgroundTasks also get logged as T5. The plan row in the DB has the correct trigger_type from the trigger() INSERT — only the analysis execution label is wrong.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10.4  _run_isolated is dead code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_run_isolated() method still exists in the file but is never called. It can be safely deleted. It was the original background task executor before BackgroundTasks was implemented.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10.5  Context size limit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_generate_plan() truncates ctx_str to 4000 chars before sending to Claude. With all 12 sources populated, context can exceed this. The truncation is simple string slicing — it may cut mid-JSON. Consider using json.dumps with selective keys or increasing the limit.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Database Tables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ticket_resolution_plans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PK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Auto-increment plan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tickets.id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T1-T6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phase2_status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running|complete|failed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phase1_summary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condition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phase2_triggered_at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plan was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phase2_completed_at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analysis finished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One-sentence root cause +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context_snapshot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12-source context 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Claude actions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proactive_items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Claude proactive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user_notification_draft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 English user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resolution_plan_actions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PK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ticket_resolution_plans.id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tickets.id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priority_group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Critical|Important|Recommended|Informational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0-based for actions, 100+ for proactive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 title (max 500 chars stored)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will happen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Why — cites context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Autonomous|Tech-Assisted|Advisory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powershell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Executable PowerShell (NULL for Advisory)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compliance_refs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 of compliance references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estimated_impact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 impact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pending|approved|auto_approved|executing|complete|skipped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auto_rule_id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resolution_automation_rules if auto-approved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execution started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execution_output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playbook execution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skip_reason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Why skipped if status=skipped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modified_script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Tech-edited PowerShell (overrides powershell field)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resolution_automation_rules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PK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organizations.id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= applies to all clients in 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action_type_tag this rule matches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endpoint|client|fleet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rule is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is_safety_blocked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 after failed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0-100, must be &gt;= 80 to auto-approve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times_executed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execution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 who created the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Creation time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spacing w:before="20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OPSIS Phase 2 Strategic Resolution Spec  |  Hues Technology LLC  |  April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2026-04-01T14:19:35.496Z</dcterms:created>
  <dcterms:modified xsi:type="dcterms:W3CDTF">2026-04-01T14:19:35.496Z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