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Arial" w:cs="Arial" w:eastAsia="Arial" w:hAnsi="Arial"/>
          <w:b/>
          <w:bCs/>
          <w:color w:val="1B2A4A"/>
          <w:sz w:val="56"/>
          <w:szCs w:val="56"/>
        </w:rPr>
        <w:t xml:space="preserve">OPSIS</w:t>
      </w:r>
    </w:p>
    <w:p>
      <w:pPr>
        <w:spacing w:after="100"/>
      </w:pPr>
      <w:r>
        <w:rPr>
          <w:rFonts w:ascii="Arial" w:cs="Arial" w:eastAsia="Arial" w:hAnsi="Arial"/>
          <w:color w:val="2E5090"/>
          <w:sz w:val="32"/>
          <w:szCs w:val="32"/>
        </w:rPr>
        <w:t xml:space="preserve">Pipeline v3 Gap Implementation Report</w:t>
      </w:r>
    </w:p>
    <w:p>
      <w:pPr>
        <w:spacing w:after="60"/>
      </w:pPr>
      <w:r>
        <w:rPr>
          <w:rFonts w:ascii="Arial" w:cs="Arial" w:eastAsia="Arial" w:hAnsi="Arial"/>
          <w:color w:val="666666"/>
          <w:sz w:val="28"/>
          <w:szCs w:val="28"/>
        </w:rPr>
        <w:t xml:space="preserve">&amp; Complete AI Remediation Architecture</w:t>
      </w:r>
    </w:p>
    <w:p>
      <w:pPr>
        <w:pBdr>
          <w:bottom w:val="single" w:color="2E5090" w:sz="6" w:space="1"/>
        </w:pBdr>
        <w:spacing w:after="200"/>
      </w:pPr>
    </w:p>
    <w:p>
      <w:pPr>
        <w:spacing w:after="120"/>
      </w:pPr>
      <w:r>
        <w:rPr>
          <w:rFonts w:ascii="Arial" w:cs="Arial" w:eastAsia="Arial" w:hAnsi="Arial"/>
          <w:sz w:val="22"/>
          <w:szCs w:val="22"/>
        </w:rPr>
        <w:t xml:space="preserve">Document Version: 1.0</w:t>
      </w:r>
    </w:p>
    <w:p>
      <w:pPr>
        <w:spacing w:after="120"/>
      </w:pPr>
      <w:r>
        <w:rPr>
          <w:rFonts w:ascii="Arial" w:cs="Arial" w:eastAsia="Arial" w:hAnsi="Arial"/>
          <w:sz w:val="22"/>
          <w:szCs w:val="22"/>
        </w:rPr>
        <w:t xml:space="preserve">Date: February 27, 2026</w:t>
      </w:r>
    </w:p>
    <w:p>
      <w:pPr>
        <w:spacing w:after="120"/>
      </w:pPr>
      <w:r>
        <w:rPr>
          <w:rFonts w:ascii="Arial" w:cs="Arial" w:eastAsia="Arial" w:hAnsi="Arial"/>
          <w:sz w:val="22"/>
          <w:szCs w:val="22"/>
        </w:rPr>
        <w:t xml:space="preserve">Author: Hugh / OPSIS Development Team</w:t>
      </w:r>
    </w:p>
    <w:p>
      <w:pPr>
        <w:spacing w:after="120"/>
      </w:pPr>
      <w:r>
        <w:rPr>
          <w:rFonts w:ascii="Arial" w:cs="Arial" w:eastAsia="Arial" w:hAnsi="Arial"/>
          <w:sz w:val="22"/>
          <w:szCs w:val="22"/>
        </w:rPr>
        <w:t xml:space="preserve">Classification: Internal — Technical Reference</w:t>
      </w:r>
    </w:p>
    <w:p>
      <w:r>
        <w:br w:type="page"/>
      </w:r>
    </w:p>
    <w:p>
      <w:pPr>
        <w:pStyle w:val="Heading1"/>
      </w:pPr>
      <w:r>
        <w:rPr>
          <w:rFonts w:ascii="Arial" w:cs="Arial" w:eastAsia="Arial" w:hAnsi="Arial"/>
        </w:rPr>
        <w:t xml:space="preserve">1. Executive Summary</w:t>
      </w:r>
    </w:p>
    <w:p>
      <w:pPr>
        <w:spacing w:after="120"/>
      </w:pPr>
      <w:r>
        <w:rPr>
          <w:rFonts w:ascii="Arial" w:cs="Arial" w:eastAsia="Arial" w:hAnsi="Arial"/>
          <w:sz w:val="22"/>
          <w:szCs w:val="22"/>
        </w:rPr>
        <w:t xml:space="preserve">On February 26–27, 2026, ten critical gaps in the OPSIS autonomous remediation pipeline were identified, implemented, and deployed to production across four sprints. These gaps addressed fundamental weaknesses in the AI-driven remediation lifecycle: playbooks that "succeeded" but didn’t actually fix the problem, AI services with no failover when APIs went down, no visibility into AI costs, and no mechanism to enforce per-tenant remediation policies.</w:t>
      </w:r>
    </w:p>
    <w:p>
      <w:pPr>
        <w:spacing w:after="120"/>
      </w:pPr>
      <w:r>
        <w:rPr>
          <w:rFonts w:ascii="Arial" w:cs="Arial" w:eastAsia="Arial" w:hAnsi="Arial"/>
          <w:sz w:val="22"/>
          <w:szCs w:val="22"/>
        </w:rPr>
        <w:t xml:space="preserve">All ten gaps are now live in production on the Hetzner Cloud infrastructure. Three agents are actively connected and processing signals through the enhanced pipeline. A new AI Operations dashboard was added to the admin console at opsisapp.com/admin providing real-time cost tracking, circuit breaker status, fleet correlation monitoring, and verification results.</w:t>
      </w:r>
    </w:p>
    <w:p>
      <w:pPr>
        <w:pStyle w:val="Heading1"/>
      </w:pPr>
      <w:r>
        <w:rPr>
          <w:rFonts w:ascii="Arial" w:cs="Arial" w:eastAsia="Arial" w:hAnsi="Arial"/>
        </w:rPr>
        <w:t xml:space="preserve">2. OPSIS AI Remediation Architecture</w:t>
      </w:r>
    </w:p>
    <w:p>
      <w:pPr>
        <w:spacing w:after="120"/>
      </w:pPr>
      <w:r>
        <w:rPr>
          <w:rFonts w:ascii="Arial" w:cs="Arial" w:eastAsia="Arial" w:hAnsi="Arial"/>
          <w:sz w:val="22"/>
          <w:szCs w:val="22"/>
        </w:rPr>
        <w:t xml:space="preserve">The OPSIS remediation pipeline is a multi-tier autonomous system that detects issues on Windows endpoints, generates remediation playbooks using AI, executes them via the agent, and learns from the results. The complete flow is described below.</w:t>
      </w:r>
    </w:p>
    <w:p>
      <w:pPr>
        <w:pStyle w:val="Heading2"/>
      </w:pPr>
      <w:r>
        <w:rPr>
          <w:rFonts w:ascii="Arial" w:cs="Arial" w:eastAsia="Arial" w:hAnsi="Arial"/>
        </w:rPr>
        <w:t xml:space="preserve">2.1 Signal Detection &amp; Ingestion</w:t>
      </w:r>
    </w:p>
    <w:p>
      <w:pPr>
        <w:spacing w:after="120"/>
      </w:pPr>
      <w:r>
        <w:rPr>
          <w:rFonts w:ascii="Arial" w:cs="Arial" w:eastAsia="Arial" w:hAnsi="Arial"/>
          <w:sz w:val="22"/>
          <w:szCs w:val="22"/>
        </w:rPr>
        <w:t xml:space="preserve">The Windows agent (20K+ lines of TypeScript) monitors 18 categories of system health: CPU, memory, disk, services, network, DNS, security, updates, processes, applications, power, system health, event logs, and more. Each monitoring category runs on its own interval (typically 30–60 seconds) and produces telemetry signals when anomalies are detected.</w:t>
      </w:r>
    </w:p>
    <w:p>
      <w:pPr>
        <w:spacing w:after="120"/>
      </w:pPr>
      <w:r>
        <w:rPr>
          <w:rFonts w:ascii="Arial" w:cs="Arial" w:eastAsia="Arial" w:hAnsi="Arial"/>
          <w:sz w:val="22"/>
          <w:szCs w:val="22"/>
        </w:rPr>
        <w:t xml:space="preserve">Signals are transmitted to the backend over a persistent WebSocket connection. Each signal carries: a category, metric name, severity, current value, threshold, device context (device_id, tenant_id, endpoint_type), and optional details. The backend’s agent_routes.py receives these signals and routes them into the remediation pipeline.</w:t>
      </w:r>
    </w:p>
    <w:p>
      <w:pPr>
        <w:pStyle w:val="Heading2"/>
      </w:pPr>
      <w:r>
        <w:rPr>
          <w:rFonts w:ascii="Arial" w:cs="Arial" w:eastAsia="Arial" w:hAnsi="Arial"/>
        </w:rPr>
        <w:t xml:space="preserve">2.2 Tier 1: Exact Hash Cache (Instant)</w:t>
      </w:r>
    </w:p>
    <w:p>
      <w:pPr>
        <w:spacing w:after="120"/>
      </w:pPr>
      <w:r>
        <w:rPr>
          <w:rFonts w:ascii="Arial" w:cs="Arial" w:eastAsia="Arial" w:hAnsi="Arial"/>
          <w:sz w:val="22"/>
          <w:szCs w:val="22"/>
        </w:rPr>
        <w:t xml:space="preserve">The first tier checks the resolution_rules table for an exact hash match against the signal. A hash is computed from the signal’s category, metric, severity, and key details. If a match is found and the rule has been previously verified as successful, the cached playbook is returned immediately. This provides sub-millisecond resolution for known issues. Self-learning rules achieve approximately 350x performance improvement over AI-generated playbooks for recurring issues.</w:t>
      </w:r>
    </w:p>
    <w:p>
      <w:pPr>
        <w:pStyle w:val="Heading2"/>
      </w:pPr>
      <w:r>
        <w:rPr>
          <w:rFonts w:ascii="Arial" w:cs="Arial" w:eastAsia="Arial" w:hAnsi="Arial"/>
        </w:rPr>
        <w:t xml:space="preserve">2.3 Tier 1.5: Knowledge Base Match</w:t>
      </w:r>
    </w:p>
    <w:p>
      <w:pPr>
        <w:spacing w:after="120"/>
      </w:pPr>
      <w:r>
        <w:rPr>
          <w:rFonts w:ascii="Arial" w:cs="Arial" w:eastAsia="Arial" w:hAnsi="Arial"/>
          <w:sz w:val="22"/>
          <w:szCs w:val="22"/>
        </w:rPr>
        <w:t xml:space="preserve">If no Tier 1 cache hit occurs, the system checks the Knowledge Base for matching custom runbooks. Documents uploaded by MSP technicians go through a two-stage Claude extraction pipeline, human review, and are stored as searchable runbooks with a 40-point confidence threshold for matching. Matched runbooks are converted to executable playbooks via the StepTransformer.</w:t>
      </w:r>
    </w:p>
    <w:p>
      <w:pPr>
        <w:pStyle w:val="Heading2"/>
      </w:pPr>
      <w:r>
        <w:rPr>
          <w:rFonts w:ascii="Arial" w:cs="Arial" w:eastAsia="Arial" w:hAnsi="Arial"/>
        </w:rPr>
        <w:t xml:space="preserve">2.4 Tier 2: Ollama Fuzzy Matching</w:t>
      </w:r>
    </w:p>
    <w:p>
      <w:pPr>
        <w:spacing w:after="120"/>
      </w:pPr>
      <w:r>
        <w:rPr>
          <w:rFonts w:ascii="Arial" w:cs="Arial" w:eastAsia="Arial" w:hAnsi="Arial"/>
          <w:sz w:val="22"/>
          <w:szCs w:val="22"/>
        </w:rPr>
        <w:t xml:space="preserve">Tier 2 uses a locally-hosted Ollama instance to perform fuzzy matching against the full resolution_rules library. Unlike Tier 1’s exact hash, Tier 2 understands semantic similarity — a signal about “Print Spooler stopped” can match a rule originally created for “Spooler service crash.” The Ollama model runs on the Hetzner server with no external API calls, making it fast and free. Candidates above the confidence threshold are sent to the agent with verification diagnostics. If verification passes, the matched rule is applied.</w:t>
      </w:r>
    </w:p>
    <w:p>
      <w:pPr>
        <w:pStyle w:val="Heading2"/>
      </w:pPr>
      <w:r>
        <w:rPr>
          <w:rFonts w:ascii="Arial" w:cs="Arial" w:eastAsia="Arial" w:hAnsi="Arial"/>
        </w:rPr>
        <w:t xml:space="preserve">2.5 Tier 2.5: Gemini Research + Claude Generation</w:t>
      </w:r>
    </w:p>
    <w:p>
      <w:pPr>
        <w:spacing w:after="120"/>
      </w:pPr>
      <w:r>
        <w:rPr>
          <w:rFonts w:ascii="Arial" w:cs="Arial" w:eastAsia="Arial" w:hAnsi="Arial"/>
          <w:sz w:val="22"/>
          <w:szCs w:val="22"/>
        </w:rPr>
        <w:t xml:space="preserve">When Tier 2 finds no match, the system enters Tier 2.5. Google’s Gemini model (with Search Grounding) researches the issue on the web, finding known fixes, Microsoft KB articles, and community solutions. The research results are then passed to Claude, which generates a structured remediation playbook. This tier combines Gemini’s real-time web research capability with Claude’s superior reasoning for playbook generation. Cost: Gemini Pro at $0.00125/1K input, $0.005/1K output.</w:t>
      </w:r>
    </w:p>
    <w:p>
      <w:pPr>
        <w:pStyle w:val="Heading2"/>
      </w:pPr>
      <w:r>
        <w:rPr>
          <w:rFonts w:ascii="Arial" w:cs="Arial" w:eastAsia="Arial" w:hAnsi="Arial"/>
        </w:rPr>
        <w:t xml:space="preserve">2.6 Tier 3: Claude Generation</w:t>
      </w:r>
    </w:p>
    <w:p>
      <w:pPr>
        <w:spacing w:after="120"/>
      </w:pPr>
      <w:r>
        <w:rPr>
          <w:rFonts w:ascii="Arial" w:cs="Arial" w:eastAsia="Arial" w:hAnsi="Arial"/>
          <w:sz w:val="22"/>
          <w:szCs w:val="22"/>
        </w:rPr>
        <w:t xml:space="preserve">The primary AI generation tier. Claude (claude-opus-4-20250514) receives the full signal context, diagnostic results, endpoint information, and any prior tier attempts. It generates a structured playbook with steps, verification commands, rollback steps, risk assessment, and confidence score. Confidence gates control the outcome: 80%+ confidence triggers auto-remediation, 60–79% requests follow-up diagnostics from the agent, and below 60% creates a ticket for human review. Cost: Claude Sonnet at $0.003/1K input, $0.015/1K output.</w:t>
      </w:r>
    </w:p>
    <w:p>
      <w:pPr>
        <w:pStyle w:val="Heading2"/>
      </w:pPr>
      <w:r>
        <w:rPr>
          <w:rFonts w:ascii="Arial" w:cs="Arial" w:eastAsia="Arial" w:hAnsi="Arial"/>
        </w:rPr>
        <w:t xml:space="preserve">2.7 Tier 3 Fallback: GPT-4o</w:t>
      </w:r>
    </w:p>
    <w:p>
      <w:pPr>
        <w:spacing w:after="120"/>
      </w:pPr>
      <w:r>
        <w:rPr>
          <w:rFonts w:ascii="Arial" w:cs="Arial" w:eastAsia="Arial" w:hAnsi="Arial"/>
          <w:sz w:val="22"/>
          <w:szCs w:val="22"/>
        </w:rPr>
        <w:t xml:space="preserve">If Claude fails (API error, timeout, low-confidence result), GPT-4o serves as the fallback generator. It receives the same context and produces a playbook in the same format. If the GPT-4o playbook passes safety validation and confidence thresholds, it proceeds to execution. This ensures the pipeline never dead-ends on a single AI provider failure. Cost: GPT-4o at $0.005/1K input, $0.015/1K output.</w:t>
      </w:r>
    </w:p>
    <w:p>
      <w:pPr>
        <w:pStyle w:val="Heading2"/>
      </w:pPr>
      <w:r>
        <w:rPr>
          <w:rFonts w:ascii="Arial" w:cs="Arial" w:eastAsia="Arial" w:hAnsi="Arial"/>
        </w:rPr>
        <w:t xml:space="preserve">2.8 Safety Validation</w:t>
      </w:r>
    </w:p>
    <w:p>
      <w:pPr>
        <w:spacing w:after="120"/>
      </w:pPr>
      <w:r>
        <w:rPr>
          <w:rFonts w:ascii="Arial" w:cs="Arial" w:eastAsia="Arial" w:hAnsi="Arial"/>
          <w:sz w:val="22"/>
          <w:szCs w:val="22"/>
        </w:rPr>
        <w:t xml:space="preserve">Every playbook from every tier passes through the SafetyValidator before execution. This is a deterministic, zero-API-cost check that enforces: protected applications database (prevents killing critical processes), risk classification (low/medium/high/critical), user impact assessment, reboot requirement detection, and command injection prevention. The VerificationService provides an additional layer of analysis. Playbooks that fail safety are blocked and a ticket is created for human review.</w:t>
      </w:r>
    </w:p>
    <w:p>
      <w:pPr>
        <w:pStyle w:val="Heading2"/>
      </w:pPr>
      <w:r>
        <w:rPr>
          <w:rFonts w:ascii="Arial" w:cs="Arial" w:eastAsia="Arial" w:hAnsi="Arial"/>
        </w:rPr>
        <w:t xml:space="preserve">2.9 Playbook Execution &amp; Agent Lifecycle</w:t>
      </w:r>
    </w:p>
    <w:p>
      <w:pPr>
        <w:spacing w:after="120"/>
      </w:pPr>
      <w:r>
        <w:rPr>
          <w:rFonts w:ascii="Arial" w:cs="Arial" w:eastAsia="Arial" w:hAnsi="Arial"/>
          <w:sz w:val="22"/>
          <w:szCs w:val="22"/>
        </w:rPr>
        <w:t xml:space="preserve">Validated playbooks are sent to the agent over WebSocket. The agent executes each step sequentially via securePowerShell (which prevents command injection). For reboots, the agent prompts the user via the Electron GUI (or native Windows MessageBox if no GUI), persists execution state to pending-reboot-playbook.json, and resumes after reboot. Execution results (success/failure, per-step output, timing) are sent back to the server as playbook_result messages.</w:t>
      </w:r>
    </w:p>
    <w:p>
      <w:pPr>
        <w:pStyle w:val="Heading2"/>
      </w:pPr>
      <w:r>
        <w:rPr>
          <w:rFonts w:ascii="Arial" w:cs="Arial" w:eastAsia="Arial" w:hAnsi="Arial"/>
        </w:rPr>
        <w:t xml:space="preserve">2.10 Self-Learning Loop</w:t>
      </w:r>
    </w:p>
    <w:p>
      <w:pPr>
        <w:spacing w:after="120"/>
      </w:pPr>
      <w:r>
        <w:rPr>
          <w:rFonts w:ascii="Arial" w:cs="Arial" w:eastAsia="Arial" w:hAnsi="Arial"/>
          <w:sz w:val="22"/>
          <w:szCs w:val="22"/>
        </w:rPr>
        <w:t xml:space="preserve">Successful remediations are cached as Tier 1 resolution rules. The next time the same signal occurs on any device in the same tenant, it resolves instantly from cache. Failed remediations are recorded in the agent’s remediation memory, which implements dampening — after consecutive failures for the same signal type, the agent stops attempting the same fix and escalates instead. This creates a compounding intelligence system where the platform gets faster and more accurate over time.</w:t>
      </w:r>
    </w:p>
    <w:p>
      <w:r>
        <w:br w:type="page"/>
      </w:r>
    </w:p>
    <w:p>
      <w:pPr>
        <w:pStyle w:val="Heading1"/>
      </w:pPr>
      <w:r>
        <w:rPr>
          <w:rFonts w:ascii="Arial" w:cs="Arial" w:eastAsia="Arial" w:hAnsi="Arial"/>
        </w:rPr>
        <w:t xml:space="preserve">3. Pipeline v3 Gap Implementations</w:t>
      </w:r>
    </w:p>
    <w:p>
      <w:pPr>
        <w:spacing w:after="120"/>
      </w:pPr>
      <w:r>
        <w:rPr>
          <w:rFonts w:ascii="Arial" w:cs="Arial" w:eastAsia="Arial" w:hAnsi="Arial"/>
          <w:sz w:val="22"/>
          <w:szCs w:val="22"/>
        </w:rPr>
        <w:t xml:space="preserve">Ten gaps were identified in the production pipeline and implemented across four sprints on February 26–27,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1200"/>
        <w:gridCol w:w="4960"/>
      </w:tblGrid>
      <w:tr>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Gap</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4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Verification Loop</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Sprint 1</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Post-remediation verification commands sent to agent to confirm the fix actually worked before caching as a rule.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Rollback Execution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Sprint 1</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Automatic rollback steps sent to agent when execution fails or verification fails on high-risk playbooks.</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3</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Context Carry-Forward</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Sprint 2</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Tier context accumulator passes prior tier attempts to next tier so Claude knows what already failed.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Maintenance Windows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Sprint 3</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Checks maintenance_windows table before executing. Active windows defer actions until window ends.</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5</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User Notifications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Sprint 3</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Disruptive actions on workstations trigger user notification via agent GUI before execution.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Memory Conflict Fix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Sprint 1</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 hash distinguishes new playbooks from failed ones. override_dampening flag bypasses agent memory.</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7</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Multi-Endpoint Correlation</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Sprint 4</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Detects same issue across multiple devices within 15-min window. Fleet-wide escalation at 3+ devices.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Cost Tracking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Sprint 2</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Token counts and cost extracted from every AI API call. Logged to ai_cost_log with per-tenant attribution.</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9</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AI Degradation Handling</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Sprint 4</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Circuit breaker per AI service (Claude, GPT-4o, Gemini, Ollama). 3 failures trips breaker, exponential backoff.</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Tenant Policies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Sprint 3</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Per-client confidence thresholds, allowed actions, reboot rules, rate limits, schedule restrictions.</w:t>
            </w:r>
          </w:p>
        </w:tc>
      </w:tr>
    </w:tbl>
    <w:p>
      <w:pPr>
        <w:spacing w:after="120"/>
      </w:pPr>
      <w:r>
        <w:rPr>
          <w:rFonts w:ascii="Arial" w:cs="Arial" w:eastAsia="Arial" w:hAnsi="Arial"/>
          <w:sz w:val="22"/>
          <w:szCs w:val="22"/>
        </w:rPr>
        <w:t xml:space="preserve"/>
      </w:r>
    </w:p>
    <w:p>
      <w:pPr>
        <w:pStyle w:val="Heading2"/>
      </w:pPr>
      <w:r>
        <w:rPr>
          <w:rFonts w:ascii="Arial" w:cs="Arial" w:eastAsia="Arial" w:hAnsi="Arial"/>
        </w:rPr>
        <w:t xml:space="preserve">3.1 Gap 1: Post-Remediation Verification Loop</w:t>
      </w:r>
    </w:p>
    <w:p>
      <w:pPr>
        <w:spacing w:after="120"/>
      </w:pPr>
      <w:r>
        <w:rPr>
          <w:rFonts w:ascii="Arial" w:cs="Arial" w:eastAsia="Arial" w:hAnsi="Arial"/>
          <w:b/>
          <w:bCs/>
          <w:sz w:val="22"/>
          <w:szCs w:val="22"/>
        </w:rPr>
        <w:t xml:space="preserve">Problem:</w:t>
      </w:r>
    </w:p>
    <w:p>
      <w:pPr>
        <w:spacing w:after="120"/>
      </w:pPr>
      <w:r>
        <w:rPr>
          <w:rFonts w:ascii="Arial" w:cs="Arial" w:eastAsia="Arial" w:hAnsi="Arial"/>
          <w:sz w:val="22"/>
          <w:szCs w:val="22"/>
        </w:rPr>
        <w:t xml:space="preserve">A playbook could execute all steps without errors but not actually fix the underlying issue. For example, restarting the Print Spooler service succeeds (exit code 0) but the spooler crashes again 10 seconds later. The system recorded this as a success and cached it as a Tier 1 rule, meaning every future occurrence of the same signal would get the same ineffective fix instantly.</w:t>
      </w:r>
    </w:p>
    <w:p>
      <w:pPr>
        <w:spacing w:after="120"/>
      </w:pPr>
      <w:r>
        <w:rPr>
          <w:rFonts w:ascii="Arial" w:cs="Arial" w:eastAsia="Arial" w:hAnsi="Arial"/>
          <w:b/>
          <w:bCs/>
          <w:sz w:val="22"/>
          <w:szCs w:val="22"/>
        </w:rPr>
        <w:t xml:space="preserve">Solution:</w:t>
      </w:r>
    </w:p>
    <w:p>
      <w:pPr>
        <w:spacing w:after="120"/>
      </w:pPr>
      <w:r>
        <w:rPr>
          <w:rFonts w:ascii="Arial" w:cs="Arial" w:eastAsia="Arial" w:hAnsi="Arial"/>
          <w:sz w:val="22"/>
          <w:szCs w:val="22"/>
        </w:rPr>
        <w:t xml:space="preserve">After execution succeeds, the server now extracts verification_steps from the stored playbook and sends a verification_request to the agent. The agent waits a configurable delay (10s for low-risk, up to 60s for critical), then runs each verification command (e.g., Get-Service Spooler | check status == Running). Results are sent back as a verification_result message. Only verified_success results are cached as Tier 1 rules. Verification failures are recorded as failures, preventing bad fixes from being cached.</w:t>
      </w:r>
    </w:p>
    <w:p>
      <w:pPr>
        <w:spacing w:after="120"/>
      </w:pPr>
      <w:r>
        <w:rPr>
          <w:rFonts w:ascii="Arial" w:cs="Arial" w:eastAsia="Arial" w:hAnsi="Arial"/>
          <w:b/>
          <w:bCs/>
          <w:sz w:val="22"/>
          <w:szCs w:val="22"/>
        </w:rPr>
        <w:t xml:space="preserve">Files Changed:</w:t>
      </w:r>
    </w:p>
    <w:p>
      <w:pPr>
        <w:spacing w:after="120"/>
      </w:pPr>
      <w:r>
        <w:rPr>
          <w:rFonts w:ascii="Arial" w:cs="Arial" w:eastAsia="Arial" w:hAnsi="Arial"/>
          <w:sz w:val="22"/>
          <w:szCs w:val="22"/>
        </w:rPr>
        <w:t xml:space="preserve">sent_playbook_store.py (full replacement), agent_routes.py (6 patches), migration_gap1_2_6_8.sql (verification_results table, sent_playbooks columns). Agent: verification_request handler added.</w:t>
      </w:r>
    </w:p>
    <w:p>
      <w:pPr>
        <w:pStyle w:val="Heading2"/>
      </w:pPr>
      <w:r>
        <w:rPr>
          <w:rFonts w:ascii="Arial" w:cs="Arial" w:eastAsia="Arial" w:hAnsi="Arial"/>
        </w:rPr>
        <w:t xml:space="preserve">3.2 Gap 2: Automatic Rollback Execution</w:t>
      </w:r>
    </w:p>
    <w:p>
      <w:pPr>
        <w:spacing w:after="120"/>
      </w:pPr>
      <w:r>
        <w:rPr>
          <w:rFonts w:ascii="Arial" w:cs="Arial" w:eastAsia="Arial" w:hAnsi="Arial"/>
          <w:b/>
          <w:bCs/>
          <w:sz w:val="22"/>
          <w:szCs w:val="22"/>
        </w:rPr>
        <w:t xml:space="preserve">Problem:</w:t>
      </w:r>
    </w:p>
    <w:p>
      <w:pPr>
        <w:spacing w:after="120"/>
      </w:pPr>
      <w:r>
        <w:rPr>
          <w:rFonts w:ascii="Arial" w:cs="Arial" w:eastAsia="Arial" w:hAnsi="Arial"/>
          <w:sz w:val="22"/>
          <w:szCs w:val="22"/>
        </w:rPr>
        <w:t xml:space="preserve">When a playbook failed or verification showed the fix didn’t work, the endpoint was left in a potentially half-modified state with no automatic recovery.</w:t>
      </w:r>
    </w:p>
    <w:p>
      <w:pPr>
        <w:spacing w:after="120"/>
      </w:pPr>
      <w:r>
        <w:rPr>
          <w:rFonts w:ascii="Arial" w:cs="Arial" w:eastAsia="Arial" w:hAnsi="Arial"/>
          <w:b/>
          <w:bCs/>
          <w:sz w:val="22"/>
          <w:szCs w:val="22"/>
        </w:rPr>
        <w:t xml:space="preserve">Solution:</w:t>
      </w:r>
    </w:p>
    <w:p>
      <w:pPr>
        <w:spacing w:after="120"/>
      </w:pPr>
      <w:r>
        <w:rPr>
          <w:rFonts w:ascii="Arial" w:cs="Arial" w:eastAsia="Arial" w:hAnsi="Arial"/>
          <w:sz w:val="22"/>
          <w:szCs w:val="22"/>
        </w:rPr>
        <w:t xml:space="preserve">Rollback steps are now extracted from playbooks at dispatch time and stored alongside the playbook in sent_playbooks. On execution failure, rollback steps are sent to the agent as a rollback_playbook message. On verification failure for high/critical-risk playbooks, rollback is also triggered. The agent executes rollback steps with never-throw semantics (logs failures, continues to next step) and skips dampening entirely.</w:t>
      </w:r>
    </w:p>
    <w:p>
      <w:pPr>
        <w:pStyle w:val="Heading2"/>
      </w:pPr>
      <w:r>
        <w:rPr>
          <w:rFonts w:ascii="Arial" w:cs="Arial" w:eastAsia="Arial" w:hAnsi="Arial"/>
        </w:rPr>
        <w:t xml:space="preserve">3.3 Gap 3: Context Carry-Forward Between Tiers</w:t>
      </w:r>
    </w:p>
    <w:p>
      <w:pPr>
        <w:spacing w:after="120"/>
      </w:pPr>
      <w:r>
        <w:rPr>
          <w:rFonts w:ascii="Arial" w:cs="Arial" w:eastAsia="Arial" w:hAnsi="Arial"/>
          <w:b/>
          <w:bCs/>
          <w:sz w:val="22"/>
          <w:szCs w:val="22"/>
        </w:rPr>
        <w:t xml:space="preserve">Problem:</w:t>
      </w:r>
    </w:p>
    <w:p>
      <w:pPr>
        <w:spacing w:after="120"/>
      </w:pPr>
      <w:r>
        <w:rPr>
          <w:rFonts w:ascii="Arial" w:cs="Arial" w:eastAsia="Arial" w:hAnsi="Arial"/>
          <w:sz w:val="22"/>
          <w:szCs w:val="22"/>
        </w:rPr>
        <w:t xml:space="preserve">Each tier operated in isolation. When Tier 2 tried a fuzzy-matched runbook and it didn’t fit, Tier 3 had no knowledge of what was already attempted. Claude would sometimes regenerate the exact same approach that Tier 2 already rejected.</w:t>
      </w:r>
    </w:p>
    <w:p>
      <w:pPr>
        <w:spacing w:after="120"/>
      </w:pPr>
      <w:r>
        <w:rPr>
          <w:rFonts w:ascii="Arial" w:cs="Arial" w:eastAsia="Arial" w:hAnsi="Arial"/>
          <w:b/>
          <w:bCs/>
          <w:sz w:val="22"/>
          <w:szCs w:val="22"/>
        </w:rPr>
        <w:t xml:space="preserve">Solution:</w:t>
      </w:r>
    </w:p>
    <w:p>
      <w:pPr>
        <w:spacing w:after="120"/>
      </w:pPr>
      <w:r>
        <w:rPr>
          <w:rFonts w:ascii="Arial" w:cs="Arial" w:eastAsia="Arial" w:hAnsi="Arial"/>
          <w:sz w:val="22"/>
          <w:szCs w:val="22"/>
        </w:rPr>
        <w:t xml:space="preserve">A tier_context accumulator is initialized at the start of handle_telemetry_signal. As the signal flows through tiers, each attempt is recorded with: tier name, action taken, result, reason, confidence, and playbook summary. This context is passed to Claude’s prompt as prior_attempts, explicitly stating what was tried and why it failed. Claude now generates genuinely different approaches rather than repeating failed strategies.</w:t>
      </w:r>
    </w:p>
    <w:p>
      <w:pPr>
        <w:spacing w:after="120"/>
      </w:pPr>
      <w:r>
        <w:rPr>
          <w:rFonts w:ascii="Arial" w:cs="Arial" w:eastAsia="Arial" w:hAnsi="Arial"/>
          <w:b/>
          <w:bCs/>
          <w:sz w:val="22"/>
          <w:szCs w:val="22"/>
        </w:rPr>
        <w:t xml:space="preserve">Files Changed:</w:t>
      </w:r>
    </w:p>
    <w:p>
      <w:pPr>
        <w:spacing w:after="120"/>
      </w:pPr>
      <w:r>
        <w:rPr>
          <w:rFonts w:ascii="Arial" w:cs="Arial" w:eastAsia="Arial" w:hAnsi="Arial"/>
          <w:sz w:val="22"/>
          <w:szCs w:val="22"/>
        </w:rPr>
        <w:t xml:space="preserve">claude_service.py (8 patches: prior_attempts parameter, prompt injection), openai_service.py (8 patches: same), remediation_service.py (5 patches: accumulator init, tier miss recording, context passing).</w:t>
      </w:r>
    </w:p>
    <w:p>
      <w:pPr>
        <w:pStyle w:val="Heading2"/>
      </w:pPr>
      <w:r>
        <w:rPr>
          <w:rFonts w:ascii="Arial" w:cs="Arial" w:eastAsia="Arial" w:hAnsi="Arial"/>
        </w:rPr>
        <w:t xml:space="preserve">3.4 Gap 4: Maintenance Window Enforcement</w:t>
      </w:r>
    </w:p>
    <w:p>
      <w:pPr>
        <w:spacing w:after="120"/>
      </w:pPr>
      <w:r>
        <w:rPr>
          <w:rFonts w:ascii="Arial" w:cs="Arial" w:eastAsia="Arial" w:hAnsi="Arial"/>
          <w:sz w:val="22"/>
          <w:szCs w:val="22"/>
        </w:rPr>
        <w:t xml:space="preserve">Before executing any playbook, the PolicyEngine now checks the maintenance_windows table for the target device. If the device has an active window with suppress_alerts=true, the action is deferred until the window ends. If allow_reboots=true during the window, reboot actions are still permitted. This uses the existing MaintenanceWindow model in device_intelligence.py.</w:t>
      </w:r>
    </w:p>
    <w:p>
      <w:pPr>
        <w:pStyle w:val="Heading2"/>
      </w:pPr>
      <w:r>
        <w:rPr>
          <w:rFonts w:ascii="Arial" w:cs="Arial" w:eastAsia="Arial" w:hAnsi="Arial"/>
        </w:rPr>
        <w:t xml:space="preserve">3.5 Gap 5: User Notifications Before Disruptive Actions</w:t>
      </w:r>
    </w:p>
    <w:p>
      <w:pPr>
        <w:spacing w:after="120"/>
      </w:pPr>
      <w:r>
        <w:rPr>
          <w:rFonts w:ascii="Arial" w:cs="Arial" w:eastAsia="Arial" w:hAnsi="Arial"/>
          <w:sz w:val="22"/>
          <w:szCs w:val="22"/>
        </w:rPr>
        <w:t xml:space="preserve">When a playbook contains disruptive actions (service restart, process kill, registry fix, reboot) targeting a workstation (not a server), the PolicyEngine flags it as notify_then_execute. The notification fields (notify_user, notification_message, notification_delay_seconds) are passed through agent_routes.py to the agent. The agent uses its existing Electron IPC mechanism to show a toast notification before executing, giving the end user a heads-up.</w:t>
      </w:r>
    </w:p>
    <w:p>
      <w:pPr>
        <w:pStyle w:val="Heading2"/>
      </w:pPr>
      <w:r>
        <w:rPr>
          <w:rFonts w:ascii="Arial" w:cs="Arial" w:eastAsia="Arial" w:hAnsi="Arial"/>
        </w:rPr>
        <w:t xml:space="preserve">3.6 Gap 6: Memory Conflict / Dampening Override</w:t>
      </w:r>
    </w:p>
    <w:p>
      <w:pPr>
        <w:spacing w:after="120"/>
      </w:pPr>
      <w:r>
        <w:rPr>
          <w:rFonts w:ascii="Arial" w:cs="Arial" w:eastAsia="Arial" w:hAnsi="Arial"/>
          <w:sz w:val="22"/>
          <w:szCs w:val="22"/>
        </w:rPr>
        <w:t xml:space="preserve">The agent’s remediation memory system dampens repeated failed remediation attempts for the same signal type. This is normally beneficial, but created a conflict: when Tier 3 generated a genuinely new and better fix for a previously-failed signal, the agent would block it because the signal type was already dampened. The fix adds a playbook_content_hash to each outgoing playbook and an override_dampening flag when the server detects prior failures for the signal. The agent now checks the flag and bypasses shouldAttemptRemediation() when a new approach is being tried.</w:t>
      </w:r>
    </w:p>
    <w:p>
      <w:pPr>
        <w:pStyle w:val="Heading2"/>
      </w:pPr>
      <w:r>
        <w:rPr>
          <w:rFonts w:ascii="Arial" w:cs="Arial" w:eastAsia="Arial" w:hAnsi="Arial"/>
        </w:rPr>
        <w:t xml:space="preserve">3.7 Gap 7: Multi-Endpoint Signal Correlation</w:t>
      </w:r>
    </w:p>
    <w:p>
      <w:pPr>
        <w:spacing w:after="120"/>
      </w:pPr>
      <w:r>
        <w:rPr>
          <w:rFonts w:ascii="Arial" w:cs="Arial" w:eastAsia="Arial" w:hAnsi="Arial"/>
          <w:sz w:val="22"/>
          <w:szCs w:val="22"/>
        </w:rPr>
        <w:t xml:space="preserve">A new signal_correlations table and SignalCorrelationService detect when the same issue hits multiple devices in the same tenant within a 15-minute window. Each signal gets a correlation key (e.g., service_stop:Spooler, dns_failure:resolution, update_error:0x80070002). First device: normal pipeline. Second device: correlation created. Third device: flagged as fleet-wide with strategy upgraded to fleet_escalate. The correlation info is injected into the signal as _correlation context so AI tiers can tailor their response for fleet-wide issues.</w:t>
      </w:r>
    </w:p>
    <w:p>
      <w:pPr>
        <w:pStyle w:val="Heading2"/>
      </w:pPr>
      <w:r>
        <w:rPr>
          <w:rFonts w:ascii="Arial" w:cs="Arial" w:eastAsia="Arial" w:hAnsi="Arial"/>
        </w:rPr>
        <w:t xml:space="preserve">3.8 Gap 8: AI Cost Tracking</w:t>
      </w:r>
    </w:p>
    <w:p>
      <w:pPr>
        <w:spacing w:after="120"/>
      </w:pPr>
      <w:r>
        <w:rPr>
          <w:rFonts w:ascii="Arial" w:cs="Arial" w:eastAsia="Arial" w:hAnsi="Arial"/>
          <w:sz w:val="22"/>
          <w:szCs w:val="22"/>
        </w:rPr>
        <w:t xml:space="preserve">Every AI API call now extracts token counts from the response and calculates cost in cents based on per-model pricing constants. Logged to the ai_cost_log table with signal_id, playbook_id, tier, model_name, input_tokens, output_tokens, cost_cents, and tenant_id. Cost constants: Claude Sonnet $0.003/$0.015 per 1K tokens, GPT-4o $0.005/$0.015, Gemini Pro $0.00125/$0.005. The AI Operations dashboard provides real-time visualization.</w:t>
      </w:r>
    </w:p>
    <w:p>
      <w:pPr>
        <w:pStyle w:val="Heading2"/>
      </w:pPr>
      <w:r>
        <w:rPr>
          <w:rFonts w:ascii="Arial" w:cs="Arial" w:eastAsia="Arial" w:hAnsi="Arial"/>
        </w:rPr>
        <w:t xml:space="preserve">3.9 Gap 9: AI Degradation / Circuit Breaker</w:t>
      </w:r>
    </w:p>
    <w:p>
      <w:pPr>
        <w:spacing w:after="120"/>
      </w:pPr>
      <w:r>
        <w:rPr>
          <w:rFonts w:ascii="Arial" w:cs="Arial" w:eastAsia="Arial" w:hAnsi="Arial"/>
          <w:sz w:val="22"/>
          <w:szCs w:val="22"/>
        </w:rPr>
        <w:t xml:space="preserve">Each AI service (Claude, GPT-4o, Gemini, Ollama) has its own circuit breaker with three states: CLOSED (healthy), OPEN (tripped), and HALF_OPEN (testing recovery). After 3 consecutive failures, the circuit opens and all calls fail-fast to the next available tier. After a recovery timeout (starting at 120s, doubling on each failed recovery attempt, max 10 minutes), one test call is allowed through. Success closes the circuit; failure reopens with doubled timeout. The admin dashboard shows breaker status and provides manual reset buttons.</w:t>
      </w:r>
    </w:p>
    <w:p>
      <w:pPr>
        <w:pStyle w:val="Heading2"/>
      </w:pPr>
      <w:r>
        <w:rPr>
          <w:rFonts w:ascii="Arial" w:cs="Arial" w:eastAsia="Arial" w:hAnsi="Arial"/>
        </w:rPr>
        <w:t xml:space="preserve">3.10 Gap 10: Tenant Remediation Policies</w:t>
      </w:r>
    </w:p>
    <w:p>
      <w:pPr>
        <w:spacing w:after="120"/>
      </w:pPr>
      <w:r>
        <w:rPr>
          <w:rFonts w:ascii="Arial" w:cs="Arial" w:eastAsia="Arial" w:hAnsi="Arial"/>
          <w:sz w:val="22"/>
          <w:szCs w:val="22"/>
        </w:rPr>
        <w:t xml:space="preserve">A new tenant_remediation_policies table stores per-client configuration: auto_remediate_threshold (default 80%), ticket_only_threshold (default 50%), allowed actions by endpoint type (workstations get more actions than servers), reboot policy, notification preferences, rate limits (max remediations per endpoint per hour), schedule restrictions (allowed remediation hours), M365 policy, and severity/category overrides. Without a policy row, sensible defaults apply. The PolicyEngine evaluates every playbook against these policies before dispatch.</w:t>
      </w:r>
    </w:p>
    <w:p>
      <w:r>
        <w:br w:type="page"/>
      </w:r>
    </w:p>
    <w:p>
      <w:pPr>
        <w:pStyle w:val="Heading1"/>
      </w:pPr>
      <w:r>
        <w:rPr>
          <w:rFonts w:ascii="Arial" w:cs="Arial" w:eastAsia="Arial" w:hAnsi="Arial"/>
        </w:rPr>
        <w:t xml:space="preserve">4. New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Gap</w:t>
            </w:r>
          </w:p>
        </w:tc>
        <w:tc>
          <w:tcPr>
            <w:tcW w:type="dxa" w:w="4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verification_results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Tracks post-remediation verification outcomes (passed/failed, attempts, details)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ai_cost_log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Per-call AI cost tracking with tokens, model, tier, tenant attribution</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tenant_remediation_policies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10</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Per-client remediation behavior: thresholds, allowed actions, reboot rules, rate limits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signal_correlations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Multi-device correlation tracking with fleet-wide escalation</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Additionally, 7 new columns were added to the existing sent_playbooks table: verification_steps, rollback_steps, playbook_content_hash, risk_level, verification_status, verification_result, and verified_at.</w:t>
      </w:r>
    </w:p>
    <w:p>
      <w:r>
        <w:br w:type="page"/>
      </w:r>
    </w:p>
    <w:p>
      <w:pPr>
        <w:pStyle w:val="Heading1"/>
      </w:pPr>
      <w:r>
        <w:rPr>
          <w:rFonts w:ascii="Arial" w:cs="Arial" w:eastAsia="Arial" w:hAnsi="Arial"/>
        </w:rPr>
        <w:t xml:space="preserve">5. New Backend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Service File</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Gaps</w:t>
            </w:r>
          </w:p>
        </w:tc>
        <w:tc>
          <w:tcPr>
            <w:tcW w:type="dxa" w:w="4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remediation_policy.py</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4, 5, 10</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PolicyEngine: evaluates playbooks against tenant policies, maintenance windows, notification rules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ai_circuit_breaker.py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Circuit breaker manager: tracks health per AI service, trips/recovers, exponential backoff</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signal_correlation.py</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7</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Correlation service: detects multi-device patterns, builds correlation keys, fleet escalation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ai_ops_routes.py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7, 8, 9</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endpoints: /ai-ops/costs, /ai-ops/health, /ai-ops/correlations, /ai-ops/verification-results</w:t>
            </w:r>
          </w:p>
        </w:tc>
      </w:tr>
    </w:tbl>
    <w:p>
      <w:pPr>
        <w:spacing w:after="120"/>
      </w:pPr>
      <w:r>
        <w:rPr>
          <w:rFonts w:ascii="Arial" w:cs="Arial" w:eastAsia="Arial" w:hAnsi="Arial"/>
          <w:sz w:val="22"/>
          <w:szCs w:val="22"/>
        </w:rPr>
        <w:t xml:space="preserve"/>
      </w:r>
    </w:p>
    <w:p>
      <w:pPr>
        <w:pStyle w:val="Heading2"/>
      </w:pPr>
      <w:r>
        <w:rPr>
          <w:rFonts w:ascii="Arial" w:cs="Arial" w:eastAsia="Arial" w:hAnsi="Arial"/>
        </w:rPr>
        <w:t xml:space="preserve">5.1 New Model: tenant_policy.py</w:t>
      </w:r>
    </w:p>
    <w:p>
      <w:pPr>
        <w:spacing w:after="120"/>
      </w:pPr>
      <w:r>
        <w:rPr>
          <w:rFonts w:ascii="Arial" w:cs="Arial" w:eastAsia="Arial" w:hAnsi="Arial"/>
          <w:sz w:val="22"/>
          <w:szCs w:val="22"/>
        </w:rPr>
        <w:t xml:space="preserve">SQLAlchemy model for TenantRemediationPolicy with 26 columns covering confidence thresholds, allowed actions (ARRAY types for workstation/server), reboot policy, notification preferences, rate limiting, M365 policy, severity/category overrides (JSONB), and schedule restrictions.</w:t>
      </w:r>
    </w:p>
    <w:p>
      <w:pPr>
        <w:pStyle w:val="Heading1"/>
      </w:pPr>
      <w:r>
        <w:rPr>
          <w:rFonts w:ascii="Arial" w:cs="Arial" w:eastAsia="Arial" w:hAnsi="Arial"/>
        </w:rPr>
        <w:t xml:space="preserve">6. Admin Dashboard: AI Operations</w:t>
      </w:r>
    </w:p>
    <w:p>
      <w:pPr>
        <w:spacing w:after="120"/>
      </w:pPr>
      <w:r>
        <w:rPr>
          <w:rFonts w:ascii="Arial" w:cs="Arial" w:eastAsia="Arial" w:hAnsi="Arial"/>
          <w:sz w:val="22"/>
          <w:szCs w:val="22"/>
        </w:rPr>
        <w:t xml:space="preserve">A new AI Operations section was added to the AdminConsolePage at opsisapp.com/admin. The section includes:</w:t>
      </w:r>
    </w:p>
    <w:p>
      <w:pPr>
        <w:pStyle w:val="ListParagraph"/>
        <w:numPr>
          <w:ilvl w:val="0"/>
          <w:numId w:val="2"/>
        </w:numPr>
        <w:spacing w:after="80"/>
      </w:pPr>
      <w:r>
        <w:rPr>
          <w:rFonts w:ascii="Arial" w:cs="Arial" w:eastAsia="Arial" w:hAnsi="Arial"/>
          <w:sz w:val="22"/>
          <w:szCs w:val="22"/>
        </w:rPr>
        <w:t xml:space="preserve">Cost Summary Cards: total cost, AI calls, tokens used, verification pass rate</w:t>
      </w:r>
    </w:p>
    <w:p>
      <w:pPr>
        <w:pStyle w:val="ListParagraph"/>
        <w:numPr>
          <w:ilvl w:val="0"/>
          <w:numId w:val="2"/>
        </w:numPr>
        <w:spacing w:after="80"/>
      </w:pPr>
      <w:r>
        <w:rPr>
          <w:rFonts w:ascii="Arial" w:cs="Arial" w:eastAsia="Arial" w:hAnsi="Arial"/>
          <w:sz w:val="22"/>
          <w:szCs w:val="22"/>
        </w:rPr>
        <w:t xml:space="preserve">Cost by AI Tier: table showing calls, tokens, total cost, and average cost per call for each model</w:t>
      </w:r>
    </w:p>
    <w:p>
      <w:pPr>
        <w:pStyle w:val="ListParagraph"/>
        <w:numPr>
          <w:ilvl w:val="0"/>
          <w:numId w:val="2"/>
        </w:numPr>
        <w:spacing w:after="80"/>
      </w:pPr>
      <w:r>
        <w:rPr>
          <w:rFonts w:ascii="Arial" w:cs="Arial" w:eastAsia="Arial" w:hAnsi="Arial"/>
          <w:sz w:val="22"/>
          <w:szCs w:val="22"/>
        </w:rPr>
        <w:t xml:space="preserve">Circuit Breaker Status: per-service health cards (Claude, GPT-4o, Gemini, Ollama) with state, failure count, and manual reset buttons</w:t>
      </w:r>
    </w:p>
    <w:p>
      <w:pPr>
        <w:pStyle w:val="ListParagraph"/>
        <w:numPr>
          <w:ilvl w:val="0"/>
          <w:numId w:val="2"/>
        </w:numPr>
        <w:spacing w:after="80"/>
      </w:pPr>
      <w:r>
        <w:rPr>
          <w:rFonts w:ascii="Arial" w:cs="Arial" w:eastAsia="Arial" w:hAnsi="Arial"/>
          <w:sz w:val="22"/>
          <w:szCs w:val="22"/>
        </w:rPr>
        <w:t xml:space="preserve">Fleet Correlations: active multi-device correlations with device count, strategy, and timing</w:t>
      </w:r>
    </w:p>
    <w:p>
      <w:pPr>
        <w:pStyle w:val="ListParagraph"/>
        <w:numPr>
          <w:ilvl w:val="0"/>
          <w:numId w:val="2"/>
        </w:numPr>
        <w:spacing w:after="80"/>
      </w:pPr>
      <w:r>
        <w:rPr>
          <w:rFonts w:ascii="Arial" w:cs="Arial" w:eastAsia="Arial" w:hAnsi="Arial"/>
          <w:sz w:val="22"/>
          <w:szCs w:val="22"/>
        </w:rPr>
        <w:t xml:space="preserve">Verification Results: recent pass/fail outcomes with playbook ID, device, tier, and attempt count</w:t>
      </w:r>
    </w:p>
    <w:p>
      <w:pPr>
        <w:pStyle w:val="ListParagraph"/>
        <w:numPr>
          <w:ilvl w:val="0"/>
          <w:numId w:val="2"/>
        </w:numPr>
        <w:spacing w:after="80"/>
      </w:pPr>
      <w:r>
        <w:rPr>
          <w:rFonts w:ascii="Arial" w:cs="Arial" w:eastAsia="Arial" w:hAnsi="Arial"/>
          <w:sz w:val="22"/>
          <w:szCs w:val="22"/>
        </w:rPr>
        <w:t xml:space="preserve">Recent AI Calls: expandable log of every API call with timestamp, tier, signal, tokens, and cost</w:t>
      </w:r>
    </w:p>
    <w:p>
      <w:pPr>
        <w:spacing w:after="120"/>
      </w:pPr>
      <w:r>
        <w:rPr>
          <w:rFonts w:ascii="Arial" w:cs="Arial" w:eastAsia="Arial" w:hAnsi="Arial"/>
          <w:sz w:val="22"/>
          <w:szCs w:val="22"/>
        </w:rPr>
        <w:t xml:space="preserve">The dashboard auto-refreshes every 30 seconds and supports configurable time periods (7, 30, 90 days).</w:t>
      </w:r>
    </w:p>
    <w:p>
      <w:r>
        <w:br w:type="page"/>
      </w:r>
    </w:p>
    <w:p>
      <w:pPr>
        <w:pStyle w:val="Heading1"/>
      </w:pPr>
      <w:r>
        <w:rPr>
          <w:rFonts w:ascii="Arial" w:cs="Arial" w:eastAsia="Arial" w:hAnsi="Arial"/>
        </w:rPr>
        <w:t xml:space="preserve">7. Deployment Summary</w:t>
      </w:r>
    </w:p>
    <w:p>
      <w:pPr>
        <w:spacing w:after="120"/>
      </w:pPr>
      <w:r>
        <w:rPr>
          <w:rFonts w:ascii="Arial" w:cs="Arial" w:eastAsia="Arial" w:hAnsi="Arial"/>
          <w:sz w:val="22"/>
          <w:szCs w:val="22"/>
        </w:rPr>
        <w:t xml:space="preserve">All changes were deployed to the production Hetzner server (178.156.234.101) on February 26–27, 2026 across four sprints using Docker container patching (docker cp + python patchers + docker restart). No downtime occurred; agents reconnected automatically after each restart.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Gaps</w:t>
            </w:r>
          </w:p>
        </w:tc>
        <w:tc>
          <w:tcPr>
            <w:tcW w:type="dxa" w:w="5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Deployment Method</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Sprint 1</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1, 2, 6</w:t>
            </w:r>
          </w:p>
        </w:tc>
        <w:tc>
          <w:tcPr>
            <w:tcW w:type="dxa" w:w="5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DB migration + full file replacement (sent_playbook_store.py) + automated patcher (agent_routes.py, 6 patches)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Sprint 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3, 8</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automated patchers: claude_service.py (8), openai_service.py (8), remediation_service.py (10), gemini_service.py (4)</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Sprint 3</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4, 5, 10</w:t>
            </w:r>
          </w:p>
        </w:tc>
        <w:tc>
          <w:tcPr>
            <w:tcW w:type="dxa" w:w="5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DB migration + 2 new files (tenant_policy.py, remediation_policy.py) + 2 patchers (remediation_service, agent_routes)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Sprint 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7, 9</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DB migration + 2 new files (ai_circuit_breaker.py, signal_correlation.py) + patcher (remediation_service, 7 patches)</w:t>
            </w:r>
          </w:p>
        </w:tc>
      </w:tr>
    </w:tbl>
    <w:p>
      <w:pPr>
        <w:spacing w:after="120"/>
      </w:pPr>
      <w:r>
        <w:rPr>
          <w:rFonts w:ascii="Arial" w:cs="Arial" w:eastAsia="Arial" w:hAnsi="Arial"/>
          <w:sz w:val="22"/>
          <w:szCs w:val="22"/>
        </w:rPr>
        <w:t xml:space="preserve"/>
      </w:r>
    </w:p>
    <w:p>
      <w:pPr>
        <w:pStyle w:val="Heading1"/>
      </w:pPr>
      <w:r>
        <w:rPr>
          <w:rFonts w:ascii="Arial" w:cs="Arial" w:eastAsia="Arial" w:hAnsi="Arial"/>
        </w:rPr>
        <w:t xml:space="preserve">8. Agent-Side Changes</w:t>
      </w:r>
    </w:p>
    <w:p>
      <w:pPr>
        <w:spacing w:after="120"/>
      </w:pPr>
      <w:r>
        <w:rPr>
          <w:rFonts w:ascii="Arial" w:cs="Arial" w:eastAsia="Arial" w:hAnsi="Arial"/>
          <w:sz w:val="22"/>
          <w:szCs w:val="22"/>
        </w:rPr>
        <w:t xml:space="preserve">Three features were implemented in the Windows agent TypeScript codebase to support the backend gaps:</w:t>
      </w:r>
    </w:p>
    <w:p>
      <w:pPr>
        <w:spacing w:after="120"/>
      </w:pPr>
      <w:r>
        <w:rPr>
          <w:rFonts w:ascii="Arial" w:cs="Arial" w:eastAsia="Arial" w:hAnsi="Arial"/>
          <w:b/>
          <w:bCs/>
          <w:sz w:val="22"/>
          <w:szCs w:val="22"/>
        </w:rPr>
        <w:t xml:space="preserve">verification_request handler (Gap 1):</w:t>
      </w:r>
    </w:p>
    <w:p>
      <w:pPr>
        <w:spacing w:after="120"/>
      </w:pPr>
      <w:r>
        <w:rPr>
          <w:rFonts w:ascii="Arial" w:cs="Arial" w:eastAsia="Arial" w:hAnsi="Arial"/>
          <w:sz w:val="22"/>
          <w:szCs w:val="22"/>
        </w:rPr>
        <w:t xml:space="preserve">Receives verification commands with configurable delay, runs each check via securePowerShell, retries failed checks up to max_retries times, and sends verification_result back with per-check results and overall pass/fail status.</w:t>
      </w:r>
    </w:p>
    <w:p>
      <w:pPr>
        <w:spacing w:after="120"/>
      </w:pPr>
      <w:r>
        <w:rPr>
          <w:rFonts w:ascii="Arial" w:cs="Arial" w:eastAsia="Arial" w:hAnsi="Arial"/>
          <w:b/>
          <w:bCs/>
          <w:sz w:val="22"/>
          <w:szCs w:val="22"/>
        </w:rPr>
        <w:t xml:space="preserve">rollback_playbook handler (Gap 2):</w:t>
      </w:r>
    </w:p>
    <w:p>
      <w:pPr>
        <w:spacing w:after="120"/>
      </w:pPr>
      <w:r>
        <w:rPr>
          <w:rFonts w:ascii="Arial" w:cs="Arial" w:eastAsia="Arial" w:hAnsi="Arial"/>
          <w:sz w:val="22"/>
          <w:szCs w:val="22"/>
        </w:rPr>
        <w:t xml:space="preserve">Receives rollback steps, executes each via the existing executeStep() function with per-step try/catch (never throws), skips dampening entirely, and sends playbook_result with is_rollback: true.</w:t>
      </w:r>
    </w:p>
    <w:p>
      <w:pPr>
        <w:spacing w:after="120"/>
      </w:pPr>
      <w:r>
        <w:rPr>
          <w:rFonts w:ascii="Arial" w:cs="Arial" w:eastAsia="Arial" w:hAnsi="Arial"/>
          <w:b/>
          <w:bCs/>
          <w:sz w:val="22"/>
          <w:szCs w:val="22"/>
        </w:rPr>
        <w:t xml:space="preserve">override_dampening bypass (Gap 6):</w:t>
      </w:r>
    </w:p>
    <w:p>
      <w:pPr>
        <w:spacing w:after="120"/>
      </w:pPr>
      <w:r>
        <w:rPr>
          <w:rFonts w:ascii="Arial" w:cs="Arial" w:eastAsia="Arial" w:hAnsi="Arial"/>
          <w:sz w:val="22"/>
          <w:szCs w:val="22"/>
        </w:rPr>
        <w:t xml:space="preserve">When an incoming playbook has override_dampening: true, the agent skips the shouldAttemptRemediation() check and proceeds directly to execution, logging the override reason.</w:t>
      </w:r>
    </w:p>
    <w:p>
      <w:r>
        <w:br w:type="page"/>
      </w:r>
    </w:p>
    <w:p>
      <w:pPr>
        <w:pStyle w:val="Heading1"/>
      </w:pPr>
      <w:r>
        <w:rPr>
          <w:rFonts w:ascii="Arial" w:cs="Arial" w:eastAsia="Arial" w:hAnsi="Arial"/>
        </w:rPr>
        <w:t xml:space="preserve">9. Complete AI Remediation Flow</w:t>
      </w:r>
    </w:p>
    <w:p>
      <w:pPr>
        <w:spacing w:after="120"/>
      </w:pPr>
      <w:r>
        <w:rPr>
          <w:rFonts w:ascii="Arial" w:cs="Arial" w:eastAsia="Arial" w:hAnsi="Arial"/>
          <w:sz w:val="22"/>
          <w:szCs w:val="22"/>
        </w:rPr>
        <w:t xml:space="preserve">The following describes the complete signal-to-resolution lifecycle as it now operates with all ten gaps implemented:</w:t>
      </w:r>
    </w:p>
    <w:p>
      <w:pPr>
        <w:pStyle w:val="ListParagraph"/>
        <w:numPr>
          <w:ilvl w:val="0"/>
          <w:numId w:val="3"/>
        </w:numPr>
        <w:spacing w:after="80"/>
      </w:pPr>
      <w:r>
        <w:rPr>
          <w:rFonts w:ascii="Arial" w:cs="Arial" w:eastAsia="Arial" w:hAnsi="Arial"/>
          <w:sz w:val="22"/>
          <w:szCs w:val="22"/>
        </w:rPr>
        <w:t xml:space="preserve">Agent detects anomaly and sends telemetry signal over WebSocket</w:t>
      </w:r>
    </w:p>
    <w:p>
      <w:pPr>
        <w:pStyle w:val="ListParagraph"/>
        <w:numPr>
          <w:ilvl w:val="0"/>
          <w:numId w:val="3"/>
        </w:numPr>
        <w:spacing w:after="80"/>
      </w:pPr>
      <w:r>
        <w:rPr>
          <w:rFonts w:ascii="Arial" w:cs="Arial" w:eastAsia="Arial" w:hAnsi="Arial"/>
          <w:sz w:val="22"/>
          <w:szCs w:val="22"/>
        </w:rPr>
        <w:t xml:space="preserve">Gap 7: Signal correlation check — is this a fleet-wide issue?</w:t>
      </w:r>
    </w:p>
    <w:p>
      <w:pPr>
        <w:pStyle w:val="ListParagraph"/>
        <w:numPr>
          <w:ilvl w:val="0"/>
          <w:numId w:val="3"/>
        </w:numPr>
        <w:spacing w:after="80"/>
      </w:pPr>
      <w:r>
        <w:rPr>
          <w:rFonts w:ascii="Arial" w:cs="Arial" w:eastAsia="Arial" w:hAnsi="Arial"/>
          <w:sz w:val="22"/>
          <w:szCs w:val="22"/>
        </w:rPr>
        <w:t xml:space="preserve">Tier 1: Exact hash cache lookup (instant if verified rule exists)</w:t>
      </w:r>
    </w:p>
    <w:p>
      <w:pPr>
        <w:pStyle w:val="ListParagraph"/>
        <w:numPr>
          <w:ilvl w:val="0"/>
          <w:numId w:val="3"/>
        </w:numPr>
        <w:spacing w:after="80"/>
      </w:pPr>
      <w:r>
        <w:rPr>
          <w:rFonts w:ascii="Arial" w:cs="Arial" w:eastAsia="Arial" w:hAnsi="Arial"/>
          <w:sz w:val="22"/>
          <w:szCs w:val="22"/>
        </w:rPr>
        <w:t xml:space="preserve">Gap 10: Policy check — is the action allowed for this tenant?</w:t>
      </w:r>
    </w:p>
    <w:p>
      <w:pPr>
        <w:pStyle w:val="ListParagraph"/>
        <w:numPr>
          <w:ilvl w:val="0"/>
          <w:numId w:val="3"/>
        </w:numPr>
        <w:spacing w:after="80"/>
      </w:pPr>
      <w:r>
        <w:rPr>
          <w:rFonts w:ascii="Arial" w:cs="Arial" w:eastAsia="Arial" w:hAnsi="Arial"/>
          <w:sz w:val="22"/>
          <w:szCs w:val="22"/>
        </w:rPr>
        <w:t xml:space="preserve">Tier 1.5: Knowledge Base runbook match (40-point threshold)</w:t>
      </w:r>
    </w:p>
    <w:p>
      <w:pPr>
        <w:pStyle w:val="ListParagraph"/>
        <w:numPr>
          <w:ilvl w:val="0"/>
          <w:numId w:val="3"/>
        </w:numPr>
        <w:spacing w:after="80"/>
      </w:pPr>
      <w:r>
        <w:rPr>
          <w:rFonts w:ascii="Arial" w:cs="Arial" w:eastAsia="Arial" w:hAnsi="Arial"/>
          <w:sz w:val="22"/>
          <w:szCs w:val="22"/>
        </w:rPr>
        <w:t xml:space="preserve">Gap 9: Ollama circuit breaker check before Tier 2</w:t>
      </w:r>
    </w:p>
    <w:p>
      <w:pPr>
        <w:pStyle w:val="ListParagraph"/>
        <w:numPr>
          <w:ilvl w:val="0"/>
          <w:numId w:val="3"/>
        </w:numPr>
        <w:spacing w:after="80"/>
      </w:pPr>
      <w:r>
        <w:rPr>
          <w:rFonts w:ascii="Arial" w:cs="Arial" w:eastAsia="Arial" w:hAnsi="Arial"/>
          <w:sz w:val="22"/>
          <w:szCs w:val="22"/>
        </w:rPr>
        <w:t xml:space="preserve">Tier 2: Ollama fuzzy matching against resolution rules library</w:t>
      </w:r>
    </w:p>
    <w:p>
      <w:pPr>
        <w:pStyle w:val="ListParagraph"/>
        <w:numPr>
          <w:ilvl w:val="0"/>
          <w:numId w:val="3"/>
        </w:numPr>
        <w:spacing w:after="80"/>
      </w:pPr>
      <w:r>
        <w:rPr>
          <w:rFonts w:ascii="Arial" w:cs="Arial" w:eastAsia="Arial" w:hAnsi="Arial"/>
          <w:sz w:val="22"/>
          <w:szCs w:val="22"/>
        </w:rPr>
        <w:t xml:space="preserve">Gap 3: Record Tier 2 miss in context accumulator</w:t>
      </w:r>
    </w:p>
    <w:p>
      <w:pPr>
        <w:pStyle w:val="ListParagraph"/>
        <w:numPr>
          <w:ilvl w:val="0"/>
          <w:numId w:val="3"/>
        </w:numPr>
        <w:spacing w:after="80"/>
      </w:pPr>
      <w:r>
        <w:rPr>
          <w:rFonts w:ascii="Arial" w:cs="Arial" w:eastAsia="Arial" w:hAnsi="Arial"/>
          <w:sz w:val="22"/>
          <w:szCs w:val="22"/>
        </w:rPr>
        <w:t xml:space="preserve">Gap 9: Gemini circuit breaker check before Tier 2.5</w:t>
      </w:r>
    </w:p>
    <w:p>
      <w:pPr>
        <w:pStyle w:val="ListParagraph"/>
        <w:numPr>
          <w:ilvl w:val="0"/>
          <w:numId w:val="3"/>
        </w:numPr>
        <w:spacing w:after="80"/>
      </w:pPr>
      <w:r>
        <w:rPr>
          <w:rFonts w:ascii="Arial" w:cs="Arial" w:eastAsia="Arial" w:hAnsi="Arial"/>
          <w:sz w:val="22"/>
          <w:szCs w:val="22"/>
        </w:rPr>
        <w:t xml:space="preserve">Tier 2.5: Gemini web research + Claude playbook generation</w:t>
      </w:r>
    </w:p>
    <w:p>
      <w:pPr>
        <w:pStyle w:val="ListParagraph"/>
        <w:numPr>
          <w:ilvl w:val="0"/>
          <w:numId w:val="3"/>
        </w:numPr>
        <w:spacing w:after="80"/>
      </w:pPr>
      <w:r>
        <w:rPr>
          <w:rFonts w:ascii="Arial" w:cs="Arial" w:eastAsia="Arial" w:hAnsi="Arial"/>
          <w:sz w:val="22"/>
          <w:szCs w:val="22"/>
        </w:rPr>
        <w:t xml:space="preserve">Gap 9: Claude circuit breaker check before Tier 3</w:t>
      </w:r>
    </w:p>
    <w:p>
      <w:pPr>
        <w:pStyle w:val="ListParagraph"/>
        <w:numPr>
          <w:ilvl w:val="0"/>
          <w:numId w:val="3"/>
        </w:numPr>
        <w:spacing w:after="80"/>
      </w:pPr>
      <w:r>
        <w:rPr>
          <w:rFonts w:ascii="Arial" w:cs="Arial" w:eastAsia="Arial" w:hAnsi="Arial"/>
          <w:sz w:val="22"/>
          <w:szCs w:val="22"/>
        </w:rPr>
        <w:t xml:space="preserve">Tier 3: Claude generation with prior_attempts context (Gap 3)</w:t>
      </w:r>
    </w:p>
    <w:p>
      <w:pPr>
        <w:pStyle w:val="ListParagraph"/>
        <w:numPr>
          <w:ilvl w:val="0"/>
          <w:numId w:val="3"/>
        </w:numPr>
        <w:spacing w:after="80"/>
      </w:pPr>
      <w:r>
        <w:rPr>
          <w:rFonts w:ascii="Arial" w:cs="Arial" w:eastAsia="Arial" w:hAnsi="Arial"/>
          <w:sz w:val="22"/>
          <w:szCs w:val="22"/>
        </w:rPr>
        <w:t xml:space="preserve">Gap 8: Log AI cost (tokens, model, cost_cents) to ai_cost_log</w:t>
      </w:r>
    </w:p>
    <w:p>
      <w:pPr>
        <w:pStyle w:val="ListParagraph"/>
        <w:numPr>
          <w:ilvl w:val="0"/>
          <w:numId w:val="3"/>
        </w:numPr>
        <w:spacing w:after="80"/>
      </w:pPr>
      <w:r>
        <w:rPr>
          <w:rFonts w:ascii="Arial" w:cs="Arial" w:eastAsia="Arial" w:hAnsi="Arial"/>
          <w:sz w:val="22"/>
          <w:szCs w:val="22"/>
        </w:rPr>
        <w:t xml:space="preserve">Safety validation (SafetyValidator + VerificationService)</w:t>
      </w:r>
    </w:p>
    <w:p>
      <w:pPr>
        <w:pStyle w:val="ListParagraph"/>
        <w:numPr>
          <w:ilvl w:val="0"/>
          <w:numId w:val="3"/>
        </w:numPr>
        <w:spacing w:after="80"/>
      </w:pPr>
      <w:r>
        <w:rPr>
          <w:rFonts w:ascii="Arial" w:cs="Arial" w:eastAsia="Arial" w:hAnsi="Arial"/>
          <w:sz w:val="22"/>
          <w:szCs w:val="22"/>
        </w:rPr>
        <w:t xml:space="preserve">Gap 4: Maintenance window check</w:t>
      </w:r>
    </w:p>
    <w:p>
      <w:pPr>
        <w:pStyle w:val="ListParagraph"/>
        <w:numPr>
          <w:ilvl w:val="0"/>
          <w:numId w:val="3"/>
        </w:numPr>
        <w:spacing w:after="80"/>
      </w:pPr>
      <w:r>
        <w:rPr>
          <w:rFonts w:ascii="Arial" w:cs="Arial" w:eastAsia="Arial" w:hAnsi="Arial"/>
          <w:sz w:val="22"/>
          <w:szCs w:val="22"/>
        </w:rPr>
        <w:t xml:space="preserve">Gap 10: Final policy evaluation (thresholds, allowed actions, rate limits)</w:t>
      </w:r>
    </w:p>
    <w:p>
      <w:pPr>
        <w:pStyle w:val="ListParagraph"/>
        <w:numPr>
          <w:ilvl w:val="0"/>
          <w:numId w:val="3"/>
        </w:numPr>
        <w:spacing w:after="80"/>
      </w:pPr>
      <w:r>
        <w:rPr>
          <w:rFonts w:ascii="Arial" w:cs="Arial" w:eastAsia="Arial" w:hAnsi="Arial"/>
          <w:sz w:val="22"/>
          <w:szCs w:val="22"/>
        </w:rPr>
        <w:t xml:space="preserve">Gap 5: User notification check — show toast if disruptive action on workstation</w:t>
      </w:r>
    </w:p>
    <w:p>
      <w:pPr>
        <w:pStyle w:val="ListParagraph"/>
        <w:numPr>
          <w:ilvl w:val="0"/>
          <w:numId w:val="3"/>
        </w:numPr>
        <w:spacing w:after="80"/>
      </w:pPr>
      <w:r>
        <w:rPr>
          <w:rFonts w:ascii="Arial" w:cs="Arial" w:eastAsia="Arial" w:hAnsi="Arial"/>
          <w:sz w:val="22"/>
          <w:szCs w:val="22"/>
        </w:rPr>
        <w:t xml:space="preserve">Gap 6: Attach content hash + override_dampening if prior failures exist</w:t>
      </w:r>
    </w:p>
    <w:p>
      <w:pPr>
        <w:pStyle w:val="ListParagraph"/>
        <w:numPr>
          <w:ilvl w:val="0"/>
          <w:numId w:val="3"/>
        </w:numPr>
        <w:spacing w:after="80"/>
      </w:pPr>
      <w:r>
        <w:rPr>
          <w:rFonts w:ascii="Arial" w:cs="Arial" w:eastAsia="Arial" w:hAnsi="Arial"/>
          <w:sz w:val="22"/>
          <w:szCs w:val="22"/>
        </w:rPr>
        <w:t xml:space="preserve">Playbook dispatched to agent over WebSocket</w:t>
      </w:r>
    </w:p>
    <w:p>
      <w:pPr>
        <w:pStyle w:val="ListParagraph"/>
        <w:numPr>
          <w:ilvl w:val="0"/>
          <w:numId w:val="3"/>
        </w:numPr>
        <w:spacing w:after="80"/>
      </w:pPr>
      <w:r>
        <w:rPr>
          <w:rFonts w:ascii="Arial" w:cs="Arial" w:eastAsia="Arial" w:hAnsi="Arial"/>
          <w:sz w:val="22"/>
          <w:szCs w:val="22"/>
        </w:rPr>
        <w:t xml:space="preserve">Agent executes steps via securePowerShell</w:t>
      </w:r>
    </w:p>
    <w:p>
      <w:pPr>
        <w:pStyle w:val="ListParagraph"/>
        <w:numPr>
          <w:ilvl w:val="0"/>
          <w:numId w:val="3"/>
        </w:numPr>
        <w:spacing w:after="80"/>
      </w:pPr>
      <w:r>
        <w:rPr>
          <w:rFonts w:ascii="Arial" w:cs="Arial" w:eastAsia="Arial" w:hAnsi="Arial"/>
          <w:sz w:val="22"/>
          <w:szCs w:val="22"/>
        </w:rPr>
        <w:t xml:space="preserve">Gap 1: If success, send verification_request with delay based on risk level</w:t>
      </w:r>
    </w:p>
    <w:p>
      <w:pPr>
        <w:pStyle w:val="ListParagraph"/>
        <w:numPr>
          <w:ilvl w:val="0"/>
          <w:numId w:val="3"/>
        </w:numPr>
        <w:spacing w:after="80"/>
      </w:pPr>
      <w:r>
        <w:rPr>
          <w:rFonts w:ascii="Arial" w:cs="Arial" w:eastAsia="Arial" w:hAnsi="Arial"/>
          <w:sz w:val="22"/>
          <w:szCs w:val="22"/>
        </w:rPr>
        <w:t xml:space="preserve">Agent runs verification checks and sends verification_result</w:t>
      </w:r>
    </w:p>
    <w:p>
      <w:pPr>
        <w:pStyle w:val="ListParagraph"/>
        <w:numPr>
          <w:ilvl w:val="0"/>
          <w:numId w:val="3"/>
        </w:numPr>
        <w:spacing w:after="80"/>
      </w:pPr>
      <w:r>
        <w:rPr>
          <w:rFonts w:ascii="Arial" w:cs="Arial" w:eastAsia="Arial" w:hAnsi="Arial"/>
          <w:sz w:val="22"/>
          <w:szCs w:val="22"/>
        </w:rPr>
        <w:t xml:space="preserve">If verified: cache as Tier 1 rule. If failed: record failure, do NOT cache</w:t>
      </w:r>
    </w:p>
    <w:p>
      <w:pPr>
        <w:pStyle w:val="ListParagraph"/>
        <w:numPr>
          <w:ilvl w:val="0"/>
          <w:numId w:val="3"/>
        </w:numPr>
        <w:spacing w:after="80"/>
      </w:pPr>
      <w:r>
        <w:rPr>
          <w:rFonts w:ascii="Arial" w:cs="Arial" w:eastAsia="Arial" w:hAnsi="Arial"/>
          <w:sz w:val="22"/>
          <w:szCs w:val="22"/>
        </w:rPr>
        <w:t xml:space="preserve">Gap 2: If execution or verification failed, send rollback steps to agent</w:t>
      </w:r>
    </w:p>
    <w:p>
      <w:pPr>
        <w:pStyle w:val="ListParagraph"/>
        <w:numPr>
          <w:ilvl w:val="0"/>
          <w:numId w:val="3"/>
        </w:numPr>
        <w:spacing w:after="80"/>
      </w:pPr>
      <w:r>
        <w:rPr>
          <w:rFonts w:ascii="Arial" w:cs="Arial" w:eastAsia="Arial" w:hAnsi="Arial"/>
          <w:sz w:val="22"/>
          <w:szCs w:val="22"/>
        </w:rPr>
        <w:t xml:space="preserve">Self-learning loop: verified success becomes instant Tier 1 cache for future signals</w:t>
      </w:r>
    </w:p>
    <w:p>
      <w:r>
        <w:br w:type="page"/>
      </w:r>
    </w:p>
    <w:p>
      <w:pPr>
        <w:pStyle w:val="Heading1"/>
      </w:pPr>
      <w:r>
        <w:rPr>
          <w:rFonts w:ascii="Arial" w:cs="Arial" w:eastAsia="Arial" w:hAnsi="Arial"/>
        </w:rPr>
        <w:t xml:space="preserve">10. Verification &amp; Testing</w:t>
      </w:r>
    </w:p>
    <w:p>
      <w:pPr>
        <w:spacing w:after="120"/>
      </w:pPr>
      <w:r>
        <w:rPr>
          <w:rFonts w:ascii="Arial" w:cs="Arial" w:eastAsia="Arial" w:hAnsi="Arial"/>
          <w:sz w:val="22"/>
          <w:szCs w:val="22"/>
        </w:rPr>
        <w:t xml:space="preserve">All components were tested post-deployment with an automated verification script running inside the Docker container. Results: 7/8 tests passed. The one non-critical miss was a method name discrepancy (_apply_policy_check vs _evaluate_policy) that doesn’t affect runtime behavior since the PolicyEngine is called correctly through the actual code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400"/>
        <w:gridCol w:w="3960"/>
      </w:tblGrid>
      <w:tr>
        <w:tc>
          <w:tcPr>
            <w:tcW w:type="dxa" w:w="4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Result</w:t>
            </w:r>
          </w:p>
        </w:tc>
        <w:tc>
          <w:tcPr>
            <w:tcW w:type="dxa" w:w="3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Gap 1+2+6: sent_playbook_store imports</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PASS</w:t>
            </w:r>
          </w:p>
        </w:tc>
        <w:tc>
          <w:tcPr>
            <w:tcW w:type="dxa" w:w="3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All functions import correctly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Gap 3: claude_service prior_attempts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Parameter exists in signature</w:t>
            </w:r>
          </w:p>
        </w:tc>
      </w:tr>
      <w:tr>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Gap 8: openai_service cost constants</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PASS</w:t>
            </w:r>
          </w:p>
        </w:tc>
        <w:tc>
          <w:tcPr>
            <w:tcW w:type="dxa" w:w="3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GPT4O_COST_PER_1K imported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Gap 8: gemini_service cost constants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GEMINI_COST_PER_1K imported</w:t>
            </w:r>
          </w:p>
        </w:tc>
      </w:tr>
      <w:tr>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Gap 4+5+10: PolicyEngine + PolicyDecision</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PASS</w:t>
            </w:r>
          </w:p>
        </w:tc>
        <w:tc>
          <w:tcPr>
            <w:tcW w:type="dxa" w:w="3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Loads, creates decisions, to_dict() works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Gap 7: SignalCorrelation key generation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service_stop:Spooler generated correctly</w:t>
            </w:r>
          </w:p>
        </w:tc>
      </w:tr>
      <w:tr>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Gap 9: CircuitBreaker trip/reset cycle</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PASS</w:t>
            </w:r>
          </w:p>
        </w:tc>
        <w:tc>
          <w:tcPr>
            <w:tcW w:type="dxa" w:w="3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3 failures trips, reset recovers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/ai-ops/health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4 breakers CLOSED, fallback order correct</w:t>
            </w:r>
          </w:p>
        </w:tc>
      </w:tr>
      <w:tr>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API: /ai-ops/costs</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PASS</w:t>
            </w:r>
          </w:p>
        </w:tc>
        <w:tc>
          <w:tcPr>
            <w:tcW w:type="dxa" w:w="3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Returns empty (expected, no AI calls yet)</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Three production agents (DESKTOP-49LMG4G, DESKTOP-JOGTI06, BasementPC1) remained connected throughout all deployments. Live signals (rb-sig-service-stop, rb-sig-disk-critica) were observed flowing through the enhanced pipeline.</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OPSIS Pipeline v3 — Gap Implementation &amp; AI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509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2026-02-27T02:26:23.827Z</dcterms:created>
  <dcterms:modified xsi:type="dcterms:W3CDTF">2026-02-27T02:26:23.837Z</dcterms:modified>
</cp:coreProperties>
</file>

<file path=docProps/custom.xml><?xml version="1.0" encoding="utf-8"?>
<Properties xmlns="http://schemas.openxmlformats.org/officeDocument/2006/custom-properties" xmlns:vt="http://schemas.openxmlformats.org/officeDocument/2006/docPropsVTypes"/>
</file>