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A78CD7" w14:textId="77777777" w:rsidR="001E3781" w:rsidRDefault="001E3781" w:rsidP="00CB33AF">
      <w:pPr>
        <w:widowControl w:val="0"/>
        <w:spacing w:line="400" w:lineRule="exact"/>
        <w:jc w:val="both"/>
        <w:rPr>
          <w:rFonts w:ascii="宋体" w:eastAsia="宋体" w:hAnsi="宋体" w:cs="宋体"/>
          <w:sz w:val="21"/>
          <w:szCs w:val="21"/>
        </w:rPr>
      </w:pPr>
    </w:p>
    <w:p w14:paraId="5AD307A5" w14:textId="77777777" w:rsidR="001E3781" w:rsidRDefault="001E3781">
      <w:pPr>
        <w:widowControl w:val="0"/>
        <w:spacing w:line="400" w:lineRule="exact"/>
        <w:rPr>
          <w:rFonts w:ascii="宋体" w:eastAsia="宋体" w:hAnsi="宋体" w:cs="宋体"/>
          <w:sz w:val="21"/>
          <w:szCs w:val="21"/>
        </w:rPr>
      </w:pPr>
    </w:p>
    <w:p w14:paraId="6CD92260" w14:textId="77777777" w:rsidR="001E3781" w:rsidRDefault="001E3781">
      <w:pPr>
        <w:widowControl w:val="0"/>
        <w:spacing w:line="400" w:lineRule="exact"/>
        <w:rPr>
          <w:rFonts w:ascii="宋体" w:eastAsia="宋体" w:hAnsi="宋体" w:cs="宋体"/>
          <w:sz w:val="21"/>
          <w:szCs w:val="21"/>
        </w:rPr>
      </w:pPr>
    </w:p>
    <w:p w14:paraId="6108AA1E" w14:textId="77777777" w:rsidR="001E3781" w:rsidRDefault="001E3781">
      <w:pPr>
        <w:widowControl w:val="0"/>
        <w:spacing w:line="400" w:lineRule="exact"/>
        <w:rPr>
          <w:rFonts w:ascii="宋体" w:eastAsia="宋体" w:hAnsi="宋体" w:cs="宋体"/>
          <w:sz w:val="21"/>
          <w:szCs w:val="21"/>
        </w:rPr>
      </w:pPr>
    </w:p>
    <w:p w14:paraId="24733ACF" w14:textId="77777777" w:rsidR="001E3781" w:rsidRDefault="001E3781">
      <w:pPr>
        <w:widowControl w:val="0"/>
        <w:spacing w:line="400" w:lineRule="exact"/>
        <w:rPr>
          <w:rFonts w:ascii="宋体" w:eastAsia="宋体" w:hAnsi="宋体" w:cs="宋体"/>
          <w:sz w:val="21"/>
          <w:szCs w:val="21"/>
        </w:rPr>
      </w:pPr>
    </w:p>
    <w:p w14:paraId="73A3DEFA" w14:textId="77777777" w:rsidR="001E3781" w:rsidRDefault="001E3781">
      <w:pPr>
        <w:widowControl w:val="0"/>
        <w:spacing w:line="400" w:lineRule="exact"/>
        <w:rPr>
          <w:rFonts w:ascii="宋体" w:eastAsia="宋体" w:hAnsi="宋体" w:cs="宋体"/>
          <w:sz w:val="21"/>
          <w:szCs w:val="21"/>
        </w:rPr>
      </w:pPr>
    </w:p>
    <w:p w14:paraId="70AE1D78" w14:textId="77777777" w:rsidR="001E3781" w:rsidRDefault="001E3781">
      <w:pPr>
        <w:widowControl w:val="0"/>
        <w:spacing w:line="400" w:lineRule="exact"/>
        <w:rPr>
          <w:rFonts w:ascii="宋体" w:eastAsia="宋体" w:hAnsi="宋体" w:cs="宋体"/>
          <w:sz w:val="21"/>
          <w:szCs w:val="21"/>
        </w:rPr>
      </w:pPr>
    </w:p>
    <w:p w14:paraId="62AD8026" w14:textId="77777777" w:rsidR="001E3781" w:rsidRDefault="001E3781">
      <w:pPr>
        <w:widowControl w:val="0"/>
        <w:spacing w:line="400" w:lineRule="exact"/>
        <w:rPr>
          <w:rFonts w:ascii="宋体" w:eastAsia="宋体" w:hAnsi="宋体" w:cs="宋体"/>
          <w:sz w:val="21"/>
          <w:szCs w:val="21"/>
        </w:rPr>
      </w:pPr>
    </w:p>
    <w:p w14:paraId="351A1FE0" w14:textId="77777777" w:rsidR="001E3781" w:rsidRDefault="001E3781">
      <w:pPr>
        <w:widowControl w:val="0"/>
        <w:spacing w:line="400" w:lineRule="exact"/>
        <w:rPr>
          <w:rFonts w:ascii="宋体" w:eastAsia="宋体" w:hAnsi="宋体" w:cs="宋体"/>
          <w:sz w:val="21"/>
          <w:szCs w:val="21"/>
        </w:rPr>
      </w:pPr>
    </w:p>
    <w:p w14:paraId="4645A7B2" w14:textId="77777777" w:rsidR="001E3781" w:rsidRDefault="001E3781">
      <w:pPr>
        <w:widowControl w:val="0"/>
        <w:spacing w:line="400" w:lineRule="exact"/>
        <w:rPr>
          <w:rFonts w:ascii="宋体" w:eastAsia="宋体" w:hAnsi="宋体" w:cs="宋体"/>
          <w:sz w:val="21"/>
          <w:szCs w:val="21"/>
        </w:rPr>
      </w:pPr>
    </w:p>
    <w:p w14:paraId="793F30E7" w14:textId="77777777" w:rsidR="001E3781" w:rsidRDefault="001E3781">
      <w:pPr>
        <w:widowControl w:val="0"/>
        <w:spacing w:line="400" w:lineRule="exact"/>
        <w:rPr>
          <w:rFonts w:ascii="宋体" w:eastAsia="宋体" w:hAnsi="宋体" w:cs="宋体"/>
          <w:sz w:val="21"/>
          <w:szCs w:val="21"/>
        </w:rPr>
      </w:pPr>
    </w:p>
    <w:p w14:paraId="0843F493" w14:textId="77777777" w:rsidR="001E3781" w:rsidRDefault="001E3781">
      <w:pPr>
        <w:widowControl w:val="0"/>
        <w:spacing w:line="400" w:lineRule="exact"/>
        <w:rPr>
          <w:rFonts w:ascii="宋体" w:eastAsia="宋体" w:hAnsi="宋体" w:cs="宋体"/>
          <w:sz w:val="21"/>
          <w:szCs w:val="21"/>
        </w:rPr>
      </w:pPr>
    </w:p>
    <w:p w14:paraId="320A592F" w14:textId="77777777" w:rsidR="001E3781" w:rsidRDefault="001E3781">
      <w:pPr>
        <w:widowControl w:val="0"/>
        <w:spacing w:line="400" w:lineRule="exact"/>
        <w:rPr>
          <w:rFonts w:ascii="宋体" w:eastAsia="宋体" w:hAnsi="宋体" w:cs="宋体"/>
          <w:sz w:val="21"/>
          <w:szCs w:val="21"/>
        </w:rPr>
      </w:pPr>
    </w:p>
    <w:p w14:paraId="520C393D" w14:textId="77777777" w:rsidR="001E3781" w:rsidRDefault="004C6AF2">
      <w:pPr>
        <w:widowControl w:val="0"/>
        <w:spacing w:line="400" w:lineRule="exact"/>
        <w:jc w:val="center"/>
        <w:rPr>
          <w:rFonts w:ascii="宋体" w:eastAsia="宋体" w:hAnsi="宋体" w:cs="宋体"/>
          <w:b/>
          <w:bCs/>
          <w:sz w:val="36"/>
          <w:szCs w:val="36"/>
        </w:rPr>
      </w:pPr>
      <w:r>
        <w:rPr>
          <w:rFonts w:ascii="宋体" w:eastAsia="宋体" w:hAnsi="宋体" w:cs="宋体" w:hint="eastAsia"/>
          <w:b/>
          <w:bCs/>
          <w:sz w:val="36"/>
          <w:szCs w:val="36"/>
        </w:rPr>
        <w:t>建筑装饰行业</w:t>
      </w:r>
      <w:r>
        <w:rPr>
          <w:rFonts w:ascii="宋体" w:eastAsia="宋体" w:hAnsi="宋体" w:cs="宋体" w:hint="eastAsia"/>
          <w:b/>
          <w:bCs/>
          <w:sz w:val="36"/>
          <w:szCs w:val="36"/>
        </w:rPr>
        <w:t>调研报告</w:t>
      </w:r>
    </w:p>
    <w:p w14:paraId="39FCB8D8" w14:textId="77777777" w:rsidR="001E3781" w:rsidRDefault="001E3781">
      <w:pPr>
        <w:widowControl w:val="0"/>
        <w:spacing w:line="400" w:lineRule="exact"/>
        <w:jc w:val="center"/>
        <w:rPr>
          <w:rFonts w:ascii="宋体" w:eastAsia="宋体" w:hAnsi="宋体" w:cs="宋体"/>
          <w:b/>
          <w:bCs/>
          <w:sz w:val="36"/>
          <w:szCs w:val="36"/>
        </w:rPr>
      </w:pPr>
    </w:p>
    <w:p w14:paraId="2F4C0E96" w14:textId="77777777" w:rsidR="001E3781" w:rsidRDefault="004C6AF2">
      <w:pPr>
        <w:widowControl w:val="0"/>
        <w:spacing w:line="400" w:lineRule="exact"/>
        <w:jc w:val="center"/>
        <w:rPr>
          <w:rFonts w:ascii="宋体" w:eastAsia="宋体" w:hAnsi="宋体" w:cs="宋体"/>
          <w:sz w:val="15"/>
          <w:szCs w:val="15"/>
        </w:rPr>
      </w:pPr>
      <w:r>
        <w:rPr>
          <w:rFonts w:ascii="宋体" w:eastAsia="宋体" w:hAnsi="宋体" w:cs="宋体" w:hint="eastAsia"/>
          <w:b/>
          <w:bCs/>
          <w:sz w:val="22"/>
          <w:szCs w:val="22"/>
        </w:rPr>
        <w:t>《大学生创新创业基础》课程作业</w:t>
      </w:r>
    </w:p>
    <w:p w14:paraId="6E352A6A" w14:textId="02946446" w:rsidR="001E3781" w:rsidRDefault="001E3781">
      <w:pPr>
        <w:widowControl w:val="0"/>
        <w:spacing w:line="400" w:lineRule="exact"/>
        <w:jc w:val="center"/>
        <w:rPr>
          <w:rFonts w:ascii="宋体" w:eastAsia="宋体" w:hAnsi="宋体" w:cs="宋体"/>
          <w:b/>
          <w:bCs/>
          <w:sz w:val="21"/>
          <w:szCs w:val="21"/>
        </w:rPr>
      </w:pPr>
    </w:p>
    <w:p w14:paraId="11D789B2" w14:textId="14CA25B3" w:rsidR="00CB33AF" w:rsidRDefault="00CB33AF">
      <w:pPr>
        <w:widowControl w:val="0"/>
        <w:spacing w:line="400" w:lineRule="exact"/>
        <w:jc w:val="center"/>
        <w:rPr>
          <w:rFonts w:ascii="宋体" w:eastAsia="宋体" w:hAnsi="宋体" w:cs="宋体"/>
          <w:b/>
          <w:bCs/>
          <w:sz w:val="21"/>
          <w:szCs w:val="21"/>
        </w:rPr>
      </w:pPr>
    </w:p>
    <w:p w14:paraId="2A14F1CB" w14:textId="77777777" w:rsidR="00CB33AF" w:rsidRDefault="00CB33AF">
      <w:pPr>
        <w:widowControl w:val="0"/>
        <w:spacing w:line="400" w:lineRule="exact"/>
        <w:jc w:val="center"/>
        <w:rPr>
          <w:rFonts w:ascii="宋体" w:eastAsia="宋体" w:hAnsi="宋体" w:cs="宋体" w:hint="eastAsia"/>
          <w:b/>
          <w:bCs/>
          <w:sz w:val="21"/>
          <w:szCs w:val="21"/>
        </w:rPr>
      </w:pPr>
    </w:p>
    <w:p w14:paraId="08A9107C" w14:textId="77777777" w:rsidR="001E3781" w:rsidRDefault="001E3781">
      <w:pPr>
        <w:widowControl w:val="0"/>
        <w:spacing w:line="400" w:lineRule="exact"/>
        <w:jc w:val="center"/>
        <w:rPr>
          <w:rFonts w:ascii="宋体" w:eastAsia="宋体" w:hAnsi="宋体" w:cs="宋体"/>
          <w:b/>
          <w:bCs/>
          <w:sz w:val="21"/>
          <w:szCs w:val="21"/>
        </w:rPr>
      </w:pPr>
    </w:p>
    <w:p w14:paraId="63F4F64C" w14:textId="77777777" w:rsidR="001E3781" w:rsidRDefault="001E3781" w:rsidP="00CB33AF">
      <w:pPr>
        <w:widowControl w:val="0"/>
        <w:spacing w:line="400" w:lineRule="exact"/>
        <w:rPr>
          <w:rFonts w:ascii="宋体" w:eastAsia="宋体" w:hAnsi="宋体" w:cs="宋体"/>
          <w:b/>
          <w:bCs/>
          <w:sz w:val="21"/>
          <w:szCs w:val="21"/>
        </w:rPr>
      </w:pPr>
    </w:p>
    <w:p w14:paraId="4799ABDC" w14:textId="77777777" w:rsidR="001E3781" w:rsidRDefault="001E3781">
      <w:pPr>
        <w:widowControl w:val="0"/>
        <w:spacing w:line="400" w:lineRule="exact"/>
        <w:jc w:val="center"/>
        <w:rPr>
          <w:rFonts w:ascii="宋体" w:eastAsia="宋体" w:hAnsi="宋体" w:cs="宋体"/>
          <w:b/>
          <w:bCs/>
          <w:sz w:val="21"/>
          <w:szCs w:val="21"/>
        </w:rPr>
      </w:pPr>
    </w:p>
    <w:p w14:paraId="6D62E020" w14:textId="77777777" w:rsidR="001E3781" w:rsidRDefault="001E3781">
      <w:pPr>
        <w:widowControl w:val="0"/>
        <w:spacing w:line="400" w:lineRule="exact"/>
        <w:jc w:val="center"/>
        <w:rPr>
          <w:rFonts w:ascii="宋体" w:eastAsia="宋体" w:hAnsi="宋体" w:cs="宋体"/>
          <w:b/>
          <w:bCs/>
          <w:sz w:val="21"/>
          <w:szCs w:val="21"/>
        </w:rPr>
      </w:pPr>
    </w:p>
    <w:p w14:paraId="053D173A" w14:textId="77777777" w:rsidR="001E3781" w:rsidRDefault="001E3781">
      <w:pPr>
        <w:widowControl w:val="0"/>
        <w:spacing w:line="400" w:lineRule="exact"/>
        <w:jc w:val="center"/>
        <w:rPr>
          <w:rFonts w:ascii="宋体" w:eastAsia="宋体" w:hAnsi="宋体" w:cs="宋体"/>
          <w:b/>
          <w:bCs/>
          <w:sz w:val="21"/>
          <w:szCs w:val="21"/>
        </w:rPr>
      </w:pPr>
    </w:p>
    <w:p w14:paraId="13B0B941" w14:textId="77777777" w:rsidR="001E3781" w:rsidRDefault="001E3781">
      <w:pPr>
        <w:widowControl w:val="0"/>
        <w:spacing w:line="400" w:lineRule="exact"/>
        <w:jc w:val="center"/>
        <w:rPr>
          <w:rFonts w:ascii="宋体" w:eastAsia="宋体" w:hAnsi="宋体" w:cs="宋体"/>
          <w:b/>
          <w:bCs/>
          <w:sz w:val="21"/>
          <w:szCs w:val="21"/>
        </w:rPr>
      </w:pPr>
    </w:p>
    <w:p w14:paraId="7DBFBA64" w14:textId="77777777" w:rsidR="001E3781" w:rsidRDefault="001E3781">
      <w:pPr>
        <w:widowControl w:val="0"/>
        <w:spacing w:line="400" w:lineRule="exact"/>
        <w:jc w:val="center"/>
        <w:rPr>
          <w:rFonts w:ascii="宋体" w:eastAsia="宋体" w:hAnsi="宋体" w:cs="宋体"/>
          <w:b/>
          <w:bCs/>
          <w:sz w:val="21"/>
          <w:szCs w:val="21"/>
        </w:rPr>
      </w:pPr>
    </w:p>
    <w:p w14:paraId="3F5E8EFB" w14:textId="77777777" w:rsidR="001E3781" w:rsidRDefault="001E3781">
      <w:pPr>
        <w:widowControl w:val="0"/>
        <w:spacing w:line="400" w:lineRule="exact"/>
        <w:jc w:val="center"/>
        <w:rPr>
          <w:rFonts w:ascii="宋体" w:eastAsia="宋体" w:hAnsi="宋体" w:cs="宋体"/>
          <w:b/>
          <w:bCs/>
          <w:sz w:val="21"/>
          <w:szCs w:val="21"/>
        </w:rPr>
      </w:pPr>
    </w:p>
    <w:p w14:paraId="29A00861" w14:textId="77777777" w:rsidR="001E3781" w:rsidRDefault="001E3781">
      <w:pPr>
        <w:widowControl w:val="0"/>
        <w:spacing w:line="400" w:lineRule="exact"/>
        <w:jc w:val="center"/>
        <w:rPr>
          <w:rFonts w:ascii="宋体" w:eastAsia="宋体" w:hAnsi="宋体" w:cs="宋体"/>
          <w:b/>
          <w:bCs/>
          <w:sz w:val="21"/>
          <w:szCs w:val="21"/>
        </w:rPr>
      </w:pPr>
    </w:p>
    <w:p w14:paraId="7B6E38DE" w14:textId="77777777" w:rsidR="001E3781" w:rsidRDefault="001E3781">
      <w:pPr>
        <w:widowControl w:val="0"/>
        <w:spacing w:line="400" w:lineRule="exact"/>
        <w:jc w:val="center"/>
        <w:rPr>
          <w:rFonts w:ascii="宋体" w:eastAsia="宋体" w:hAnsi="宋体" w:cs="宋体"/>
          <w:b/>
          <w:bCs/>
          <w:sz w:val="21"/>
          <w:szCs w:val="21"/>
        </w:rPr>
      </w:pPr>
    </w:p>
    <w:p w14:paraId="4E888F5D" w14:textId="77777777" w:rsidR="001E3781" w:rsidRDefault="001E3781">
      <w:pPr>
        <w:widowControl w:val="0"/>
        <w:spacing w:line="400" w:lineRule="exact"/>
        <w:jc w:val="center"/>
        <w:rPr>
          <w:rFonts w:ascii="宋体" w:eastAsia="宋体" w:hAnsi="宋体" w:cs="宋体"/>
          <w:b/>
          <w:bCs/>
          <w:sz w:val="21"/>
          <w:szCs w:val="21"/>
        </w:rPr>
      </w:pPr>
    </w:p>
    <w:p w14:paraId="67F0C038" w14:textId="77777777" w:rsidR="001E3781" w:rsidRDefault="001E3781">
      <w:pPr>
        <w:widowControl w:val="0"/>
        <w:spacing w:line="400" w:lineRule="exact"/>
        <w:jc w:val="center"/>
        <w:rPr>
          <w:rFonts w:ascii="宋体" w:eastAsia="宋体" w:hAnsi="宋体" w:cs="宋体"/>
          <w:b/>
          <w:bCs/>
          <w:sz w:val="21"/>
          <w:szCs w:val="21"/>
        </w:rPr>
      </w:pPr>
    </w:p>
    <w:p w14:paraId="1A0B1198" w14:textId="77777777" w:rsidR="001E3781" w:rsidRDefault="001E3781">
      <w:pPr>
        <w:widowControl w:val="0"/>
        <w:spacing w:line="400" w:lineRule="exact"/>
        <w:jc w:val="center"/>
        <w:rPr>
          <w:rFonts w:ascii="宋体" w:eastAsia="宋体" w:hAnsi="宋体" w:cs="宋体"/>
          <w:b/>
          <w:bCs/>
          <w:sz w:val="21"/>
          <w:szCs w:val="21"/>
        </w:rPr>
      </w:pPr>
    </w:p>
    <w:p w14:paraId="35AEA140" w14:textId="77777777" w:rsidR="001E3781" w:rsidRDefault="004C6AF2">
      <w:pPr>
        <w:widowControl w:val="0"/>
        <w:spacing w:line="400" w:lineRule="exact"/>
        <w:jc w:val="center"/>
        <w:rPr>
          <w:rFonts w:ascii="宋体" w:eastAsia="宋体" w:hAnsi="宋体" w:cs="宋体"/>
          <w:b/>
          <w:bCs/>
          <w:sz w:val="21"/>
          <w:szCs w:val="21"/>
        </w:rPr>
      </w:pPr>
      <w:r>
        <w:rPr>
          <w:rFonts w:ascii="宋体" w:eastAsia="宋体" w:hAnsi="宋体" w:cs="宋体" w:hint="eastAsia"/>
          <w:b/>
          <w:bCs/>
          <w:sz w:val="21"/>
          <w:szCs w:val="21"/>
        </w:rPr>
        <w:t>时间：</w:t>
      </w:r>
      <w:r>
        <w:rPr>
          <w:rFonts w:ascii="宋体" w:eastAsia="宋体" w:hAnsi="宋体" w:cs="宋体" w:hint="eastAsia"/>
          <w:b/>
          <w:bCs/>
          <w:sz w:val="21"/>
          <w:szCs w:val="21"/>
        </w:rPr>
        <w:t>2020</w:t>
      </w:r>
      <w:r>
        <w:rPr>
          <w:rFonts w:ascii="宋体" w:eastAsia="宋体" w:hAnsi="宋体" w:cs="宋体" w:hint="eastAsia"/>
          <w:b/>
          <w:bCs/>
          <w:sz w:val="21"/>
          <w:szCs w:val="21"/>
        </w:rPr>
        <w:t>年</w:t>
      </w:r>
      <w:r>
        <w:rPr>
          <w:rFonts w:ascii="宋体" w:eastAsia="宋体" w:hAnsi="宋体" w:cs="宋体" w:hint="eastAsia"/>
          <w:b/>
          <w:bCs/>
          <w:sz w:val="21"/>
          <w:szCs w:val="21"/>
        </w:rPr>
        <w:t>12</w:t>
      </w:r>
      <w:r>
        <w:rPr>
          <w:rFonts w:ascii="宋体" w:eastAsia="宋体" w:hAnsi="宋体" w:cs="宋体" w:hint="eastAsia"/>
          <w:b/>
          <w:bCs/>
          <w:sz w:val="21"/>
          <w:szCs w:val="21"/>
        </w:rPr>
        <w:t>月</w:t>
      </w:r>
      <w:r>
        <w:rPr>
          <w:rFonts w:ascii="宋体" w:eastAsia="宋体" w:hAnsi="宋体" w:cs="宋体" w:hint="eastAsia"/>
          <w:b/>
          <w:bCs/>
          <w:sz w:val="21"/>
          <w:szCs w:val="21"/>
        </w:rPr>
        <w:t>6</w:t>
      </w:r>
      <w:r>
        <w:rPr>
          <w:rFonts w:ascii="宋体" w:eastAsia="宋体" w:hAnsi="宋体" w:cs="宋体" w:hint="eastAsia"/>
          <w:b/>
          <w:bCs/>
          <w:sz w:val="21"/>
          <w:szCs w:val="21"/>
        </w:rPr>
        <w:t>日</w:t>
      </w:r>
    </w:p>
    <w:p w14:paraId="076CF476" w14:textId="77777777" w:rsidR="001E3781" w:rsidRDefault="001E3781">
      <w:pPr>
        <w:widowControl w:val="0"/>
        <w:spacing w:line="400" w:lineRule="exact"/>
        <w:rPr>
          <w:rFonts w:ascii="宋体" w:eastAsia="宋体" w:hAnsi="宋体" w:cs="宋体"/>
          <w:sz w:val="21"/>
          <w:szCs w:val="21"/>
        </w:rPr>
      </w:pPr>
    </w:p>
    <w:sdt>
      <w:sdtPr>
        <w:rPr>
          <w:rFonts w:ascii="宋体" w:eastAsia="宋体" w:hAnsi="宋体" w:cstheme="minorBidi"/>
          <w:b/>
          <w:bCs/>
          <w:kern w:val="2"/>
          <w:sz w:val="32"/>
          <w:szCs w:val="40"/>
        </w:rPr>
        <w:id w:val="147482917"/>
        <w15:color w:val="DBDBDB"/>
        <w:docPartObj>
          <w:docPartGallery w:val="Table of Contents"/>
          <w:docPartUnique/>
        </w:docPartObj>
      </w:sdtPr>
      <w:sdtEndPr>
        <w:rPr>
          <w:rFonts w:cs="宋体" w:hint="eastAsia"/>
          <w:sz w:val="21"/>
          <w:szCs w:val="21"/>
        </w:rPr>
      </w:sdtEndPr>
      <w:sdtContent>
        <w:p w14:paraId="79EB0F08" w14:textId="77777777" w:rsidR="001E3781" w:rsidRDefault="004C6AF2">
          <w:pPr>
            <w:jc w:val="center"/>
            <w:rPr>
              <w:b/>
              <w:bCs/>
              <w:sz w:val="40"/>
              <w:szCs w:val="40"/>
            </w:rPr>
          </w:pPr>
          <w:r>
            <w:rPr>
              <w:rFonts w:ascii="宋体" w:eastAsia="宋体" w:hAnsi="宋体"/>
              <w:b/>
              <w:bCs/>
              <w:sz w:val="32"/>
              <w:szCs w:val="40"/>
            </w:rPr>
            <w:t>目录</w:t>
          </w:r>
        </w:p>
        <w:p w14:paraId="49ACA0A3" w14:textId="77777777" w:rsidR="001E3781" w:rsidRDefault="004C6AF2">
          <w:pPr>
            <w:pStyle w:val="TOC1"/>
            <w:tabs>
              <w:tab w:val="right" w:leader="dot" w:pos="8306"/>
            </w:tabs>
          </w:pPr>
          <w:r>
            <w:rPr>
              <w:rFonts w:ascii="宋体" w:eastAsia="宋体" w:hAnsi="宋体" w:cs="宋体" w:hint="eastAsia"/>
              <w:sz w:val="21"/>
              <w:szCs w:val="21"/>
            </w:rPr>
            <w:fldChar w:fldCharType="begin"/>
          </w:r>
          <w:r>
            <w:rPr>
              <w:rFonts w:ascii="宋体" w:eastAsia="宋体" w:hAnsi="宋体" w:cs="宋体" w:hint="eastAsia"/>
              <w:sz w:val="21"/>
              <w:szCs w:val="21"/>
            </w:rPr>
            <w:instrText xml:space="preserve">TOC \o "1-3" \h \u </w:instrText>
          </w:r>
          <w:r>
            <w:rPr>
              <w:rFonts w:ascii="宋体" w:eastAsia="宋体" w:hAnsi="宋体" w:cs="宋体" w:hint="eastAsia"/>
              <w:sz w:val="21"/>
              <w:szCs w:val="21"/>
            </w:rPr>
            <w:fldChar w:fldCharType="separate"/>
          </w:r>
          <w:hyperlink w:anchor="_Toc7722" w:history="1">
            <w:r>
              <w:rPr>
                <w:rFonts w:ascii="宋体" w:eastAsia="宋体" w:hAnsi="宋体" w:cs="宋体" w:hint="eastAsia"/>
                <w:bCs/>
                <w:szCs w:val="21"/>
              </w:rPr>
              <w:t>一、建筑装饰行业现状</w:t>
            </w:r>
            <w:r>
              <w:tab/>
            </w:r>
            <w:r>
              <w:fldChar w:fldCharType="begin"/>
            </w:r>
            <w:r>
              <w:instrText xml:space="preserve"> PAGEREF _Toc7722 </w:instrText>
            </w:r>
            <w:r>
              <w:fldChar w:fldCharType="separate"/>
            </w:r>
            <w:r>
              <w:t>3</w:t>
            </w:r>
            <w:r>
              <w:fldChar w:fldCharType="end"/>
            </w:r>
          </w:hyperlink>
        </w:p>
        <w:p w14:paraId="7E9B7B6E" w14:textId="77777777" w:rsidR="001E3781" w:rsidRDefault="004C6AF2">
          <w:pPr>
            <w:pStyle w:val="TOC2"/>
            <w:tabs>
              <w:tab w:val="right" w:leader="dot" w:pos="8306"/>
            </w:tabs>
            <w:ind w:left="480"/>
          </w:pPr>
          <w:hyperlink w:anchor="_Toc5724" w:history="1">
            <w:r>
              <w:rPr>
                <w:rFonts w:ascii="宋体" w:eastAsia="宋体" w:hAnsi="宋体" w:cs="宋体" w:hint="eastAsia"/>
                <w:bCs/>
                <w:szCs w:val="21"/>
              </w:rPr>
              <w:t>1.1</w:t>
            </w:r>
            <w:r>
              <w:rPr>
                <w:rFonts w:ascii="宋体" w:eastAsia="宋体" w:hAnsi="宋体" w:cs="宋体" w:hint="eastAsia"/>
                <w:bCs/>
                <w:szCs w:val="21"/>
              </w:rPr>
              <w:t>发展历程</w:t>
            </w:r>
            <w:r>
              <w:tab/>
            </w:r>
            <w:r>
              <w:fldChar w:fldCharType="begin"/>
            </w:r>
            <w:r>
              <w:instrText xml:space="preserve"> PAGEREF _Toc5724 </w:instrText>
            </w:r>
            <w:r>
              <w:fldChar w:fldCharType="separate"/>
            </w:r>
            <w:r>
              <w:t>3</w:t>
            </w:r>
            <w:r>
              <w:fldChar w:fldCharType="end"/>
            </w:r>
          </w:hyperlink>
        </w:p>
        <w:p w14:paraId="2DDB3295" w14:textId="77777777" w:rsidR="001E3781" w:rsidRDefault="004C6AF2">
          <w:pPr>
            <w:pStyle w:val="TOC2"/>
            <w:tabs>
              <w:tab w:val="right" w:leader="dot" w:pos="8306"/>
            </w:tabs>
            <w:ind w:left="480"/>
          </w:pPr>
          <w:hyperlink w:anchor="_Toc25577" w:history="1">
            <w:r>
              <w:rPr>
                <w:rFonts w:ascii="宋体" w:eastAsia="宋体" w:hAnsi="宋体" w:cs="宋体" w:hint="eastAsia"/>
                <w:bCs/>
                <w:szCs w:val="21"/>
              </w:rPr>
              <w:t>1.2</w:t>
            </w:r>
            <w:r>
              <w:rPr>
                <w:rFonts w:ascii="宋体" w:eastAsia="宋体" w:hAnsi="宋体" w:cs="宋体" w:hint="eastAsia"/>
                <w:bCs/>
                <w:szCs w:val="21"/>
              </w:rPr>
              <w:t>政策支持</w:t>
            </w:r>
            <w:r>
              <w:tab/>
            </w:r>
            <w:r>
              <w:fldChar w:fldCharType="begin"/>
            </w:r>
            <w:r>
              <w:instrText xml:space="preserve"> PAGEREF _Toc25577 </w:instrText>
            </w:r>
            <w:r>
              <w:fldChar w:fldCharType="separate"/>
            </w:r>
            <w:r>
              <w:t>3</w:t>
            </w:r>
            <w:r>
              <w:fldChar w:fldCharType="end"/>
            </w:r>
          </w:hyperlink>
        </w:p>
        <w:p w14:paraId="4D304F47" w14:textId="77777777" w:rsidR="001E3781" w:rsidRDefault="004C6AF2">
          <w:pPr>
            <w:pStyle w:val="TOC2"/>
            <w:tabs>
              <w:tab w:val="right" w:leader="dot" w:pos="8306"/>
            </w:tabs>
            <w:ind w:left="480"/>
          </w:pPr>
          <w:hyperlink w:anchor="_Toc22794" w:history="1">
            <w:r>
              <w:rPr>
                <w:rFonts w:ascii="宋体" w:eastAsia="宋体" w:hAnsi="宋体" w:cs="宋体" w:hint="eastAsia"/>
                <w:bCs/>
                <w:szCs w:val="21"/>
              </w:rPr>
              <w:t>1.3</w:t>
            </w:r>
            <w:r>
              <w:rPr>
                <w:rFonts w:ascii="宋体" w:eastAsia="宋体" w:hAnsi="宋体" w:cs="宋体" w:hint="eastAsia"/>
                <w:bCs/>
                <w:szCs w:val="21"/>
              </w:rPr>
              <w:t>发展规模</w:t>
            </w:r>
            <w:r>
              <w:tab/>
            </w:r>
            <w:r>
              <w:fldChar w:fldCharType="begin"/>
            </w:r>
            <w:r>
              <w:instrText xml:space="preserve"> PAGEREF _Toc22794 </w:instrText>
            </w:r>
            <w:r>
              <w:fldChar w:fldCharType="separate"/>
            </w:r>
            <w:r>
              <w:t>4</w:t>
            </w:r>
            <w:r>
              <w:fldChar w:fldCharType="end"/>
            </w:r>
          </w:hyperlink>
        </w:p>
        <w:p w14:paraId="515E25C4" w14:textId="77777777" w:rsidR="001E3781" w:rsidRDefault="004C6AF2">
          <w:pPr>
            <w:pStyle w:val="TOC1"/>
            <w:tabs>
              <w:tab w:val="right" w:leader="dot" w:pos="8306"/>
            </w:tabs>
          </w:pPr>
          <w:hyperlink w:anchor="_Toc8123" w:history="1">
            <w:r>
              <w:rPr>
                <w:rFonts w:ascii="宋体" w:eastAsia="宋体" w:hAnsi="宋体" w:cs="宋体" w:hint="eastAsia"/>
                <w:bCs/>
                <w:szCs w:val="21"/>
              </w:rPr>
              <w:t>二、</w:t>
            </w:r>
            <w:r>
              <w:rPr>
                <w:rFonts w:ascii="宋体" w:eastAsia="宋体" w:hAnsi="宋体" w:cs="宋体" w:hint="eastAsia"/>
                <w:bCs/>
                <w:szCs w:val="21"/>
              </w:rPr>
              <w:t>建筑装饰行业市场规模及排名</w:t>
            </w:r>
            <w:r>
              <w:tab/>
            </w:r>
            <w:r>
              <w:fldChar w:fldCharType="begin"/>
            </w:r>
            <w:r>
              <w:instrText xml:space="preserve"> PAGEREF _Toc8123 </w:instrText>
            </w:r>
            <w:r>
              <w:fldChar w:fldCharType="separate"/>
            </w:r>
            <w:r>
              <w:t>5</w:t>
            </w:r>
            <w:r>
              <w:fldChar w:fldCharType="end"/>
            </w:r>
          </w:hyperlink>
        </w:p>
        <w:p w14:paraId="23DBBB47" w14:textId="77777777" w:rsidR="001E3781" w:rsidRDefault="004C6AF2">
          <w:pPr>
            <w:pStyle w:val="TOC2"/>
            <w:tabs>
              <w:tab w:val="right" w:leader="dot" w:pos="8306"/>
            </w:tabs>
            <w:ind w:left="480"/>
          </w:pPr>
          <w:hyperlink w:anchor="_Toc23322" w:history="1">
            <w:r>
              <w:rPr>
                <w:rFonts w:ascii="宋体" w:eastAsia="宋体" w:hAnsi="宋体" w:cs="宋体" w:hint="eastAsia"/>
                <w:bCs/>
                <w:szCs w:val="21"/>
              </w:rPr>
              <w:t>2.1</w:t>
            </w:r>
            <w:r>
              <w:rPr>
                <w:rFonts w:ascii="宋体" w:eastAsia="宋体" w:hAnsi="宋体" w:cs="宋体" w:hint="eastAsia"/>
                <w:bCs/>
                <w:szCs w:val="21"/>
              </w:rPr>
              <w:t>市场规模</w:t>
            </w:r>
            <w:r>
              <w:tab/>
            </w:r>
            <w:r>
              <w:fldChar w:fldCharType="begin"/>
            </w:r>
            <w:r>
              <w:instrText xml:space="preserve"> PAGEREF _Toc23322 </w:instrText>
            </w:r>
            <w:r>
              <w:fldChar w:fldCharType="separate"/>
            </w:r>
            <w:r>
              <w:t>5</w:t>
            </w:r>
            <w:r>
              <w:fldChar w:fldCharType="end"/>
            </w:r>
          </w:hyperlink>
        </w:p>
        <w:p w14:paraId="3FAC5BEC" w14:textId="77777777" w:rsidR="001E3781" w:rsidRDefault="004C6AF2">
          <w:pPr>
            <w:pStyle w:val="TOC2"/>
            <w:tabs>
              <w:tab w:val="right" w:leader="dot" w:pos="8306"/>
            </w:tabs>
            <w:ind w:left="480"/>
          </w:pPr>
          <w:hyperlink w:anchor="_Toc13718" w:history="1">
            <w:r>
              <w:rPr>
                <w:rFonts w:ascii="宋体" w:eastAsia="宋体" w:hAnsi="宋体" w:cs="宋体" w:hint="eastAsia"/>
                <w:bCs/>
                <w:szCs w:val="21"/>
              </w:rPr>
              <w:t>2.2</w:t>
            </w:r>
            <w:r>
              <w:rPr>
                <w:rFonts w:ascii="宋体" w:eastAsia="宋体" w:hAnsi="宋体" w:cs="宋体" w:hint="eastAsia"/>
                <w:bCs/>
                <w:szCs w:val="21"/>
              </w:rPr>
              <w:t>公司排名</w:t>
            </w:r>
            <w:r>
              <w:tab/>
            </w:r>
            <w:r>
              <w:fldChar w:fldCharType="begin"/>
            </w:r>
            <w:r>
              <w:instrText xml:space="preserve"> PAGEREF _Toc13718 </w:instrText>
            </w:r>
            <w:r>
              <w:fldChar w:fldCharType="separate"/>
            </w:r>
            <w:r>
              <w:t>5</w:t>
            </w:r>
            <w:r>
              <w:fldChar w:fldCharType="end"/>
            </w:r>
          </w:hyperlink>
        </w:p>
        <w:p w14:paraId="524F515D" w14:textId="77777777" w:rsidR="001E3781" w:rsidRDefault="004C6AF2">
          <w:pPr>
            <w:pStyle w:val="TOC1"/>
            <w:tabs>
              <w:tab w:val="right" w:leader="dot" w:pos="8306"/>
            </w:tabs>
          </w:pPr>
          <w:hyperlink w:anchor="_Toc3973" w:history="1">
            <w:r>
              <w:rPr>
                <w:rFonts w:ascii="宋体" w:eastAsia="宋体" w:hAnsi="宋体" w:cs="宋体" w:hint="eastAsia"/>
                <w:bCs/>
                <w:szCs w:val="21"/>
              </w:rPr>
              <w:t>三、建筑装饰行业成本架构</w:t>
            </w:r>
            <w:r>
              <w:tab/>
            </w:r>
            <w:r>
              <w:fldChar w:fldCharType="begin"/>
            </w:r>
            <w:r>
              <w:instrText xml:space="preserve"> PAGEREF _Toc3973 </w:instrText>
            </w:r>
            <w:r>
              <w:fldChar w:fldCharType="separate"/>
            </w:r>
            <w:r>
              <w:t>7</w:t>
            </w:r>
            <w:r>
              <w:fldChar w:fldCharType="end"/>
            </w:r>
          </w:hyperlink>
        </w:p>
        <w:p w14:paraId="47F13473" w14:textId="77777777" w:rsidR="001E3781" w:rsidRDefault="004C6AF2">
          <w:pPr>
            <w:pStyle w:val="TOC2"/>
            <w:tabs>
              <w:tab w:val="right" w:leader="dot" w:pos="8306"/>
            </w:tabs>
            <w:ind w:left="480"/>
          </w:pPr>
          <w:hyperlink w:anchor="_Toc22532" w:history="1">
            <w:r>
              <w:rPr>
                <w:rFonts w:ascii="宋体" w:eastAsia="宋体" w:hAnsi="宋体" w:cs="宋体" w:hint="eastAsia"/>
                <w:bCs/>
                <w:szCs w:val="21"/>
              </w:rPr>
              <w:t>3.1</w:t>
            </w:r>
            <w:r>
              <w:rPr>
                <w:rFonts w:ascii="宋体" w:eastAsia="宋体" w:hAnsi="宋体" w:cs="宋体" w:hint="eastAsia"/>
                <w:bCs/>
                <w:szCs w:val="21"/>
              </w:rPr>
              <w:t>物料成本</w:t>
            </w:r>
            <w:r>
              <w:tab/>
            </w:r>
            <w:r>
              <w:fldChar w:fldCharType="begin"/>
            </w:r>
            <w:r>
              <w:instrText xml:space="preserve"> PAGEREF _Toc22532 </w:instrText>
            </w:r>
            <w:r>
              <w:fldChar w:fldCharType="separate"/>
            </w:r>
            <w:r>
              <w:t>7</w:t>
            </w:r>
            <w:r>
              <w:fldChar w:fldCharType="end"/>
            </w:r>
          </w:hyperlink>
        </w:p>
        <w:p w14:paraId="0B760D8D" w14:textId="77777777" w:rsidR="001E3781" w:rsidRDefault="004C6AF2">
          <w:pPr>
            <w:pStyle w:val="TOC2"/>
            <w:tabs>
              <w:tab w:val="right" w:leader="dot" w:pos="8306"/>
            </w:tabs>
            <w:ind w:left="480"/>
          </w:pPr>
          <w:hyperlink w:anchor="_Toc1111" w:history="1">
            <w:r>
              <w:rPr>
                <w:rFonts w:ascii="宋体" w:eastAsia="宋体" w:hAnsi="宋体" w:cs="宋体" w:hint="eastAsia"/>
                <w:bCs/>
                <w:szCs w:val="21"/>
              </w:rPr>
              <w:t>3.2</w:t>
            </w:r>
            <w:r>
              <w:rPr>
                <w:rFonts w:ascii="宋体" w:eastAsia="宋体" w:hAnsi="宋体" w:cs="宋体" w:hint="eastAsia"/>
                <w:bCs/>
                <w:szCs w:val="21"/>
              </w:rPr>
              <w:t>人力成本</w:t>
            </w:r>
            <w:r>
              <w:tab/>
            </w:r>
            <w:r>
              <w:fldChar w:fldCharType="begin"/>
            </w:r>
            <w:r>
              <w:instrText xml:space="preserve"> PAGEREF _Toc1111 </w:instrText>
            </w:r>
            <w:r>
              <w:fldChar w:fldCharType="separate"/>
            </w:r>
            <w:r>
              <w:t>7</w:t>
            </w:r>
            <w:r>
              <w:fldChar w:fldCharType="end"/>
            </w:r>
          </w:hyperlink>
        </w:p>
        <w:p w14:paraId="4AF291AB" w14:textId="77777777" w:rsidR="001E3781" w:rsidRDefault="004C6AF2">
          <w:pPr>
            <w:pStyle w:val="TOC1"/>
            <w:tabs>
              <w:tab w:val="right" w:leader="dot" w:pos="8306"/>
            </w:tabs>
          </w:pPr>
          <w:hyperlink w:anchor="_Toc5085" w:history="1">
            <w:r>
              <w:rPr>
                <w:rFonts w:ascii="宋体" w:eastAsia="宋体" w:hAnsi="宋体" w:cs="宋体" w:hint="eastAsia"/>
                <w:bCs/>
                <w:szCs w:val="21"/>
              </w:rPr>
              <w:t>四、建筑装饰行业的市场趋势</w:t>
            </w:r>
            <w:r>
              <w:tab/>
            </w:r>
            <w:r>
              <w:fldChar w:fldCharType="begin"/>
            </w:r>
            <w:r>
              <w:instrText xml:space="preserve"> PAGEREF _Toc5085 </w:instrText>
            </w:r>
            <w:r>
              <w:fldChar w:fldCharType="separate"/>
            </w:r>
            <w:r>
              <w:t>8</w:t>
            </w:r>
            <w:r>
              <w:fldChar w:fldCharType="end"/>
            </w:r>
          </w:hyperlink>
        </w:p>
        <w:p w14:paraId="56CB36D8" w14:textId="77777777" w:rsidR="001E3781" w:rsidRDefault="004C6AF2">
          <w:pPr>
            <w:pStyle w:val="TOC2"/>
            <w:tabs>
              <w:tab w:val="right" w:leader="dot" w:pos="8306"/>
            </w:tabs>
            <w:ind w:left="480"/>
          </w:pPr>
          <w:hyperlink w:anchor="_Toc30209" w:history="1">
            <w:r>
              <w:rPr>
                <w:rFonts w:ascii="宋体" w:eastAsia="宋体" w:hAnsi="宋体" w:cs="宋体" w:hint="eastAsia"/>
                <w:bCs/>
                <w:szCs w:val="21"/>
              </w:rPr>
              <w:t>4.1</w:t>
            </w:r>
            <w:r>
              <w:rPr>
                <w:rFonts w:ascii="宋体" w:eastAsia="宋体" w:hAnsi="宋体" w:cs="宋体" w:hint="eastAsia"/>
                <w:bCs/>
                <w:szCs w:val="21"/>
              </w:rPr>
              <w:t>设计专业化</w:t>
            </w:r>
            <w:r>
              <w:tab/>
            </w:r>
            <w:r>
              <w:fldChar w:fldCharType="begin"/>
            </w:r>
            <w:r>
              <w:instrText xml:space="preserve"> PAGEREF _Toc30209 </w:instrText>
            </w:r>
            <w:r>
              <w:fldChar w:fldCharType="separate"/>
            </w:r>
            <w:r>
              <w:t>8</w:t>
            </w:r>
            <w:r>
              <w:fldChar w:fldCharType="end"/>
            </w:r>
          </w:hyperlink>
        </w:p>
        <w:p w14:paraId="4D03E19F" w14:textId="77777777" w:rsidR="001E3781" w:rsidRDefault="004C6AF2">
          <w:pPr>
            <w:pStyle w:val="TOC2"/>
            <w:tabs>
              <w:tab w:val="right" w:leader="dot" w:pos="8306"/>
            </w:tabs>
            <w:ind w:left="480"/>
          </w:pPr>
          <w:hyperlink w:anchor="_Toc29408" w:history="1">
            <w:r>
              <w:rPr>
                <w:rFonts w:ascii="宋体" w:eastAsia="宋体" w:hAnsi="宋体" w:cs="宋体" w:hint="eastAsia"/>
                <w:bCs/>
                <w:szCs w:val="21"/>
              </w:rPr>
              <w:t>4.2</w:t>
            </w:r>
            <w:r>
              <w:rPr>
                <w:rFonts w:ascii="宋体" w:eastAsia="宋体" w:hAnsi="宋体" w:cs="宋体" w:hint="eastAsia"/>
                <w:bCs/>
                <w:szCs w:val="21"/>
              </w:rPr>
              <w:t>工程工厂化</w:t>
            </w:r>
            <w:r>
              <w:tab/>
            </w:r>
            <w:r>
              <w:fldChar w:fldCharType="begin"/>
            </w:r>
            <w:r>
              <w:instrText xml:space="preserve"> PAGEREF _Toc29408 </w:instrText>
            </w:r>
            <w:r>
              <w:fldChar w:fldCharType="separate"/>
            </w:r>
            <w:r>
              <w:t>8</w:t>
            </w:r>
            <w:r>
              <w:fldChar w:fldCharType="end"/>
            </w:r>
          </w:hyperlink>
        </w:p>
        <w:p w14:paraId="28F372D8" w14:textId="77777777" w:rsidR="001E3781" w:rsidRDefault="004C6AF2">
          <w:pPr>
            <w:pStyle w:val="TOC2"/>
            <w:tabs>
              <w:tab w:val="right" w:leader="dot" w:pos="8306"/>
            </w:tabs>
            <w:ind w:left="480"/>
          </w:pPr>
          <w:hyperlink w:anchor="_Toc21005" w:history="1">
            <w:r>
              <w:rPr>
                <w:rFonts w:ascii="宋体" w:eastAsia="宋体" w:hAnsi="宋体" w:cs="宋体" w:hint="eastAsia"/>
                <w:bCs/>
                <w:szCs w:val="21"/>
              </w:rPr>
              <w:t>4.3</w:t>
            </w:r>
            <w:r>
              <w:rPr>
                <w:rFonts w:ascii="宋体" w:eastAsia="宋体" w:hAnsi="宋体" w:cs="宋体" w:hint="eastAsia"/>
                <w:bCs/>
                <w:szCs w:val="21"/>
              </w:rPr>
              <w:t>技术信息化</w:t>
            </w:r>
            <w:r>
              <w:tab/>
            </w:r>
            <w:r>
              <w:fldChar w:fldCharType="begin"/>
            </w:r>
            <w:r>
              <w:instrText xml:space="preserve"> PAGEREF _Toc21005 </w:instrText>
            </w:r>
            <w:r>
              <w:fldChar w:fldCharType="separate"/>
            </w:r>
            <w:r>
              <w:t>8</w:t>
            </w:r>
            <w:r>
              <w:fldChar w:fldCharType="end"/>
            </w:r>
          </w:hyperlink>
        </w:p>
        <w:p w14:paraId="1E899965" w14:textId="77777777" w:rsidR="001E3781" w:rsidRDefault="004C6AF2">
          <w:pPr>
            <w:pStyle w:val="TOC2"/>
            <w:tabs>
              <w:tab w:val="right" w:leader="dot" w:pos="8306"/>
            </w:tabs>
            <w:ind w:left="480"/>
          </w:pPr>
          <w:hyperlink w:anchor="_Toc13333" w:history="1">
            <w:r>
              <w:rPr>
                <w:rFonts w:ascii="宋体" w:eastAsia="宋体" w:hAnsi="宋体" w:cs="宋体" w:hint="eastAsia"/>
                <w:bCs/>
                <w:szCs w:val="21"/>
              </w:rPr>
              <w:t>4.4</w:t>
            </w:r>
            <w:r>
              <w:rPr>
                <w:rFonts w:ascii="宋体" w:eastAsia="宋体" w:hAnsi="宋体" w:cs="宋体" w:hint="eastAsia"/>
                <w:bCs/>
                <w:szCs w:val="21"/>
              </w:rPr>
              <w:t>装修环保化</w:t>
            </w:r>
            <w:r>
              <w:tab/>
            </w:r>
            <w:r>
              <w:fldChar w:fldCharType="begin"/>
            </w:r>
            <w:r>
              <w:instrText xml:space="preserve"> PA</w:instrText>
            </w:r>
            <w:r>
              <w:instrText xml:space="preserve">GEREF _Toc13333 </w:instrText>
            </w:r>
            <w:r>
              <w:fldChar w:fldCharType="separate"/>
            </w:r>
            <w:r>
              <w:t>8</w:t>
            </w:r>
            <w:r>
              <w:fldChar w:fldCharType="end"/>
            </w:r>
          </w:hyperlink>
        </w:p>
        <w:p w14:paraId="1FCE71C3" w14:textId="77777777" w:rsidR="001E3781" w:rsidRDefault="004C6AF2">
          <w:pPr>
            <w:pStyle w:val="TOC2"/>
            <w:tabs>
              <w:tab w:val="right" w:leader="dot" w:pos="8306"/>
            </w:tabs>
            <w:ind w:left="480"/>
          </w:pPr>
          <w:hyperlink w:anchor="_Toc19589" w:history="1">
            <w:r>
              <w:rPr>
                <w:rFonts w:ascii="宋体" w:eastAsia="宋体" w:hAnsi="宋体" w:cs="宋体" w:hint="eastAsia"/>
                <w:bCs/>
                <w:szCs w:val="21"/>
              </w:rPr>
              <w:t>4.5</w:t>
            </w:r>
            <w:r>
              <w:rPr>
                <w:rFonts w:ascii="宋体" w:eastAsia="宋体" w:hAnsi="宋体" w:cs="宋体" w:hint="eastAsia"/>
                <w:bCs/>
                <w:szCs w:val="21"/>
              </w:rPr>
              <w:t>选择品牌化</w:t>
            </w:r>
            <w:r>
              <w:tab/>
            </w:r>
            <w:r>
              <w:fldChar w:fldCharType="begin"/>
            </w:r>
            <w:r>
              <w:instrText xml:space="preserve"> PAGEREF _Toc19589 </w:instrText>
            </w:r>
            <w:r>
              <w:fldChar w:fldCharType="separate"/>
            </w:r>
            <w:r>
              <w:t>9</w:t>
            </w:r>
            <w:r>
              <w:fldChar w:fldCharType="end"/>
            </w:r>
          </w:hyperlink>
        </w:p>
        <w:p w14:paraId="4DEF16E9" w14:textId="77777777" w:rsidR="001E3781" w:rsidRDefault="004C6AF2">
          <w:pPr>
            <w:pStyle w:val="TOC1"/>
            <w:tabs>
              <w:tab w:val="right" w:leader="dot" w:pos="8306"/>
            </w:tabs>
          </w:pPr>
          <w:hyperlink w:anchor="_Toc20495" w:history="1">
            <w:r>
              <w:rPr>
                <w:rFonts w:ascii="宋体" w:eastAsia="宋体" w:hAnsi="宋体" w:cs="宋体" w:hint="eastAsia"/>
                <w:bCs/>
                <w:szCs w:val="21"/>
              </w:rPr>
              <w:t>五、建筑装饰行业潜在危险</w:t>
            </w:r>
            <w:r>
              <w:tab/>
            </w:r>
            <w:r>
              <w:fldChar w:fldCharType="begin"/>
            </w:r>
            <w:r>
              <w:instrText xml:space="preserve"> PAGEREF _Toc20495 </w:instrText>
            </w:r>
            <w:r>
              <w:fldChar w:fldCharType="separate"/>
            </w:r>
            <w:r>
              <w:t>10</w:t>
            </w:r>
            <w:r>
              <w:fldChar w:fldCharType="end"/>
            </w:r>
          </w:hyperlink>
        </w:p>
        <w:p w14:paraId="684ED703" w14:textId="77777777" w:rsidR="001E3781" w:rsidRDefault="004C6AF2">
          <w:pPr>
            <w:pStyle w:val="TOC2"/>
            <w:tabs>
              <w:tab w:val="right" w:leader="dot" w:pos="8306"/>
            </w:tabs>
            <w:ind w:left="480"/>
          </w:pPr>
          <w:hyperlink w:anchor="_Toc1425" w:history="1">
            <w:r>
              <w:rPr>
                <w:rFonts w:ascii="宋体" w:eastAsia="宋体" w:hAnsi="宋体" w:cs="宋体" w:hint="eastAsia"/>
                <w:bCs/>
                <w:szCs w:val="21"/>
              </w:rPr>
              <w:t>5.1</w:t>
            </w:r>
            <w:r>
              <w:rPr>
                <w:rFonts w:ascii="宋体" w:eastAsia="宋体" w:hAnsi="宋体" w:cs="宋体" w:hint="eastAsia"/>
                <w:bCs/>
                <w:szCs w:val="21"/>
              </w:rPr>
              <w:t>毛利率低</w:t>
            </w:r>
            <w:r>
              <w:tab/>
            </w:r>
            <w:r>
              <w:fldChar w:fldCharType="begin"/>
            </w:r>
            <w:r>
              <w:instrText xml:space="preserve"> PAGEREF _Toc1425 </w:instrText>
            </w:r>
            <w:r>
              <w:fldChar w:fldCharType="separate"/>
            </w:r>
            <w:r>
              <w:t>10</w:t>
            </w:r>
            <w:r>
              <w:fldChar w:fldCharType="end"/>
            </w:r>
          </w:hyperlink>
        </w:p>
        <w:p w14:paraId="339B7D49" w14:textId="77777777" w:rsidR="001E3781" w:rsidRDefault="004C6AF2">
          <w:pPr>
            <w:pStyle w:val="TOC2"/>
            <w:tabs>
              <w:tab w:val="right" w:leader="dot" w:pos="8306"/>
            </w:tabs>
            <w:ind w:left="480"/>
          </w:pPr>
          <w:hyperlink w:anchor="_Toc28821" w:history="1">
            <w:r>
              <w:rPr>
                <w:rFonts w:ascii="宋体" w:eastAsia="宋体" w:hAnsi="宋体" w:cs="宋体" w:hint="eastAsia"/>
                <w:bCs/>
                <w:szCs w:val="21"/>
              </w:rPr>
              <w:t>5.2</w:t>
            </w:r>
            <w:r>
              <w:rPr>
                <w:rFonts w:ascii="宋体" w:eastAsia="宋体" w:hAnsi="宋体" w:cs="宋体" w:hint="eastAsia"/>
                <w:bCs/>
                <w:szCs w:val="21"/>
              </w:rPr>
              <w:t>负债率高</w:t>
            </w:r>
            <w:r>
              <w:tab/>
            </w:r>
            <w:r>
              <w:fldChar w:fldCharType="begin"/>
            </w:r>
            <w:r>
              <w:instrText xml:space="preserve"> PAGEREF _Toc28821 </w:instrText>
            </w:r>
            <w:r>
              <w:fldChar w:fldCharType="separate"/>
            </w:r>
            <w:r>
              <w:t>10</w:t>
            </w:r>
            <w:r>
              <w:fldChar w:fldCharType="end"/>
            </w:r>
          </w:hyperlink>
        </w:p>
        <w:p w14:paraId="6F222246" w14:textId="77777777" w:rsidR="001E3781" w:rsidRDefault="004C6AF2">
          <w:pPr>
            <w:pStyle w:val="TOC2"/>
            <w:tabs>
              <w:tab w:val="right" w:leader="dot" w:pos="8306"/>
            </w:tabs>
            <w:ind w:left="480"/>
          </w:pPr>
          <w:hyperlink w:anchor="_Toc26910" w:history="1">
            <w:r>
              <w:rPr>
                <w:rFonts w:ascii="宋体" w:eastAsia="宋体" w:hAnsi="宋体" w:cs="宋体" w:hint="eastAsia"/>
                <w:bCs/>
                <w:szCs w:val="21"/>
              </w:rPr>
              <w:t>5.3</w:t>
            </w:r>
            <w:r>
              <w:rPr>
                <w:rFonts w:ascii="宋体" w:eastAsia="宋体" w:hAnsi="宋体" w:cs="宋体" w:hint="eastAsia"/>
                <w:bCs/>
                <w:szCs w:val="21"/>
              </w:rPr>
              <w:t>盈利能力不足</w:t>
            </w:r>
            <w:r>
              <w:tab/>
            </w:r>
            <w:r>
              <w:fldChar w:fldCharType="begin"/>
            </w:r>
            <w:r>
              <w:instrText xml:space="preserve"> PAGEREF _Toc26910 </w:instrText>
            </w:r>
            <w:r>
              <w:fldChar w:fldCharType="separate"/>
            </w:r>
            <w:r>
              <w:t>11</w:t>
            </w:r>
            <w:r>
              <w:fldChar w:fldCharType="end"/>
            </w:r>
          </w:hyperlink>
        </w:p>
        <w:p w14:paraId="0B89BF95" w14:textId="77777777" w:rsidR="001E3781" w:rsidRDefault="004C6AF2">
          <w:pPr>
            <w:pStyle w:val="TOC1"/>
            <w:tabs>
              <w:tab w:val="right" w:leader="dot" w:pos="8306"/>
            </w:tabs>
          </w:pPr>
          <w:hyperlink w:anchor="_Toc32311" w:history="1">
            <w:r>
              <w:rPr>
                <w:rFonts w:ascii="宋体" w:eastAsia="宋体" w:hAnsi="宋体" w:cs="宋体" w:hint="eastAsia"/>
                <w:bCs/>
                <w:szCs w:val="21"/>
              </w:rPr>
              <w:t>六、公共建筑装饰行业</w:t>
            </w:r>
            <w:r>
              <w:tab/>
            </w:r>
            <w:r>
              <w:fldChar w:fldCharType="begin"/>
            </w:r>
            <w:r>
              <w:instrText xml:space="preserve"> PAGEREF _Toc32311 </w:instrText>
            </w:r>
            <w:r>
              <w:fldChar w:fldCharType="separate"/>
            </w:r>
            <w:r>
              <w:t>12</w:t>
            </w:r>
            <w:r>
              <w:fldChar w:fldCharType="end"/>
            </w:r>
          </w:hyperlink>
        </w:p>
        <w:p w14:paraId="3E877D30" w14:textId="77777777" w:rsidR="001E3781" w:rsidRDefault="004C6AF2">
          <w:pPr>
            <w:pStyle w:val="TOC2"/>
            <w:tabs>
              <w:tab w:val="right" w:leader="dot" w:pos="8306"/>
            </w:tabs>
            <w:ind w:left="480"/>
          </w:pPr>
          <w:hyperlink w:anchor="_Toc129" w:history="1">
            <w:r>
              <w:rPr>
                <w:rFonts w:ascii="宋体" w:eastAsia="宋体" w:hAnsi="宋体" w:cs="宋体" w:hint="eastAsia"/>
                <w:bCs/>
                <w:szCs w:val="21"/>
              </w:rPr>
              <w:t>6.1</w:t>
            </w:r>
            <w:r>
              <w:rPr>
                <w:rFonts w:ascii="宋体" w:eastAsia="宋体" w:hAnsi="宋体" w:cs="宋体" w:hint="eastAsia"/>
                <w:bCs/>
                <w:szCs w:val="21"/>
              </w:rPr>
              <w:t>公共建筑装饰行业现状</w:t>
            </w:r>
            <w:r>
              <w:tab/>
            </w:r>
            <w:r>
              <w:fldChar w:fldCharType="begin"/>
            </w:r>
            <w:r>
              <w:instrText xml:space="preserve"> PAGEREF _Toc129 </w:instrText>
            </w:r>
            <w:r>
              <w:fldChar w:fldCharType="separate"/>
            </w:r>
            <w:r>
              <w:t>12</w:t>
            </w:r>
            <w:r>
              <w:fldChar w:fldCharType="end"/>
            </w:r>
          </w:hyperlink>
        </w:p>
        <w:p w14:paraId="6EDA6DE8" w14:textId="77777777" w:rsidR="001E3781" w:rsidRDefault="004C6AF2">
          <w:pPr>
            <w:pStyle w:val="TOC2"/>
            <w:tabs>
              <w:tab w:val="right" w:leader="dot" w:pos="8306"/>
            </w:tabs>
            <w:ind w:left="480"/>
          </w:pPr>
          <w:hyperlink w:anchor="_Toc15316" w:history="1">
            <w:r>
              <w:rPr>
                <w:rFonts w:ascii="宋体" w:eastAsia="宋体" w:hAnsi="宋体" w:cs="宋体" w:hint="eastAsia"/>
                <w:bCs/>
                <w:szCs w:val="21"/>
              </w:rPr>
              <w:t>6.2</w:t>
            </w:r>
            <w:r>
              <w:rPr>
                <w:rFonts w:ascii="宋体" w:eastAsia="宋体" w:hAnsi="宋体" w:cs="宋体" w:hint="eastAsia"/>
                <w:bCs/>
                <w:szCs w:val="21"/>
              </w:rPr>
              <w:t>公共建筑装饰行业市场规模</w:t>
            </w:r>
            <w:r>
              <w:tab/>
            </w:r>
            <w:r>
              <w:fldChar w:fldCharType="begin"/>
            </w:r>
            <w:r>
              <w:instrText xml:space="preserve"> </w:instrText>
            </w:r>
            <w:r>
              <w:instrText xml:space="preserve">PAGEREF _Toc15316 </w:instrText>
            </w:r>
            <w:r>
              <w:fldChar w:fldCharType="separate"/>
            </w:r>
            <w:r>
              <w:t>12</w:t>
            </w:r>
            <w:r>
              <w:fldChar w:fldCharType="end"/>
            </w:r>
          </w:hyperlink>
        </w:p>
        <w:p w14:paraId="4CB74475" w14:textId="77777777" w:rsidR="001E3781" w:rsidRDefault="004C6AF2">
          <w:pPr>
            <w:pStyle w:val="TOC1"/>
            <w:tabs>
              <w:tab w:val="right" w:leader="dot" w:pos="8306"/>
            </w:tabs>
          </w:pPr>
          <w:hyperlink w:anchor="_Toc28279" w:history="1">
            <w:r>
              <w:rPr>
                <w:rFonts w:ascii="宋体" w:eastAsia="宋体" w:hAnsi="宋体" w:cs="宋体" w:hint="eastAsia"/>
                <w:bCs/>
                <w:szCs w:val="21"/>
              </w:rPr>
              <w:t>七、住宅建筑装饰行业</w:t>
            </w:r>
            <w:r>
              <w:tab/>
            </w:r>
            <w:r>
              <w:fldChar w:fldCharType="begin"/>
            </w:r>
            <w:r>
              <w:instrText xml:space="preserve"> PAGEREF _Toc28279 </w:instrText>
            </w:r>
            <w:r>
              <w:fldChar w:fldCharType="separate"/>
            </w:r>
            <w:r>
              <w:t>13</w:t>
            </w:r>
            <w:r>
              <w:fldChar w:fldCharType="end"/>
            </w:r>
          </w:hyperlink>
        </w:p>
        <w:p w14:paraId="2DCA1AFD" w14:textId="77777777" w:rsidR="001E3781" w:rsidRDefault="004C6AF2">
          <w:pPr>
            <w:pStyle w:val="TOC2"/>
            <w:tabs>
              <w:tab w:val="right" w:leader="dot" w:pos="8306"/>
            </w:tabs>
            <w:ind w:left="480"/>
          </w:pPr>
          <w:hyperlink w:anchor="_Toc26408" w:history="1">
            <w:r>
              <w:rPr>
                <w:rFonts w:ascii="宋体" w:eastAsia="宋体" w:hAnsi="宋体" w:cs="宋体" w:hint="eastAsia"/>
                <w:bCs/>
                <w:szCs w:val="21"/>
              </w:rPr>
              <w:t>7.1</w:t>
            </w:r>
            <w:r>
              <w:rPr>
                <w:rFonts w:ascii="宋体" w:eastAsia="宋体" w:hAnsi="宋体" w:cs="宋体" w:hint="eastAsia"/>
                <w:bCs/>
                <w:szCs w:val="21"/>
              </w:rPr>
              <w:t>住宅建筑装饰行业现状</w:t>
            </w:r>
            <w:r>
              <w:tab/>
            </w:r>
            <w:r>
              <w:fldChar w:fldCharType="begin"/>
            </w:r>
            <w:r>
              <w:instrText xml:space="preserve"> PAGEREF _Toc26408 </w:instrText>
            </w:r>
            <w:r>
              <w:fldChar w:fldCharType="separate"/>
            </w:r>
            <w:r>
              <w:t>13</w:t>
            </w:r>
            <w:r>
              <w:fldChar w:fldCharType="end"/>
            </w:r>
          </w:hyperlink>
        </w:p>
        <w:p w14:paraId="3D7A379F" w14:textId="77777777" w:rsidR="001E3781" w:rsidRDefault="004C6AF2">
          <w:pPr>
            <w:pStyle w:val="TOC2"/>
            <w:tabs>
              <w:tab w:val="right" w:leader="dot" w:pos="8306"/>
            </w:tabs>
            <w:ind w:left="480"/>
          </w:pPr>
          <w:hyperlink w:anchor="_Toc20471" w:history="1">
            <w:r>
              <w:rPr>
                <w:rFonts w:ascii="宋体" w:eastAsia="宋体" w:hAnsi="宋体" w:cs="宋体" w:hint="eastAsia"/>
                <w:bCs/>
                <w:szCs w:val="21"/>
              </w:rPr>
              <w:t>7.2</w:t>
            </w:r>
            <w:r>
              <w:rPr>
                <w:rFonts w:ascii="宋体" w:eastAsia="宋体" w:hAnsi="宋体" w:cs="宋体" w:hint="eastAsia"/>
                <w:bCs/>
                <w:szCs w:val="21"/>
              </w:rPr>
              <w:t>住宅建筑装饰行业市场规模</w:t>
            </w:r>
            <w:r>
              <w:tab/>
            </w:r>
            <w:r>
              <w:fldChar w:fldCharType="begin"/>
            </w:r>
            <w:r>
              <w:instrText xml:space="preserve"> PAGEREF _Toc20471 </w:instrText>
            </w:r>
            <w:r>
              <w:fldChar w:fldCharType="separate"/>
            </w:r>
            <w:r>
              <w:t>13</w:t>
            </w:r>
            <w:r>
              <w:fldChar w:fldCharType="end"/>
            </w:r>
          </w:hyperlink>
        </w:p>
        <w:p w14:paraId="14B4B531" w14:textId="77777777" w:rsidR="001E3781" w:rsidRDefault="004C6AF2">
          <w:pPr>
            <w:pStyle w:val="TOC1"/>
            <w:tabs>
              <w:tab w:val="right" w:leader="dot" w:pos="8306"/>
            </w:tabs>
          </w:pPr>
          <w:hyperlink w:anchor="_Toc20175" w:history="1">
            <w:r>
              <w:rPr>
                <w:rFonts w:ascii="宋体" w:eastAsia="宋体" w:hAnsi="宋体" w:cs="宋体" w:hint="eastAsia"/>
                <w:bCs/>
                <w:szCs w:val="21"/>
              </w:rPr>
              <w:t>八、</w:t>
            </w:r>
            <w:r>
              <w:rPr>
                <w:rFonts w:ascii="宋体" w:eastAsia="宋体" w:hAnsi="宋体" w:cs="宋体" w:hint="eastAsia"/>
                <w:bCs/>
                <w:szCs w:val="21"/>
              </w:rPr>
              <w:t>个人结论</w:t>
            </w:r>
            <w:r>
              <w:tab/>
            </w:r>
            <w:r>
              <w:fldChar w:fldCharType="begin"/>
            </w:r>
            <w:r>
              <w:instrText xml:space="preserve"> PAGEREF _Toc20175 </w:instrText>
            </w:r>
            <w:r>
              <w:fldChar w:fldCharType="separate"/>
            </w:r>
            <w:r>
              <w:t>14</w:t>
            </w:r>
            <w:r>
              <w:fldChar w:fldCharType="end"/>
            </w:r>
          </w:hyperlink>
        </w:p>
        <w:p w14:paraId="7397D7E3" w14:textId="77777777" w:rsidR="001E3781" w:rsidRDefault="004C6AF2">
          <w:pPr>
            <w:widowControl w:val="0"/>
            <w:spacing w:line="400" w:lineRule="exact"/>
            <w:rPr>
              <w:rFonts w:ascii="宋体" w:eastAsia="宋体" w:hAnsi="宋体" w:cs="宋体"/>
              <w:sz w:val="21"/>
              <w:szCs w:val="21"/>
            </w:rPr>
          </w:pPr>
          <w:r>
            <w:rPr>
              <w:rFonts w:ascii="宋体" w:eastAsia="宋体" w:hAnsi="宋体" w:cs="宋体" w:hint="eastAsia"/>
              <w:szCs w:val="21"/>
            </w:rPr>
            <w:fldChar w:fldCharType="end"/>
          </w:r>
        </w:p>
      </w:sdtContent>
    </w:sdt>
    <w:p w14:paraId="23421D6C" w14:textId="77777777" w:rsidR="001E3781" w:rsidRDefault="001E3781">
      <w:pPr>
        <w:widowControl w:val="0"/>
        <w:spacing w:line="400" w:lineRule="exact"/>
        <w:rPr>
          <w:rFonts w:ascii="宋体" w:eastAsia="宋体" w:hAnsi="宋体" w:cs="宋体"/>
          <w:sz w:val="21"/>
          <w:szCs w:val="21"/>
        </w:rPr>
      </w:pPr>
    </w:p>
    <w:p w14:paraId="3A6F78C0" w14:textId="77777777" w:rsidR="001E3781" w:rsidRDefault="001E3781">
      <w:pPr>
        <w:widowControl w:val="0"/>
        <w:spacing w:line="400" w:lineRule="exact"/>
        <w:rPr>
          <w:rFonts w:ascii="宋体" w:eastAsia="宋体" w:hAnsi="宋体" w:cs="宋体"/>
          <w:sz w:val="21"/>
          <w:szCs w:val="21"/>
        </w:rPr>
      </w:pPr>
    </w:p>
    <w:p w14:paraId="61782049" w14:textId="77777777" w:rsidR="001E3781" w:rsidRDefault="001E3781">
      <w:pPr>
        <w:widowControl w:val="0"/>
        <w:spacing w:line="400" w:lineRule="exact"/>
        <w:rPr>
          <w:rFonts w:ascii="宋体" w:eastAsia="宋体" w:hAnsi="宋体" w:cs="宋体"/>
          <w:sz w:val="21"/>
          <w:szCs w:val="21"/>
        </w:rPr>
      </w:pPr>
    </w:p>
    <w:p w14:paraId="587B75BF" w14:textId="77777777" w:rsidR="001E3781" w:rsidRDefault="001E3781">
      <w:pPr>
        <w:widowControl w:val="0"/>
        <w:spacing w:line="400" w:lineRule="exact"/>
        <w:rPr>
          <w:rFonts w:ascii="宋体" w:eastAsia="宋体" w:hAnsi="宋体" w:cs="宋体"/>
          <w:sz w:val="21"/>
          <w:szCs w:val="21"/>
        </w:rPr>
      </w:pPr>
    </w:p>
    <w:p w14:paraId="13610970" w14:textId="77777777" w:rsidR="001E3781" w:rsidRDefault="001E3781">
      <w:pPr>
        <w:widowControl w:val="0"/>
        <w:spacing w:line="400" w:lineRule="exact"/>
        <w:rPr>
          <w:rFonts w:ascii="宋体" w:eastAsia="宋体" w:hAnsi="宋体" w:cs="宋体"/>
          <w:sz w:val="21"/>
          <w:szCs w:val="21"/>
        </w:rPr>
      </w:pPr>
    </w:p>
    <w:p w14:paraId="0CB3DA7E" w14:textId="77777777" w:rsidR="001E3781" w:rsidRDefault="001E3781">
      <w:pPr>
        <w:widowControl w:val="0"/>
        <w:spacing w:line="400" w:lineRule="exact"/>
        <w:rPr>
          <w:rFonts w:ascii="宋体" w:eastAsia="宋体" w:hAnsi="宋体" w:cs="宋体"/>
          <w:sz w:val="21"/>
          <w:szCs w:val="21"/>
        </w:rPr>
      </w:pPr>
    </w:p>
    <w:p w14:paraId="6AD1CE37" w14:textId="77777777" w:rsidR="001E3781" w:rsidRDefault="001E3781">
      <w:pPr>
        <w:widowControl w:val="0"/>
        <w:spacing w:line="400" w:lineRule="exact"/>
        <w:rPr>
          <w:rFonts w:ascii="宋体" w:eastAsia="宋体" w:hAnsi="宋体" w:cs="宋体"/>
          <w:sz w:val="21"/>
          <w:szCs w:val="21"/>
        </w:rPr>
      </w:pPr>
    </w:p>
    <w:p w14:paraId="0DE107E6" w14:textId="77777777" w:rsidR="001E3781" w:rsidRDefault="001E3781">
      <w:pPr>
        <w:widowControl w:val="0"/>
        <w:spacing w:line="400" w:lineRule="exact"/>
        <w:rPr>
          <w:rFonts w:ascii="宋体" w:eastAsia="宋体" w:hAnsi="宋体" w:cs="宋体"/>
          <w:sz w:val="21"/>
          <w:szCs w:val="21"/>
        </w:rPr>
      </w:pPr>
    </w:p>
    <w:p w14:paraId="0CF8B609" w14:textId="77777777" w:rsidR="001E3781" w:rsidRDefault="001E3781">
      <w:pPr>
        <w:widowControl w:val="0"/>
        <w:spacing w:line="400" w:lineRule="exact"/>
        <w:rPr>
          <w:rFonts w:ascii="宋体" w:eastAsia="宋体" w:hAnsi="宋体" w:cs="宋体"/>
          <w:sz w:val="21"/>
          <w:szCs w:val="21"/>
        </w:rPr>
      </w:pPr>
    </w:p>
    <w:p w14:paraId="3C6C2294" w14:textId="77777777" w:rsidR="001E3781" w:rsidRDefault="001E3781">
      <w:pPr>
        <w:widowControl w:val="0"/>
        <w:spacing w:line="400" w:lineRule="exact"/>
        <w:rPr>
          <w:rFonts w:ascii="宋体" w:eastAsia="宋体" w:hAnsi="宋体" w:cs="宋体"/>
          <w:sz w:val="21"/>
          <w:szCs w:val="21"/>
        </w:rPr>
      </w:pPr>
    </w:p>
    <w:p w14:paraId="1B776128" w14:textId="77777777" w:rsidR="001E3781" w:rsidRDefault="001E3781">
      <w:pPr>
        <w:widowControl w:val="0"/>
        <w:spacing w:beforeLines="50" w:before="156" w:afterLines="50" w:after="156" w:line="400" w:lineRule="exact"/>
        <w:outlineLvl w:val="0"/>
        <w:rPr>
          <w:rFonts w:ascii="宋体" w:eastAsia="宋体" w:hAnsi="宋体" w:cs="宋体"/>
          <w:b/>
          <w:bCs/>
          <w:sz w:val="21"/>
          <w:szCs w:val="21"/>
        </w:rPr>
        <w:sectPr w:rsidR="001E3781">
          <w:headerReference w:type="default" r:id="rId8"/>
          <w:pgSz w:w="11906" w:h="16838"/>
          <w:pgMar w:top="1440" w:right="1800" w:bottom="1440" w:left="1800" w:header="851" w:footer="992" w:gutter="0"/>
          <w:cols w:space="425"/>
          <w:docGrid w:type="lines" w:linePitch="312"/>
        </w:sectPr>
      </w:pPr>
      <w:bookmarkStart w:id="0" w:name="_Toc7722"/>
    </w:p>
    <w:p w14:paraId="4DD709C2" w14:textId="77777777" w:rsidR="001E3781" w:rsidRDefault="004C6AF2">
      <w:pPr>
        <w:widowControl w:val="0"/>
        <w:spacing w:beforeLines="50" w:before="156" w:afterLines="50" w:after="156" w:line="400" w:lineRule="exact"/>
        <w:outlineLvl w:val="0"/>
        <w:rPr>
          <w:rFonts w:ascii="宋体" w:eastAsia="宋体" w:hAnsi="宋体" w:cs="宋体"/>
          <w:b/>
          <w:bCs/>
          <w:sz w:val="21"/>
          <w:szCs w:val="21"/>
        </w:rPr>
      </w:pPr>
      <w:r>
        <w:rPr>
          <w:rFonts w:ascii="宋体" w:eastAsia="宋体" w:hAnsi="宋体" w:cs="宋体" w:hint="eastAsia"/>
          <w:b/>
          <w:bCs/>
          <w:sz w:val="21"/>
          <w:szCs w:val="21"/>
        </w:rPr>
        <w:lastRenderedPageBreak/>
        <w:t>一、建筑装饰行业现状</w:t>
      </w:r>
      <w:bookmarkEnd w:id="0"/>
    </w:p>
    <w:p w14:paraId="4D9E233B" w14:textId="77777777" w:rsidR="001E3781" w:rsidRDefault="004C6AF2">
      <w:pPr>
        <w:widowControl w:val="0"/>
        <w:spacing w:beforeLines="50" w:before="156" w:afterLines="50" w:after="156" w:line="400" w:lineRule="exact"/>
        <w:ind w:firstLine="420"/>
        <w:rPr>
          <w:rFonts w:ascii="宋体" w:eastAsia="宋体" w:hAnsi="宋体" w:cs="宋体"/>
          <w:sz w:val="21"/>
          <w:szCs w:val="21"/>
        </w:rPr>
      </w:pPr>
      <w:r>
        <w:rPr>
          <w:rFonts w:ascii="宋体" w:eastAsia="宋体" w:hAnsi="宋体" w:cs="宋体" w:hint="eastAsia"/>
          <w:sz w:val="21"/>
          <w:szCs w:val="21"/>
        </w:rPr>
        <w:t>中国建筑装饰行业发展起步于</w:t>
      </w:r>
      <w:r>
        <w:rPr>
          <w:rFonts w:ascii="宋体" w:eastAsia="宋体" w:hAnsi="宋体" w:cs="宋体" w:hint="eastAsia"/>
          <w:sz w:val="21"/>
          <w:szCs w:val="21"/>
        </w:rPr>
        <w:t>20</w:t>
      </w:r>
      <w:r>
        <w:rPr>
          <w:rFonts w:ascii="宋体" w:eastAsia="宋体" w:hAnsi="宋体" w:cs="宋体" w:hint="eastAsia"/>
          <w:sz w:val="21"/>
          <w:szCs w:val="21"/>
        </w:rPr>
        <w:t>世纪</w:t>
      </w:r>
      <w:r>
        <w:rPr>
          <w:rFonts w:ascii="宋体" w:eastAsia="宋体" w:hAnsi="宋体" w:cs="宋体" w:hint="eastAsia"/>
          <w:sz w:val="21"/>
          <w:szCs w:val="21"/>
        </w:rPr>
        <w:t>80</w:t>
      </w:r>
      <w:r>
        <w:rPr>
          <w:rFonts w:ascii="宋体" w:eastAsia="宋体" w:hAnsi="宋体" w:cs="宋体" w:hint="eastAsia"/>
          <w:sz w:val="21"/>
          <w:szCs w:val="21"/>
        </w:rPr>
        <w:t>年代，根据建筑物使用性质不同，建筑装饰可以分为公共建筑装饰和住宅装饰两大类，公共建筑装饰进一步可分为医疗建筑装饰、办公楼装饰、商业建筑装饰和其他类别装饰。</w:t>
      </w:r>
    </w:p>
    <w:p w14:paraId="46BA5A69" w14:textId="77777777" w:rsidR="001E3781" w:rsidRDefault="004C6AF2">
      <w:pPr>
        <w:widowControl w:val="0"/>
        <w:spacing w:beforeLines="50" w:before="156" w:afterLines="50" w:after="156" w:line="400" w:lineRule="exact"/>
        <w:outlineLvl w:val="1"/>
        <w:rPr>
          <w:rFonts w:ascii="宋体" w:eastAsia="宋体" w:hAnsi="宋体" w:cs="宋体"/>
          <w:b/>
          <w:bCs/>
          <w:sz w:val="21"/>
          <w:szCs w:val="21"/>
        </w:rPr>
      </w:pPr>
      <w:bookmarkStart w:id="1" w:name="_Toc5724"/>
      <w:r>
        <w:rPr>
          <w:rFonts w:ascii="宋体" w:eastAsia="宋体" w:hAnsi="宋体" w:cs="宋体" w:hint="eastAsia"/>
          <w:b/>
          <w:bCs/>
          <w:sz w:val="21"/>
          <w:szCs w:val="21"/>
        </w:rPr>
        <w:t>1.1</w:t>
      </w:r>
      <w:r>
        <w:rPr>
          <w:rFonts w:ascii="宋体" w:eastAsia="宋体" w:hAnsi="宋体" w:cs="宋体" w:hint="eastAsia"/>
          <w:b/>
          <w:bCs/>
          <w:sz w:val="21"/>
          <w:szCs w:val="21"/>
        </w:rPr>
        <w:t>发展历程</w:t>
      </w:r>
      <w:bookmarkEnd w:id="1"/>
    </w:p>
    <w:p w14:paraId="762B4F06" w14:textId="77777777" w:rsidR="001E3781" w:rsidRDefault="004C6AF2">
      <w:pPr>
        <w:widowControl w:val="0"/>
        <w:spacing w:beforeLines="50" w:before="156" w:afterLines="50" w:after="156" w:line="400" w:lineRule="exact"/>
        <w:ind w:firstLine="420"/>
        <w:rPr>
          <w:rFonts w:ascii="宋体" w:eastAsia="宋体" w:hAnsi="宋体" w:cs="宋体"/>
          <w:sz w:val="21"/>
          <w:szCs w:val="21"/>
        </w:rPr>
      </w:pPr>
      <w:r>
        <w:rPr>
          <w:rFonts w:ascii="宋体" w:eastAsia="宋体" w:hAnsi="宋体" w:cs="宋体" w:hint="eastAsia"/>
          <w:sz w:val="21"/>
          <w:szCs w:val="21"/>
        </w:rPr>
        <w:t>从时间发展来看，中国建筑装饰行业发展经历了：</w:t>
      </w:r>
      <w:r>
        <w:rPr>
          <w:rFonts w:ascii="宋体" w:eastAsia="宋体" w:hAnsi="宋体" w:cs="宋体" w:hint="eastAsia"/>
          <w:sz w:val="21"/>
          <w:szCs w:val="21"/>
        </w:rPr>
        <w:t>1981</w:t>
      </w:r>
      <w:r>
        <w:rPr>
          <w:rFonts w:ascii="宋体" w:eastAsia="宋体" w:hAnsi="宋体" w:cs="宋体" w:hint="eastAsia"/>
          <w:sz w:val="21"/>
          <w:szCs w:val="21"/>
        </w:rPr>
        <w:t>年与深圳成立了中国首家专业建筑装饰企业“深圳海外装饰工程公司”；</w:t>
      </w:r>
      <w:r>
        <w:rPr>
          <w:rFonts w:ascii="宋体" w:eastAsia="宋体" w:hAnsi="宋体" w:cs="宋体" w:hint="eastAsia"/>
          <w:sz w:val="21"/>
          <w:szCs w:val="21"/>
        </w:rPr>
        <w:t>1990</w:t>
      </w:r>
      <w:r>
        <w:rPr>
          <w:rFonts w:ascii="宋体" w:eastAsia="宋体" w:hAnsi="宋体" w:cs="宋体" w:hint="eastAsia"/>
          <w:sz w:val="21"/>
          <w:szCs w:val="21"/>
        </w:rPr>
        <w:t>年，中国住宅私有化进一步落实，住宅装饰行业逐渐兴起；</w:t>
      </w:r>
      <w:r>
        <w:rPr>
          <w:rFonts w:ascii="宋体" w:eastAsia="宋体" w:hAnsi="宋体" w:cs="宋体" w:hint="eastAsia"/>
          <w:sz w:val="21"/>
          <w:szCs w:val="21"/>
        </w:rPr>
        <w:t>2000</w:t>
      </w:r>
      <w:r>
        <w:rPr>
          <w:rFonts w:ascii="宋体" w:eastAsia="宋体" w:hAnsi="宋体" w:cs="宋体" w:hint="eastAsia"/>
          <w:sz w:val="21"/>
          <w:szCs w:val="21"/>
        </w:rPr>
        <w:t>年，在中国国民经济持续高速发展的背景下，建筑装饰行业市场容量进一步提升；</w:t>
      </w:r>
      <w:r>
        <w:rPr>
          <w:rFonts w:ascii="宋体" w:eastAsia="宋体" w:hAnsi="宋体" w:cs="宋体" w:hint="eastAsia"/>
          <w:sz w:val="21"/>
          <w:szCs w:val="21"/>
        </w:rPr>
        <w:t>2004</w:t>
      </w:r>
      <w:r>
        <w:rPr>
          <w:rFonts w:ascii="宋体" w:eastAsia="宋体" w:hAnsi="宋体" w:cs="宋体" w:hint="eastAsia"/>
          <w:sz w:val="21"/>
          <w:szCs w:val="21"/>
        </w:rPr>
        <w:t>年，“全装修”概念被首次提及，“全装修</w:t>
      </w:r>
      <w:r>
        <w:rPr>
          <w:rFonts w:ascii="宋体" w:eastAsia="宋体" w:hAnsi="宋体" w:cs="宋体" w:hint="eastAsia"/>
          <w:sz w:val="21"/>
          <w:szCs w:val="21"/>
        </w:rPr>
        <w:t>房”进入商业化运作阶段；</w:t>
      </w:r>
      <w:r>
        <w:rPr>
          <w:rFonts w:ascii="宋体" w:eastAsia="宋体" w:hAnsi="宋体" w:cs="宋体" w:hint="eastAsia"/>
          <w:sz w:val="21"/>
          <w:szCs w:val="21"/>
        </w:rPr>
        <w:t>2007</w:t>
      </w:r>
      <w:r>
        <w:rPr>
          <w:rFonts w:ascii="宋体" w:eastAsia="宋体" w:hAnsi="宋体" w:cs="宋体" w:hint="eastAsia"/>
          <w:sz w:val="21"/>
          <w:szCs w:val="21"/>
        </w:rPr>
        <w:t>年，一体化装饰服务模式逐渐兴起，提供全方位的装饰服务；</w:t>
      </w:r>
      <w:r>
        <w:rPr>
          <w:rFonts w:ascii="宋体" w:eastAsia="宋体" w:hAnsi="宋体" w:cs="宋体" w:hint="eastAsia"/>
          <w:sz w:val="21"/>
          <w:szCs w:val="21"/>
        </w:rPr>
        <w:t>2013</w:t>
      </w:r>
      <w:r>
        <w:rPr>
          <w:rFonts w:ascii="宋体" w:eastAsia="宋体" w:hAnsi="宋体" w:cs="宋体" w:hint="eastAsia"/>
          <w:sz w:val="21"/>
          <w:szCs w:val="21"/>
        </w:rPr>
        <w:t>年，绿色建筑开始普及，精装修成为大型地产开发商的标准配置；</w:t>
      </w:r>
      <w:r>
        <w:rPr>
          <w:rFonts w:ascii="宋体" w:eastAsia="宋体" w:hAnsi="宋体" w:cs="宋体" w:hint="eastAsia"/>
          <w:sz w:val="21"/>
          <w:szCs w:val="21"/>
        </w:rPr>
        <w:t>2015</w:t>
      </w:r>
      <w:r>
        <w:rPr>
          <w:rFonts w:ascii="宋体" w:eastAsia="宋体" w:hAnsi="宋体" w:cs="宋体" w:hint="eastAsia"/>
          <w:sz w:val="21"/>
          <w:szCs w:val="21"/>
        </w:rPr>
        <w:t>年，中国政府鼓励新建住宅一次性装修到位或菜单式装修，推动了个性化装饰和产业化装饰相结合，</w:t>
      </w:r>
      <w:r>
        <w:rPr>
          <w:rFonts w:ascii="宋体" w:eastAsia="宋体" w:hAnsi="宋体" w:cs="宋体" w:hint="eastAsia"/>
          <w:sz w:val="21"/>
          <w:szCs w:val="21"/>
        </w:rPr>
        <w:t>2020</w:t>
      </w:r>
      <w:r>
        <w:rPr>
          <w:rFonts w:ascii="宋体" w:eastAsia="宋体" w:hAnsi="宋体" w:cs="宋体" w:hint="eastAsia"/>
          <w:sz w:val="21"/>
          <w:szCs w:val="21"/>
        </w:rPr>
        <w:t>年至今，受新冠疫情影响，建筑装饰行业受到较大打击，行业整体产值下降。</w:t>
      </w:r>
    </w:p>
    <w:p w14:paraId="7683940F" w14:textId="77777777" w:rsidR="001E3781" w:rsidRDefault="004C6AF2">
      <w:pPr>
        <w:widowControl w:val="0"/>
        <w:spacing w:beforeLines="50" w:before="156" w:afterLines="50" w:after="156" w:line="400" w:lineRule="exact"/>
        <w:outlineLvl w:val="1"/>
        <w:rPr>
          <w:rFonts w:ascii="宋体" w:eastAsia="宋体" w:hAnsi="宋体" w:cs="宋体"/>
          <w:b/>
          <w:bCs/>
          <w:sz w:val="21"/>
          <w:szCs w:val="21"/>
        </w:rPr>
      </w:pPr>
      <w:bookmarkStart w:id="2" w:name="_Toc25577"/>
      <w:r>
        <w:rPr>
          <w:rFonts w:ascii="宋体" w:eastAsia="宋体" w:hAnsi="宋体" w:cs="宋体" w:hint="eastAsia"/>
          <w:b/>
          <w:bCs/>
          <w:sz w:val="21"/>
          <w:szCs w:val="21"/>
        </w:rPr>
        <w:t>1.2</w:t>
      </w:r>
      <w:r>
        <w:rPr>
          <w:rFonts w:ascii="宋体" w:eastAsia="宋体" w:hAnsi="宋体" w:cs="宋体" w:hint="eastAsia"/>
          <w:b/>
          <w:bCs/>
          <w:sz w:val="21"/>
          <w:szCs w:val="21"/>
        </w:rPr>
        <w:t>政策支持</w:t>
      </w:r>
      <w:bookmarkEnd w:id="2"/>
    </w:p>
    <w:p w14:paraId="30D3FF75" w14:textId="77777777" w:rsidR="001E3781" w:rsidRDefault="004C6AF2">
      <w:pPr>
        <w:widowControl w:val="0"/>
        <w:spacing w:beforeLines="50" w:before="156" w:afterLines="50" w:after="156" w:line="400" w:lineRule="exact"/>
        <w:ind w:firstLine="420"/>
        <w:rPr>
          <w:rFonts w:ascii="宋体" w:eastAsia="宋体" w:hAnsi="宋体" w:cs="宋体"/>
          <w:sz w:val="21"/>
          <w:szCs w:val="21"/>
        </w:rPr>
      </w:pPr>
      <w:r>
        <w:rPr>
          <w:rFonts w:ascii="宋体" w:eastAsia="宋体" w:hAnsi="宋体" w:cs="宋体" w:hint="eastAsia"/>
          <w:noProof/>
          <w:sz w:val="21"/>
          <w:szCs w:val="21"/>
        </w:rPr>
        <w:drawing>
          <wp:anchor distT="0" distB="0" distL="114300" distR="114300" simplePos="0" relativeHeight="251658240" behindDoc="0" locked="0" layoutInCell="1" allowOverlap="1" wp14:anchorId="41850A2B" wp14:editId="27E3EFB6">
            <wp:simplePos x="0" y="0"/>
            <wp:positionH relativeFrom="column">
              <wp:posOffset>635000</wp:posOffset>
            </wp:positionH>
            <wp:positionV relativeFrom="paragraph">
              <wp:posOffset>1115695</wp:posOffset>
            </wp:positionV>
            <wp:extent cx="3705860" cy="3961765"/>
            <wp:effectExtent l="0" t="0" r="2540" b="635"/>
            <wp:wrapSquare wrapText="bothSides"/>
            <wp:docPr id="2" name="图片 2" descr="2020-12-06 18:05:35.846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2020-12-06 18:05:35.846000"/>
                    <pic:cNvPicPr>
                      <a:picLocks noChangeAspect="1"/>
                    </pic:cNvPicPr>
                  </pic:nvPicPr>
                  <pic:blipFill>
                    <a:blip r:embed="rId9"/>
                    <a:stretch>
                      <a:fillRect/>
                    </a:stretch>
                  </pic:blipFill>
                  <pic:spPr>
                    <a:xfrm>
                      <a:off x="0" y="0"/>
                      <a:ext cx="3705860" cy="3961765"/>
                    </a:xfrm>
                    <a:prstGeom prst="rect">
                      <a:avLst/>
                    </a:prstGeom>
                  </pic:spPr>
                </pic:pic>
              </a:graphicData>
            </a:graphic>
          </wp:anchor>
        </w:drawing>
      </w:r>
      <w:r>
        <w:rPr>
          <w:rFonts w:ascii="宋体" w:eastAsia="宋体" w:hAnsi="宋体" w:cs="宋体" w:hint="eastAsia"/>
          <w:sz w:val="21"/>
          <w:szCs w:val="21"/>
        </w:rPr>
        <w:t>中国建筑企业建筑装饰产值近年来稳步增长，作为国民经济支柱产业之一，国企建筑装饰产值</w:t>
      </w:r>
      <w:r>
        <w:rPr>
          <w:rFonts w:ascii="宋体" w:eastAsia="宋体" w:hAnsi="宋体" w:cs="宋体" w:hint="eastAsia"/>
          <w:sz w:val="21"/>
          <w:szCs w:val="21"/>
        </w:rPr>
        <w:t>2013</w:t>
      </w:r>
      <w:r>
        <w:rPr>
          <w:rFonts w:ascii="宋体" w:eastAsia="宋体" w:hAnsi="宋体" w:cs="宋体" w:hint="eastAsia"/>
          <w:sz w:val="21"/>
          <w:szCs w:val="21"/>
        </w:rPr>
        <w:t>至</w:t>
      </w:r>
      <w:r>
        <w:rPr>
          <w:rFonts w:ascii="宋体" w:eastAsia="宋体" w:hAnsi="宋体" w:cs="宋体" w:hint="eastAsia"/>
          <w:sz w:val="21"/>
          <w:szCs w:val="21"/>
        </w:rPr>
        <w:t>2020</w:t>
      </w:r>
      <w:r>
        <w:rPr>
          <w:rFonts w:ascii="宋体" w:eastAsia="宋体" w:hAnsi="宋体" w:cs="宋体" w:hint="eastAsia"/>
          <w:sz w:val="21"/>
          <w:szCs w:val="21"/>
        </w:rPr>
        <w:t>年复合增长率达到了</w:t>
      </w:r>
      <w:r>
        <w:rPr>
          <w:rFonts w:ascii="宋体" w:eastAsia="宋体" w:hAnsi="宋体" w:cs="宋体" w:hint="eastAsia"/>
          <w:sz w:val="21"/>
          <w:szCs w:val="21"/>
        </w:rPr>
        <w:t>5.2%</w:t>
      </w:r>
      <w:r>
        <w:rPr>
          <w:rFonts w:ascii="宋体" w:eastAsia="宋体" w:hAnsi="宋体" w:cs="宋体" w:hint="eastAsia"/>
          <w:sz w:val="21"/>
          <w:szCs w:val="21"/>
        </w:rPr>
        <w:t>。由于中国城镇化率已经由</w:t>
      </w:r>
      <w:r>
        <w:rPr>
          <w:rFonts w:ascii="宋体" w:eastAsia="宋体" w:hAnsi="宋体" w:cs="宋体" w:hint="eastAsia"/>
          <w:sz w:val="21"/>
          <w:szCs w:val="21"/>
        </w:rPr>
        <w:t>2013</w:t>
      </w:r>
      <w:r>
        <w:rPr>
          <w:rFonts w:ascii="宋体" w:eastAsia="宋体" w:hAnsi="宋体" w:cs="宋体" w:hint="eastAsia"/>
          <w:sz w:val="21"/>
          <w:szCs w:val="21"/>
        </w:rPr>
        <w:t>年的</w:t>
      </w:r>
      <w:r>
        <w:rPr>
          <w:rFonts w:ascii="宋体" w:eastAsia="宋体" w:hAnsi="宋体" w:cs="宋体" w:hint="eastAsia"/>
          <w:sz w:val="21"/>
          <w:szCs w:val="21"/>
        </w:rPr>
        <w:t>53.</w:t>
      </w:r>
      <w:r>
        <w:rPr>
          <w:rFonts w:ascii="宋体" w:eastAsia="宋体" w:hAnsi="宋体" w:cs="宋体" w:hint="eastAsia"/>
          <w:sz w:val="21"/>
          <w:szCs w:val="21"/>
        </w:rPr>
        <w:t>7%</w:t>
      </w:r>
      <w:r>
        <w:rPr>
          <w:rFonts w:ascii="宋体" w:eastAsia="宋体" w:hAnsi="宋体" w:cs="宋体" w:hint="eastAsia"/>
          <w:sz w:val="21"/>
          <w:szCs w:val="21"/>
        </w:rPr>
        <w:t>增至</w:t>
      </w:r>
      <w:r>
        <w:rPr>
          <w:rFonts w:ascii="宋体" w:eastAsia="宋体" w:hAnsi="宋体" w:cs="宋体" w:hint="eastAsia"/>
          <w:sz w:val="21"/>
          <w:szCs w:val="21"/>
        </w:rPr>
        <w:t>2020</w:t>
      </w:r>
      <w:r>
        <w:rPr>
          <w:rFonts w:ascii="宋体" w:eastAsia="宋体" w:hAnsi="宋体" w:cs="宋体" w:hint="eastAsia"/>
          <w:sz w:val="21"/>
          <w:szCs w:val="21"/>
        </w:rPr>
        <w:t>年的</w:t>
      </w:r>
      <w:r>
        <w:rPr>
          <w:rFonts w:ascii="宋体" w:eastAsia="宋体" w:hAnsi="宋体" w:cs="宋体" w:hint="eastAsia"/>
          <w:sz w:val="21"/>
          <w:szCs w:val="21"/>
        </w:rPr>
        <w:t>69.6%</w:t>
      </w:r>
      <w:r>
        <w:rPr>
          <w:rFonts w:ascii="宋体" w:eastAsia="宋体" w:hAnsi="宋体" w:cs="宋体" w:hint="eastAsia"/>
          <w:sz w:val="21"/>
          <w:szCs w:val="21"/>
        </w:rPr>
        <w:t>，但中西部地区城镇化水平发展滞后，未来提升空间极大。而且各项政策的支持，使得中国的城镇化率将进一步提升。</w:t>
      </w:r>
    </w:p>
    <w:p w14:paraId="4FFBF6A8" w14:textId="77777777" w:rsidR="001E3781" w:rsidRDefault="001E3781">
      <w:pPr>
        <w:widowControl w:val="0"/>
        <w:spacing w:beforeLines="50" w:before="156" w:afterLines="50" w:after="156" w:line="400" w:lineRule="exact"/>
        <w:rPr>
          <w:rFonts w:ascii="宋体" w:eastAsia="宋体" w:hAnsi="宋体" w:cs="宋体"/>
          <w:sz w:val="21"/>
          <w:szCs w:val="21"/>
        </w:rPr>
      </w:pPr>
    </w:p>
    <w:p w14:paraId="10326BFE" w14:textId="77777777" w:rsidR="001E3781" w:rsidRDefault="001E3781">
      <w:pPr>
        <w:widowControl w:val="0"/>
        <w:spacing w:beforeLines="50" w:before="156" w:afterLines="50" w:after="156" w:line="400" w:lineRule="exact"/>
        <w:rPr>
          <w:rFonts w:ascii="宋体" w:eastAsia="宋体" w:hAnsi="宋体" w:cs="宋体"/>
          <w:sz w:val="21"/>
          <w:szCs w:val="21"/>
        </w:rPr>
      </w:pPr>
    </w:p>
    <w:p w14:paraId="7965A465" w14:textId="77777777" w:rsidR="001E3781" w:rsidRDefault="001E3781">
      <w:pPr>
        <w:widowControl w:val="0"/>
        <w:spacing w:beforeLines="50" w:before="156" w:afterLines="50" w:after="156" w:line="400" w:lineRule="exact"/>
        <w:rPr>
          <w:rFonts w:ascii="宋体" w:eastAsia="宋体" w:hAnsi="宋体" w:cs="宋体"/>
          <w:sz w:val="21"/>
          <w:szCs w:val="21"/>
        </w:rPr>
      </w:pPr>
    </w:p>
    <w:p w14:paraId="4B60AE94" w14:textId="77777777" w:rsidR="001E3781" w:rsidRDefault="001E3781">
      <w:pPr>
        <w:widowControl w:val="0"/>
        <w:spacing w:beforeLines="50" w:before="156" w:afterLines="50" w:after="156" w:line="400" w:lineRule="exact"/>
        <w:rPr>
          <w:rFonts w:ascii="宋体" w:eastAsia="宋体" w:hAnsi="宋体" w:cs="宋体"/>
          <w:sz w:val="21"/>
          <w:szCs w:val="21"/>
        </w:rPr>
      </w:pPr>
    </w:p>
    <w:p w14:paraId="57162F38" w14:textId="77777777" w:rsidR="001E3781" w:rsidRDefault="001E3781">
      <w:pPr>
        <w:widowControl w:val="0"/>
        <w:spacing w:beforeLines="50" w:before="156" w:afterLines="50" w:after="156" w:line="400" w:lineRule="exact"/>
        <w:rPr>
          <w:rFonts w:ascii="宋体" w:eastAsia="宋体" w:hAnsi="宋体" w:cs="宋体"/>
          <w:sz w:val="21"/>
          <w:szCs w:val="21"/>
        </w:rPr>
      </w:pPr>
    </w:p>
    <w:p w14:paraId="091E4DD1" w14:textId="77777777" w:rsidR="001E3781" w:rsidRDefault="001E3781">
      <w:pPr>
        <w:widowControl w:val="0"/>
        <w:spacing w:beforeLines="50" w:before="156" w:afterLines="50" w:after="156" w:line="400" w:lineRule="exact"/>
        <w:rPr>
          <w:rFonts w:ascii="宋体" w:eastAsia="宋体" w:hAnsi="宋体" w:cs="宋体"/>
          <w:sz w:val="21"/>
          <w:szCs w:val="21"/>
        </w:rPr>
      </w:pPr>
    </w:p>
    <w:p w14:paraId="6A9BEF90" w14:textId="77777777" w:rsidR="001E3781" w:rsidRDefault="001E3781">
      <w:pPr>
        <w:widowControl w:val="0"/>
        <w:spacing w:beforeLines="50" w:before="156" w:afterLines="50" w:after="156" w:line="400" w:lineRule="exact"/>
        <w:rPr>
          <w:rFonts w:ascii="宋体" w:eastAsia="宋体" w:hAnsi="宋体" w:cs="宋体"/>
          <w:sz w:val="21"/>
          <w:szCs w:val="21"/>
        </w:rPr>
      </w:pPr>
    </w:p>
    <w:p w14:paraId="7B4260B1" w14:textId="77777777" w:rsidR="001E3781" w:rsidRDefault="001E3781">
      <w:pPr>
        <w:widowControl w:val="0"/>
        <w:spacing w:beforeLines="50" w:before="156" w:afterLines="50" w:after="156" w:line="400" w:lineRule="exact"/>
        <w:rPr>
          <w:rFonts w:ascii="宋体" w:eastAsia="宋体" w:hAnsi="宋体" w:cs="宋体"/>
          <w:sz w:val="21"/>
          <w:szCs w:val="21"/>
        </w:rPr>
      </w:pPr>
    </w:p>
    <w:p w14:paraId="3C847065" w14:textId="77777777" w:rsidR="001E3781" w:rsidRDefault="001E3781">
      <w:pPr>
        <w:widowControl w:val="0"/>
        <w:spacing w:beforeLines="50" w:before="156" w:afterLines="50" w:after="156" w:line="400" w:lineRule="exact"/>
        <w:rPr>
          <w:rFonts w:ascii="宋体" w:eastAsia="宋体" w:hAnsi="宋体" w:cs="宋体"/>
          <w:sz w:val="21"/>
          <w:szCs w:val="21"/>
        </w:rPr>
      </w:pPr>
    </w:p>
    <w:p w14:paraId="3FD8A38A" w14:textId="77777777" w:rsidR="001E3781" w:rsidRDefault="001E3781">
      <w:pPr>
        <w:widowControl w:val="0"/>
        <w:spacing w:beforeLines="50" w:before="156" w:afterLines="50" w:after="156" w:line="400" w:lineRule="exact"/>
        <w:rPr>
          <w:rFonts w:ascii="宋体" w:eastAsia="宋体" w:hAnsi="宋体" w:cs="宋体"/>
          <w:sz w:val="21"/>
          <w:szCs w:val="21"/>
        </w:rPr>
      </w:pPr>
    </w:p>
    <w:p w14:paraId="7506BE98" w14:textId="77777777" w:rsidR="001E3781" w:rsidRDefault="004C6AF2">
      <w:pPr>
        <w:widowControl w:val="0"/>
        <w:spacing w:beforeLines="50" w:before="156" w:afterLines="50" w:after="156" w:line="400" w:lineRule="exact"/>
        <w:ind w:firstLine="420"/>
        <w:rPr>
          <w:rFonts w:ascii="宋体" w:eastAsia="宋体" w:hAnsi="宋体" w:cs="宋体"/>
          <w:sz w:val="21"/>
          <w:szCs w:val="21"/>
        </w:rPr>
      </w:pPr>
      <w:r>
        <w:rPr>
          <w:rFonts w:ascii="宋体" w:eastAsia="宋体" w:hAnsi="宋体" w:cs="宋体" w:hint="eastAsia"/>
          <w:sz w:val="21"/>
          <w:szCs w:val="21"/>
        </w:rPr>
        <w:lastRenderedPageBreak/>
        <w:t>中国城镇化加速推动各类基建的发展以及对城镇固定资产的持续投资，建筑业以及建筑装饰服务的需求亦相应增加。同时，中国政府及相关部门陆续出台了一系列扶持政策以推动建筑装饰行业的快速发展。</w:t>
      </w:r>
    </w:p>
    <w:p w14:paraId="1ECAC8C7" w14:textId="77777777" w:rsidR="001E3781" w:rsidRDefault="004C6AF2">
      <w:pPr>
        <w:widowControl w:val="0"/>
        <w:spacing w:beforeLines="50" w:before="156" w:afterLines="50" w:after="156" w:line="400" w:lineRule="exact"/>
        <w:ind w:firstLine="420"/>
        <w:rPr>
          <w:rFonts w:ascii="宋体" w:eastAsia="宋体" w:hAnsi="宋体" w:cs="宋体"/>
          <w:sz w:val="21"/>
          <w:szCs w:val="21"/>
        </w:rPr>
      </w:pPr>
      <w:r>
        <w:rPr>
          <w:rFonts w:ascii="宋体" w:eastAsia="宋体" w:hAnsi="宋体" w:cs="宋体" w:hint="eastAsia"/>
          <w:sz w:val="21"/>
          <w:szCs w:val="21"/>
        </w:rPr>
        <w:t>同时，为规范行业健康发展，也出台了一系列监管政策以督促建筑装饰行业健康发展。</w:t>
      </w:r>
    </w:p>
    <w:p w14:paraId="648541FF" w14:textId="77777777" w:rsidR="001E3781" w:rsidRDefault="004C6AF2">
      <w:pPr>
        <w:widowControl w:val="0"/>
        <w:spacing w:beforeLines="50" w:before="156" w:afterLines="50" w:after="156" w:line="400" w:lineRule="exact"/>
        <w:rPr>
          <w:rFonts w:ascii="宋体" w:eastAsia="宋体" w:hAnsi="宋体" w:cs="宋体"/>
          <w:sz w:val="21"/>
          <w:szCs w:val="21"/>
        </w:rPr>
      </w:pPr>
      <w:r>
        <w:rPr>
          <w:rFonts w:ascii="宋体" w:eastAsia="宋体" w:hAnsi="宋体" w:cs="宋体" w:hint="eastAsia"/>
          <w:noProof/>
          <w:sz w:val="21"/>
          <w:szCs w:val="21"/>
        </w:rPr>
        <w:drawing>
          <wp:anchor distT="0" distB="0" distL="114300" distR="114300" simplePos="0" relativeHeight="251660288" behindDoc="0" locked="0" layoutInCell="1" allowOverlap="1" wp14:anchorId="6E6FD5A8" wp14:editId="5364853E">
            <wp:simplePos x="0" y="0"/>
            <wp:positionH relativeFrom="column">
              <wp:posOffset>-132715</wp:posOffset>
            </wp:positionH>
            <wp:positionV relativeFrom="paragraph">
              <wp:posOffset>25400</wp:posOffset>
            </wp:positionV>
            <wp:extent cx="5631815" cy="2640330"/>
            <wp:effectExtent l="0" t="0" r="6985" b="1270"/>
            <wp:wrapSquare wrapText="bothSides"/>
            <wp:docPr id="5" name="图片 5" descr="2020-12-06 18:11:27.545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2020-12-06 18:11:27.545000"/>
                    <pic:cNvPicPr>
                      <a:picLocks noChangeAspect="1"/>
                    </pic:cNvPicPr>
                  </pic:nvPicPr>
                  <pic:blipFill>
                    <a:blip r:embed="rId10"/>
                    <a:srcRect b="13877"/>
                    <a:stretch>
                      <a:fillRect/>
                    </a:stretch>
                  </pic:blipFill>
                  <pic:spPr>
                    <a:xfrm>
                      <a:off x="0" y="0"/>
                      <a:ext cx="5631815" cy="2640330"/>
                    </a:xfrm>
                    <a:prstGeom prst="rect">
                      <a:avLst/>
                    </a:prstGeom>
                  </pic:spPr>
                </pic:pic>
              </a:graphicData>
            </a:graphic>
          </wp:anchor>
        </w:drawing>
      </w:r>
      <w:r>
        <w:rPr>
          <w:rFonts w:ascii="宋体" w:eastAsia="宋体" w:hAnsi="宋体" w:cs="宋体" w:hint="eastAsia"/>
          <w:sz w:val="21"/>
          <w:szCs w:val="21"/>
        </w:rPr>
        <w:tab/>
      </w:r>
      <w:r>
        <w:rPr>
          <w:rFonts w:ascii="宋体" w:eastAsia="宋体" w:hAnsi="宋体" w:cs="宋体" w:hint="eastAsia"/>
          <w:sz w:val="21"/>
          <w:szCs w:val="21"/>
        </w:rPr>
        <w:t>建筑装饰行业已经成为建筑业中的三大支柱性产业之一，是一个劳动密集型行业。建筑装饰行业是随着房地产热潮的逐步兴起，快速成长起来的朝阳产业。近些年来，伴随中国经济的快速增长以及相关行业的蓬勃发展，建筑装饰行业愈加显示出了其巨大的发展潜力，市场增长空间以</w:t>
      </w:r>
      <w:r>
        <w:rPr>
          <w:rFonts w:ascii="宋体" w:eastAsia="宋体" w:hAnsi="宋体" w:cs="宋体" w:hint="eastAsia"/>
          <w:sz w:val="21"/>
          <w:szCs w:val="21"/>
        </w:rPr>
        <w:t>平均每年</w:t>
      </w:r>
      <w:r>
        <w:rPr>
          <w:rFonts w:ascii="宋体" w:eastAsia="宋体" w:hAnsi="宋体" w:cs="宋体" w:hint="eastAsia"/>
          <w:sz w:val="21"/>
          <w:szCs w:val="21"/>
        </w:rPr>
        <w:t>20%</w:t>
      </w:r>
      <w:r>
        <w:rPr>
          <w:rFonts w:ascii="宋体" w:eastAsia="宋体" w:hAnsi="宋体" w:cs="宋体" w:hint="eastAsia"/>
          <w:sz w:val="21"/>
          <w:szCs w:val="21"/>
        </w:rPr>
        <w:t>左右的速度递增。</w:t>
      </w:r>
    </w:p>
    <w:p w14:paraId="6741CD51" w14:textId="77777777" w:rsidR="001E3781" w:rsidRDefault="004C6AF2">
      <w:pPr>
        <w:widowControl w:val="0"/>
        <w:spacing w:beforeLines="50" w:before="156" w:afterLines="50" w:after="156" w:line="400" w:lineRule="exact"/>
        <w:outlineLvl w:val="1"/>
        <w:rPr>
          <w:rFonts w:ascii="宋体" w:eastAsia="宋体" w:hAnsi="宋体" w:cs="宋体"/>
          <w:b/>
          <w:bCs/>
          <w:sz w:val="21"/>
          <w:szCs w:val="21"/>
        </w:rPr>
      </w:pPr>
      <w:bookmarkStart w:id="3" w:name="_Toc22794"/>
      <w:r>
        <w:rPr>
          <w:rFonts w:ascii="宋体" w:eastAsia="宋体" w:hAnsi="宋体" w:cs="宋体" w:hint="eastAsia"/>
          <w:b/>
          <w:bCs/>
          <w:sz w:val="21"/>
          <w:szCs w:val="21"/>
        </w:rPr>
        <w:t>1.3</w:t>
      </w:r>
      <w:r>
        <w:rPr>
          <w:rFonts w:ascii="宋体" w:eastAsia="宋体" w:hAnsi="宋体" w:cs="宋体" w:hint="eastAsia"/>
          <w:b/>
          <w:bCs/>
          <w:sz w:val="21"/>
          <w:szCs w:val="21"/>
        </w:rPr>
        <w:t>发展规模</w:t>
      </w:r>
      <w:bookmarkEnd w:id="3"/>
    </w:p>
    <w:p w14:paraId="626E9C07" w14:textId="77777777" w:rsidR="001E3781" w:rsidRDefault="004C6AF2">
      <w:pPr>
        <w:widowControl w:val="0"/>
        <w:spacing w:beforeLines="50" w:before="156" w:afterLines="50" w:after="156" w:line="400" w:lineRule="exact"/>
        <w:ind w:firstLine="420"/>
        <w:rPr>
          <w:rFonts w:ascii="宋体" w:eastAsia="宋体" w:hAnsi="宋体" w:cs="宋体"/>
          <w:sz w:val="21"/>
          <w:szCs w:val="21"/>
        </w:rPr>
      </w:pPr>
      <w:r>
        <w:rPr>
          <w:rFonts w:ascii="宋体" w:eastAsia="宋体" w:hAnsi="宋体" w:cs="宋体" w:hint="eastAsia"/>
          <w:sz w:val="21"/>
          <w:szCs w:val="21"/>
        </w:rPr>
        <w:t>2007</w:t>
      </w:r>
      <w:r>
        <w:rPr>
          <w:rFonts w:ascii="宋体" w:eastAsia="宋体" w:hAnsi="宋体" w:cs="宋体" w:hint="eastAsia"/>
          <w:sz w:val="21"/>
          <w:szCs w:val="21"/>
        </w:rPr>
        <w:t>年建筑装饰行业的发展大背景极为强势，行业产值增加速度较快，增长率为</w:t>
      </w:r>
      <w:r>
        <w:rPr>
          <w:rFonts w:ascii="宋体" w:eastAsia="宋体" w:hAnsi="宋体" w:cs="宋体" w:hint="eastAsia"/>
          <w:sz w:val="21"/>
          <w:szCs w:val="21"/>
        </w:rPr>
        <w:t>22%</w:t>
      </w:r>
      <w:r>
        <w:rPr>
          <w:rFonts w:ascii="宋体" w:eastAsia="宋体" w:hAnsi="宋体" w:cs="宋体" w:hint="eastAsia"/>
          <w:sz w:val="21"/>
          <w:szCs w:val="21"/>
        </w:rPr>
        <w:t>左右。全年完成工程总产值</w:t>
      </w:r>
      <w:r>
        <w:rPr>
          <w:rFonts w:ascii="宋体" w:eastAsia="宋体" w:hAnsi="宋体" w:cs="宋体" w:hint="eastAsia"/>
          <w:sz w:val="21"/>
          <w:szCs w:val="21"/>
        </w:rPr>
        <w:t>14100</w:t>
      </w:r>
      <w:r>
        <w:rPr>
          <w:rFonts w:ascii="宋体" w:eastAsia="宋体" w:hAnsi="宋体" w:cs="宋体" w:hint="eastAsia"/>
          <w:sz w:val="21"/>
          <w:szCs w:val="21"/>
        </w:rPr>
        <w:t>亿元，其中住宅装饰</w:t>
      </w:r>
      <w:proofErr w:type="gramStart"/>
      <w:r>
        <w:rPr>
          <w:rFonts w:ascii="宋体" w:eastAsia="宋体" w:hAnsi="宋体" w:cs="宋体" w:hint="eastAsia"/>
          <w:sz w:val="21"/>
          <w:szCs w:val="21"/>
        </w:rPr>
        <w:t>装修约</w:t>
      </w:r>
      <w:proofErr w:type="gramEnd"/>
      <w:r>
        <w:rPr>
          <w:rFonts w:ascii="宋体" w:eastAsia="宋体" w:hAnsi="宋体" w:cs="宋体" w:hint="eastAsia"/>
          <w:sz w:val="21"/>
          <w:szCs w:val="21"/>
        </w:rPr>
        <w:t>为</w:t>
      </w:r>
      <w:r>
        <w:rPr>
          <w:rFonts w:ascii="宋体" w:eastAsia="宋体" w:hAnsi="宋体" w:cs="宋体" w:hint="eastAsia"/>
          <w:sz w:val="21"/>
          <w:szCs w:val="21"/>
        </w:rPr>
        <w:t>8700</w:t>
      </w:r>
      <w:r>
        <w:rPr>
          <w:rFonts w:ascii="宋体" w:eastAsia="宋体" w:hAnsi="宋体" w:cs="宋体" w:hint="eastAsia"/>
          <w:sz w:val="21"/>
          <w:szCs w:val="21"/>
        </w:rPr>
        <w:t>亿元，增长率为</w:t>
      </w:r>
      <w:r>
        <w:rPr>
          <w:rFonts w:ascii="宋体" w:eastAsia="宋体" w:hAnsi="宋体" w:cs="宋体" w:hint="eastAsia"/>
          <w:sz w:val="21"/>
          <w:szCs w:val="21"/>
        </w:rPr>
        <w:t>25%</w:t>
      </w:r>
      <w:r>
        <w:rPr>
          <w:rFonts w:ascii="宋体" w:eastAsia="宋体" w:hAnsi="宋体" w:cs="宋体" w:hint="eastAsia"/>
          <w:sz w:val="21"/>
          <w:szCs w:val="21"/>
        </w:rPr>
        <w:t>；公共建筑装饰</w:t>
      </w:r>
      <w:proofErr w:type="gramStart"/>
      <w:r>
        <w:rPr>
          <w:rFonts w:ascii="宋体" w:eastAsia="宋体" w:hAnsi="宋体" w:cs="宋体" w:hint="eastAsia"/>
          <w:sz w:val="21"/>
          <w:szCs w:val="21"/>
        </w:rPr>
        <w:t>装修约</w:t>
      </w:r>
      <w:proofErr w:type="gramEnd"/>
      <w:r>
        <w:rPr>
          <w:rFonts w:ascii="宋体" w:eastAsia="宋体" w:hAnsi="宋体" w:cs="宋体" w:hint="eastAsia"/>
          <w:sz w:val="21"/>
          <w:szCs w:val="21"/>
        </w:rPr>
        <w:t>为</w:t>
      </w:r>
      <w:r>
        <w:rPr>
          <w:rFonts w:ascii="宋体" w:eastAsia="宋体" w:hAnsi="宋体" w:cs="宋体" w:hint="eastAsia"/>
          <w:sz w:val="21"/>
          <w:szCs w:val="21"/>
        </w:rPr>
        <w:t>5400</w:t>
      </w:r>
      <w:r>
        <w:rPr>
          <w:rFonts w:ascii="宋体" w:eastAsia="宋体" w:hAnsi="宋体" w:cs="宋体" w:hint="eastAsia"/>
          <w:sz w:val="21"/>
          <w:szCs w:val="21"/>
        </w:rPr>
        <w:t>亿元，增长率约为</w:t>
      </w:r>
      <w:r>
        <w:rPr>
          <w:rFonts w:ascii="宋体" w:eastAsia="宋体" w:hAnsi="宋体" w:cs="宋体" w:hint="eastAsia"/>
          <w:sz w:val="21"/>
          <w:szCs w:val="21"/>
        </w:rPr>
        <w:t>20%</w:t>
      </w:r>
      <w:r>
        <w:rPr>
          <w:rFonts w:ascii="宋体" w:eastAsia="宋体" w:hAnsi="宋体" w:cs="宋体" w:hint="eastAsia"/>
          <w:sz w:val="21"/>
          <w:szCs w:val="21"/>
        </w:rPr>
        <w:t>，</w:t>
      </w:r>
      <w:r>
        <w:rPr>
          <w:rFonts w:ascii="宋体" w:eastAsia="宋体" w:hAnsi="宋体" w:cs="宋体" w:hint="eastAsia"/>
          <w:sz w:val="21"/>
          <w:szCs w:val="21"/>
        </w:rPr>
        <w:t>2007</w:t>
      </w:r>
      <w:r>
        <w:rPr>
          <w:rFonts w:ascii="宋体" w:eastAsia="宋体" w:hAnsi="宋体" w:cs="宋体" w:hint="eastAsia"/>
          <w:sz w:val="21"/>
          <w:szCs w:val="21"/>
        </w:rPr>
        <w:t>年行业增加值约为</w:t>
      </w:r>
      <w:r>
        <w:rPr>
          <w:rFonts w:ascii="宋体" w:eastAsia="宋体" w:hAnsi="宋体" w:cs="宋体" w:hint="eastAsia"/>
          <w:sz w:val="21"/>
          <w:szCs w:val="21"/>
        </w:rPr>
        <w:t>5880</w:t>
      </w:r>
      <w:r>
        <w:rPr>
          <w:rFonts w:ascii="宋体" w:eastAsia="宋体" w:hAnsi="宋体" w:cs="宋体" w:hint="eastAsia"/>
          <w:sz w:val="21"/>
          <w:szCs w:val="21"/>
        </w:rPr>
        <w:t>亿元。</w:t>
      </w:r>
      <w:r>
        <w:rPr>
          <w:rFonts w:ascii="宋体" w:eastAsia="宋体" w:hAnsi="宋体" w:cs="宋体" w:hint="eastAsia"/>
          <w:sz w:val="21"/>
          <w:szCs w:val="21"/>
        </w:rPr>
        <w:t>2007</w:t>
      </w:r>
      <w:r>
        <w:rPr>
          <w:rFonts w:ascii="宋体" w:eastAsia="宋体" w:hAnsi="宋体" w:cs="宋体" w:hint="eastAsia"/>
          <w:sz w:val="21"/>
          <w:szCs w:val="21"/>
        </w:rPr>
        <w:t>年，行业从业人数约为</w:t>
      </w:r>
      <w:r>
        <w:rPr>
          <w:rFonts w:ascii="宋体" w:eastAsia="宋体" w:hAnsi="宋体" w:cs="宋体" w:hint="eastAsia"/>
          <w:sz w:val="21"/>
          <w:szCs w:val="21"/>
        </w:rPr>
        <w:t>1400</w:t>
      </w:r>
      <w:r>
        <w:rPr>
          <w:rFonts w:ascii="宋体" w:eastAsia="宋体" w:hAnsi="宋体" w:cs="宋体" w:hint="eastAsia"/>
          <w:sz w:val="21"/>
          <w:szCs w:val="21"/>
        </w:rPr>
        <w:t>万人，全国共有装饰装修企业约</w:t>
      </w:r>
      <w:r>
        <w:rPr>
          <w:rFonts w:ascii="宋体" w:eastAsia="宋体" w:hAnsi="宋体" w:cs="宋体" w:hint="eastAsia"/>
          <w:sz w:val="21"/>
          <w:szCs w:val="21"/>
        </w:rPr>
        <w:t>17</w:t>
      </w:r>
      <w:r>
        <w:rPr>
          <w:rFonts w:ascii="宋体" w:eastAsia="宋体" w:hAnsi="宋体" w:cs="宋体" w:hint="eastAsia"/>
          <w:sz w:val="21"/>
          <w:szCs w:val="21"/>
        </w:rPr>
        <w:t>万家，下降幅度约为</w:t>
      </w:r>
      <w:r>
        <w:rPr>
          <w:rFonts w:ascii="宋体" w:eastAsia="宋体" w:hAnsi="宋体" w:cs="宋体" w:hint="eastAsia"/>
          <w:sz w:val="21"/>
          <w:szCs w:val="21"/>
        </w:rPr>
        <w:t>3%</w:t>
      </w:r>
      <w:r>
        <w:rPr>
          <w:rFonts w:ascii="宋体" w:eastAsia="宋体" w:hAnsi="宋体" w:cs="宋体" w:hint="eastAsia"/>
          <w:sz w:val="21"/>
          <w:szCs w:val="21"/>
        </w:rPr>
        <w:t>，其中有资质的企业约为</w:t>
      </w:r>
      <w:r>
        <w:rPr>
          <w:rFonts w:ascii="宋体" w:eastAsia="宋体" w:hAnsi="宋体" w:cs="宋体" w:hint="eastAsia"/>
          <w:sz w:val="21"/>
          <w:szCs w:val="21"/>
        </w:rPr>
        <w:t>4.5</w:t>
      </w:r>
      <w:r>
        <w:rPr>
          <w:rFonts w:ascii="宋体" w:eastAsia="宋体" w:hAnsi="宋体" w:cs="宋体" w:hint="eastAsia"/>
          <w:sz w:val="21"/>
          <w:szCs w:val="21"/>
        </w:rPr>
        <w:t>万家，比</w:t>
      </w:r>
      <w:r>
        <w:rPr>
          <w:rFonts w:ascii="宋体" w:eastAsia="宋体" w:hAnsi="宋体" w:cs="宋体" w:hint="eastAsia"/>
          <w:sz w:val="21"/>
          <w:szCs w:val="21"/>
        </w:rPr>
        <w:t>2006</w:t>
      </w:r>
      <w:r>
        <w:rPr>
          <w:rFonts w:ascii="宋体" w:eastAsia="宋体" w:hAnsi="宋体" w:cs="宋体" w:hint="eastAsia"/>
          <w:sz w:val="21"/>
          <w:szCs w:val="21"/>
        </w:rPr>
        <w:t>年增加了</w:t>
      </w:r>
      <w:r>
        <w:rPr>
          <w:rFonts w:ascii="宋体" w:eastAsia="宋体" w:hAnsi="宋体" w:cs="宋体" w:hint="eastAsia"/>
          <w:sz w:val="21"/>
          <w:szCs w:val="21"/>
        </w:rPr>
        <w:t>3000</w:t>
      </w:r>
      <w:r>
        <w:rPr>
          <w:rFonts w:ascii="宋体" w:eastAsia="宋体" w:hAnsi="宋体" w:cs="宋体" w:hint="eastAsia"/>
          <w:sz w:val="21"/>
          <w:szCs w:val="21"/>
        </w:rPr>
        <w:t>家，增幅约为</w:t>
      </w:r>
      <w:r>
        <w:rPr>
          <w:rFonts w:ascii="宋体" w:eastAsia="宋体" w:hAnsi="宋体" w:cs="宋体" w:hint="eastAsia"/>
          <w:sz w:val="21"/>
          <w:szCs w:val="21"/>
        </w:rPr>
        <w:t>7.3%</w:t>
      </w:r>
      <w:r>
        <w:rPr>
          <w:rFonts w:ascii="宋体" w:eastAsia="宋体" w:hAnsi="宋体" w:cs="宋体" w:hint="eastAsia"/>
          <w:sz w:val="21"/>
          <w:szCs w:val="21"/>
        </w:rPr>
        <w:t>。有一二三级资质的企业全国有</w:t>
      </w:r>
      <w:r>
        <w:rPr>
          <w:rFonts w:ascii="宋体" w:eastAsia="宋体" w:hAnsi="宋体" w:cs="宋体" w:hint="eastAsia"/>
          <w:sz w:val="21"/>
          <w:szCs w:val="21"/>
        </w:rPr>
        <w:t>450</w:t>
      </w:r>
      <w:r>
        <w:rPr>
          <w:rFonts w:ascii="宋体" w:eastAsia="宋体" w:hAnsi="宋体" w:cs="宋体" w:hint="eastAsia"/>
          <w:sz w:val="21"/>
          <w:szCs w:val="21"/>
        </w:rPr>
        <w:t>00</w:t>
      </w:r>
      <w:r>
        <w:rPr>
          <w:rFonts w:ascii="宋体" w:eastAsia="宋体" w:hAnsi="宋体" w:cs="宋体" w:hint="eastAsia"/>
          <w:sz w:val="21"/>
          <w:szCs w:val="21"/>
        </w:rPr>
        <w:t>家，比</w:t>
      </w:r>
      <w:r>
        <w:rPr>
          <w:rFonts w:ascii="宋体" w:eastAsia="宋体" w:hAnsi="宋体" w:cs="宋体" w:hint="eastAsia"/>
          <w:sz w:val="21"/>
          <w:szCs w:val="21"/>
        </w:rPr>
        <w:t>2006</w:t>
      </w:r>
      <w:r>
        <w:rPr>
          <w:rFonts w:ascii="宋体" w:eastAsia="宋体" w:hAnsi="宋体" w:cs="宋体" w:hint="eastAsia"/>
          <w:sz w:val="21"/>
          <w:szCs w:val="21"/>
        </w:rPr>
        <w:t>年增加了</w:t>
      </w:r>
      <w:r>
        <w:rPr>
          <w:rFonts w:ascii="宋体" w:eastAsia="宋体" w:hAnsi="宋体" w:cs="宋体" w:hint="eastAsia"/>
          <w:sz w:val="21"/>
          <w:szCs w:val="21"/>
        </w:rPr>
        <w:t>3</w:t>
      </w:r>
      <w:r>
        <w:rPr>
          <w:rFonts w:ascii="宋体" w:eastAsia="宋体" w:hAnsi="宋体" w:cs="宋体" w:hint="eastAsia"/>
          <w:sz w:val="21"/>
          <w:szCs w:val="21"/>
        </w:rPr>
        <w:t>千家，增加幅度约为</w:t>
      </w:r>
      <w:r>
        <w:rPr>
          <w:rFonts w:ascii="宋体" w:eastAsia="宋体" w:hAnsi="宋体" w:cs="宋体" w:hint="eastAsia"/>
          <w:sz w:val="21"/>
          <w:szCs w:val="21"/>
        </w:rPr>
        <w:t>7.3%</w:t>
      </w:r>
      <w:r>
        <w:rPr>
          <w:rFonts w:ascii="宋体" w:eastAsia="宋体" w:hAnsi="宋体" w:cs="宋体" w:hint="eastAsia"/>
          <w:sz w:val="21"/>
          <w:szCs w:val="21"/>
        </w:rPr>
        <w:t>，其中一级企业共有</w:t>
      </w:r>
      <w:r>
        <w:rPr>
          <w:rFonts w:ascii="宋体" w:eastAsia="宋体" w:hAnsi="宋体" w:cs="宋体" w:hint="eastAsia"/>
          <w:sz w:val="21"/>
          <w:szCs w:val="21"/>
        </w:rPr>
        <w:t>1100</w:t>
      </w:r>
      <w:r>
        <w:rPr>
          <w:rFonts w:ascii="宋体" w:eastAsia="宋体" w:hAnsi="宋体" w:cs="宋体" w:hint="eastAsia"/>
          <w:sz w:val="21"/>
          <w:szCs w:val="21"/>
        </w:rPr>
        <w:t>家左右。拥有一级企业前</w:t>
      </w:r>
      <w:r>
        <w:rPr>
          <w:rFonts w:ascii="宋体" w:eastAsia="宋体" w:hAnsi="宋体" w:cs="宋体" w:hint="eastAsia"/>
          <w:sz w:val="21"/>
          <w:szCs w:val="21"/>
        </w:rPr>
        <w:t>5</w:t>
      </w:r>
      <w:r>
        <w:rPr>
          <w:rFonts w:ascii="宋体" w:eastAsia="宋体" w:hAnsi="宋体" w:cs="宋体" w:hint="eastAsia"/>
          <w:sz w:val="21"/>
          <w:szCs w:val="21"/>
        </w:rPr>
        <w:t>名的省市为：北京</w:t>
      </w:r>
      <w:r>
        <w:rPr>
          <w:rFonts w:ascii="宋体" w:eastAsia="宋体" w:hAnsi="宋体" w:cs="宋体" w:hint="eastAsia"/>
          <w:sz w:val="21"/>
          <w:szCs w:val="21"/>
        </w:rPr>
        <w:t>129</w:t>
      </w:r>
      <w:r>
        <w:rPr>
          <w:rFonts w:ascii="宋体" w:eastAsia="宋体" w:hAnsi="宋体" w:cs="宋体" w:hint="eastAsia"/>
          <w:sz w:val="21"/>
          <w:szCs w:val="21"/>
        </w:rPr>
        <w:t>家、广东</w:t>
      </w:r>
      <w:r>
        <w:rPr>
          <w:rFonts w:ascii="宋体" w:eastAsia="宋体" w:hAnsi="宋体" w:cs="宋体" w:hint="eastAsia"/>
          <w:sz w:val="21"/>
          <w:szCs w:val="21"/>
        </w:rPr>
        <w:t>94</w:t>
      </w:r>
      <w:r>
        <w:rPr>
          <w:rFonts w:ascii="宋体" w:eastAsia="宋体" w:hAnsi="宋体" w:cs="宋体" w:hint="eastAsia"/>
          <w:sz w:val="21"/>
          <w:szCs w:val="21"/>
        </w:rPr>
        <w:t>家、江苏</w:t>
      </w:r>
      <w:r>
        <w:rPr>
          <w:rFonts w:ascii="宋体" w:eastAsia="宋体" w:hAnsi="宋体" w:cs="宋体" w:hint="eastAsia"/>
          <w:sz w:val="21"/>
          <w:szCs w:val="21"/>
        </w:rPr>
        <w:t>92</w:t>
      </w:r>
      <w:r>
        <w:rPr>
          <w:rFonts w:ascii="宋体" w:eastAsia="宋体" w:hAnsi="宋体" w:cs="宋体" w:hint="eastAsia"/>
          <w:sz w:val="21"/>
          <w:szCs w:val="21"/>
        </w:rPr>
        <w:t>家、福建</w:t>
      </w:r>
      <w:r>
        <w:rPr>
          <w:rFonts w:ascii="宋体" w:eastAsia="宋体" w:hAnsi="宋体" w:cs="宋体" w:hint="eastAsia"/>
          <w:sz w:val="21"/>
          <w:szCs w:val="21"/>
        </w:rPr>
        <w:t>75</w:t>
      </w:r>
      <w:r>
        <w:rPr>
          <w:rFonts w:ascii="宋体" w:eastAsia="宋体" w:hAnsi="宋体" w:cs="宋体" w:hint="eastAsia"/>
          <w:sz w:val="21"/>
          <w:szCs w:val="21"/>
        </w:rPr>
        <w:t>家、上海</w:t>
      </w:r>
      <w:r>
        <w:rPr>
          <w:rFonts w:ascii="宋体" w:eastAsia="宋体" w:hAnsi="宋体" w:cs="宋体" w:hint="eastAsia"/>
          <w:sz w:val="21"/>
          <w:szCs w:val="21"/>
        </w:rPr>
        <w:t>63</w:t>
      </w:r>
      <w:r>
        <w:rPr>
          <w:rFonts w:ascii="宋体" w:eastAsia="宋体" w:hAnsi="宋体" w:cs="宋体" w:hint="eastAsia"/>
          <w:sz w:val="21"/>
          <w:szCs w:val="21"/>
        </w:rPr>
        <w:t>家。</w:t>
      </w:r>
    </w:p>
    <w:p w14:paraId="48649F32" w14:textId="77777777" w:rsidR="001E3781" w:rsidRDefault="004C6AF2">
      <w:pPr>
        <w:widowControl w:val="0"/>
        <w:spacing w:beforeLines="50" w:before="156" w:afterLines="50" w:after="156" w:line="400" w:lineRule="exact"/>
        <w:ind w:firstLine="420"/>
        <w:rPr>
          <w:rFonts w:ascii="宋体" w:eastAsia="宋体" w:hAnsi="宋体" w:cs="宋体"/>
          <w:sz w:val="21"/>
          <w:szCs w:val="21"/>
        </w:rPr>
      </w:pPr>
      <w:r>
        <w:rPr>
          <w:rFonts w:ascii="宋体" w:eastAsia="宋体" w:hAnsi="宋体" w:cs="宋体" w:hint="eastAsia"/>
          <w:sz w:val="21"/>
          <w:szCs w:val="21"/>
        </w:rPr>
        <w:t>中国建筑装饰材料行业也随着房地产、建筑装饰业的发展得到了快速发展。中国已经成为世界上装饰材料生产大国、消费大国和出口大国。材料主导产品不仅在总量上连续多年位居世界第一，而且人均消费指数已接近和高于世界先进水平。</w:t>
      </w:r>
    </w:p>
    <w:p w14:paraId="573C1528" w14:textId="77777777" w:rsidR="001E3781" w:rsidRDefault="001E3781">
      <w:pPr>
        <w:widowControl w:val="0"/>
        <w:spacing w:beforeLines="50" w:before="156" w:afterLines="50" w:after="156" w:line="400" w:lineRule="exact"/>
        <w:rPr>
          <w:rFonts w:ascii="宋体" w:eastAsia="宋体" w:hAnsi="宋体" w:cs="宋体"/>
          <w:sz w:val="21"/>
          <w:szCs w:val="21"/>
        </w:rPr>
      </w:pPr>
    </w:p>
    <w:p w14:paraId="37049120" w14:textId="77777777" w:rsidR="001E3781" w:rsidRDefault="004C6AF2">
      <w:pPr>
        <w:widowControl w:val="0"/>
        <w:spacing w:beforeLines="50" w:before="156" w:afterLines="50" w:after="156" w:line="400" w:lineRule="exact"/>
        <w:outlineLvl w:val="0"/>
        <w:rPr>
          <w:rFonts w:ascii="宋体" w:eastAsia="宋体" w:hAnsi="宋体" w:cs="宋体"/>
          <w:b/>
          <w:bCs/>
          <w:color w:val="000000"/>
          <w:sz w:val="21"/>
          <w:szCs w:val="21"/>
        </w:rPr>
      </w:pPr>
      <w:bookmarkStart w:id="4" w:name="_Toc8123"/>
      <w:r>
        <w:rPr>
          <w:rFonts w:ascii="宋体" w:eastAsia="宋体" w:hAnsi="宋体" w:cs="宋体" w:hint="eastAsia"/>
          <w:b/>
          <w:bCs/>
          <w:color w:val="000000"/>
          <w:sz w:val="21"/>
          <w:szCs w:val="21"/>
        </w:rPr>
        <w:lastRenderedPageBreak/>
        <w:t>二、</w:t>
      </w:r>
      <w:r>
        <w:rPr>
          <w:rFonts w:ascii="宋体" w:eastAsia="宋体" w:hAnsi="宋体" w:cs="宋体" w:hint="eastAsia"/>
          <w:b/>
          <w:bCs/>
          <w:color w:val="000000"/>
          <w:sz w:val="21"/>
          <w:szCs w:val="21"/>
        </w:rPr>
        <w:t>建筑装饰行业市场规模及排名</w:t>
      </w:r>
      <w:bookmarkEnd w:id="4"/>
    </w:p>
    <w:p w14:paraId="45403A30" w14:textId="77777777" w:rsidR="001E3781" w:rsidRDefault="004C6AF2">
      <w:pPr>
        <w:widowControl w:val="0"/>
        <w:spacing w:beforeLines="50" w:before="156" w:afterLines="50" w:after="156" w:line="400" w:lineRule="exact"/>
        <w:outlineLvl w:val="1"/>
        <w:rPr>
          <w:rFonts w:ascii="宋体" w:eastAsia="宋体" w:hAnsi="宋体" w:cs="宋体"/>
          <w:b/>
          <w:bCs/>
          <w:color w:val="000000"/>
          <w:sz w:val="21"/>
          <w:szCs w:val="21"/>
        </w:rPr>
      </w:pPr>
      <w:bookmarkStart w:id="5" w:name="_Toc23322"/>
      <w:r>
        <w:rPr>
          <w:rFonts w:ascii="宋体" w:eastAsia="宋体" w:hAnsi="宋体" w:cs="宋体" w:hint="eastAsia"/>
          <w:b/>
          <w:bCs/>
          <w:color w:val="000000"/>
          <w:sz w:val="21"/>
          <w:szCs w:val="21"/>
        </w:rPr>
        <w:t>2.1</w:t>
      </w:r>
      <w:r>
        <w:rPr>
          <w:rFonts w:ascii="宋体" w:eastAsia="宋体" w:hAnsi="宋体" w:cs="宋体" w:hint="eastAsia"/>
          <w:b/>
          <w:bCs/>
          <w:color w:val="000000"/>
          <w:sz w:val="21"/>
          <w:szCs w:val="21"/>
        </w:rPr>
        <w:t>市场规模</w:t>
      </w:r>
      <w:bookmarkEnd w:id="5"/>
    </w:p>
    <w:p w14:paraId="4C051ACE" w14:textId="77777777" w:rsidR="001E3781" w:rsidRDefault="004C6AF2">
      <w:pPr>
        <w:widowControl w:val="0"/>
        <w:spacing w:beforeLines="50" w:before="156" w:afterLines="50" w:after="156" w:line="400" w:lineRule="exact"/>
        <w:ind w:firstLine="420"/>
        <w:rPr>
          <w:rFonts w:ascii="宋体" w:eastAsia="宋体" w:hAnsi="宋体" w:cs="宋体"/>
          <w:color w:val="000000"/>
          <w:sz w:val="21"/>
          <w:szCs w:val="21"/>
        </w:rPr>
      </w:pPr>
      <w:r>
        <w:rPr>
          <w:rFonts w:ascii="宋体" w:eastAsia="宋体" w:hAnsi="宋体" w:cs="宋体" w:hint="eastAsia"/>
          <w:color w:val="000000"/>
          <w:sz w:val="21"/>
          <w:szCs w:val="21"/>
        </w:rPr>
        <w:t>中国建筑装饰行业的研发设计、施工技术等水平持续革新，</w:t>
      </w:r>
      <w:proofErr w:type="gramStart"/>
      <w:r>
        <w:rPr>
          <w:rFonts w:ascii="宋体" w:eastAsia="宋体" w:hAnsi="宋体" w:cs="宋体" w:hint="eastAsia"/>
          <w:color w:val="000000"/>
          <w:sz w:val="21"/>
          <w:szCs w:val="21"/>
        </w:rPr>
        <w:t>产业链各环节</w:t>
      </w:r>
      <w:proofErr w:type="gramEnd"/>
      <w:r>
        <w:rPr>
          <w:rFonts w:ascii="宋体" w:eastAsia="宋体" w:hAnsi="宋体" w:cs="宋体" w:hint="eastAsia"/>
          <w:color w:val="000000"/>
          <w:sz w:val="21"/>
          <w:szCs w:val="21"/>
        </w:rPr>
        <w:t>参与主体逐步发展壮大，行业市场规模稳步提升。</w:t>
      </w:r>
    </w:p>
    <w:p w14:paraId="7AE222BB" w14:textId="77777777" w:rsidR="001E3781" w:rsidRDefault="004C6AF2">
      <w:pPr>
        <w:widowControl w:val="0"/>
        <w:spacing w:beforeLines="50" w:before="156" w:afterLines="50" w:after="156" w:line="400" w:lineRule="exact"/>
        <w:ind w:firstLine="420"/>
        <w:rPr>
          <w:rFonts w:ascii="宋体" w:eastAsia="宋体" w:hAnsi="宋体" w:cs="宋体"/>
          <w:color w:val="000000"/>
          <w:sz w:val="21"/>
          <w:szCs w:val="21"/>
        </w:rPr>
      </w:pPr>
      <w:r>
        <w:rPr>
          <w:rFonts w:ascii="宋体" w:eastAsia="宋体" w:hAnsi="宋体" w:cs="宋体" w:hint="eastAsia"/>
          <w:noProof/>
          <w:color w:val="000000"/>
          <w:sz w:val="21"/>
          <w:szCs w:val="21"/>
        </w:rPr>
        <w:drawing>
          <wp:anchor distT="0" distB="0" distL="114300" distR="114300" simplePos="0" relativeHeight="251661312" behindDoc="0" locked="0" layoutInCell="1" allowOverlap="1" wp14:anchorId="52587510" wp14:editId="268FC2FA">
            <wp:simplePos x="0" y="0"/>
            <wp:positionH relativeFrom="column">
              <wp:posOffset>-86360</wp:posOffset>
            </wp:positionH>
            <wp:positionV relativeFrom="paragraph">
              <wp:posOffset>15875</wp:posOffset>
            </wp:positionV>
            <wp:extent cx="5633085" cy="2491740"/>
            <wp:effectExtent l="0" t="0" r="5715" b="10160"/>
            <wp:wrapSquare wrapText="bothSides"/>
            <wp:docPr id="6" name="图片 6" descr="C:\Users\Administrator\Desktop\QQ截图20201206232823.jpgQQ截图202012062328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Users\Administrator\Desktop\QQ截图20201206232823.jpgQQ截图20201206232823"/>
                    <pic:cNvPicPr>
                      <a:picLocks noChangeAspect="1"/>
                    </pic:cNvPicPr>
                  </pic:nvPicPr>
                  <pic:blipFill>
                    <a:blip r:embed="rId11"/>
                    <a:srcRect/>
                    <a:stretch>
                      <a:fillRect/>
                    </a:stretch>
                  </pic:blipFill>
                  <pic:spPr>
                    <a:xfrm>
                      <a:off x="0" y="0"/>
                      <a:ext cx="5633085" cy="2491740"/>
                    </a:xfrm>
                    <a:prstGeom prst="rect">
                      <a:avLst/>
                    </a:prstGeom>
                  </pic:spPr>
                </pic:pic>
              </a:graphicData>
            </a:graphic>
          </wp:anchor>
        </w:drawing>
      </w:r>
    </w:p>
    <w:p w14:paraId="505B4E3A" w14:textId="77777777" w:rsidR="001E3781" w:rsidRDefault="004C6AF2">
      <w:pPr>
        <w:widowControl w:val="0"/>
        <w:spacing w:beforeLines="50" w:before="156" w:afterLines="50" w:after="156" w:line="400" w:lineRule="exact"/>
        <w:ind w:firstLine="420"/>
        <w:rPr>
          <w:rFonts w:ascii="宋体" w:eastAsia="宋体" w:hAnsi="宋体" w:cs="宋体"/>
          <w:color w:val="000000"/>
          <w:sz w:val="21"/>
          <w:szCs w:val="21"/>
        </w:rPr>
      </w:pPr>
      <w:r>
        <w:rPr>
          <w:rFonts w:ascii="宋体" w:eastAsia="宋体" w:hAnsi="宋体" w:cs="宋体" w:hint="eastAsia"/>
          <w:color w:val="000000"/>
          <w:sz w:val="21"/>
          <w:szCs w:val="21"/>
        </w:rPr>
        <w:t>中国建筑装饰行业市场规模由</w:t>
      </w:r>
      <w:r>
        <w:rPr>
          <w:rFonts w:ascii="宋体" w:eastAsia="宋体" w:hAnsi="宋体" w:cs="宋体" w:hint="eastAsia"/>
          <w:color w:val="000000"/>
          <w:sz w:val="21"/>
          <w:szCs w:val="21"/>
        </w:rPr>
        <w:t>2013</w:t>
      </w:r>
      <w:r>
        <w:rPr>
          <w:rFonts w:ascii="宋体" w:eastAsia="宋体" w:hAnsi="宋体" w:cs="宋体" w:hint="eastAsia"/>
          <w:color w:val="000000"/>
          <w:sz w:val="21"/>
          <w:szCs w:val="21"/>
        </w:rPr>
        <w:t>年</w:t>
      </w:r>
      <w:r>
        <w:rPr>
          <w:rFonts w:ascii="宋体" w:eastAsia="宋体" w:hAnsi="宋体" w:cs="宋体" w:hint="eastAsia"/>
          <w:color w:val="000000"/>
          <w:sz w:val="21"/>
          <w:szCs w:val="21"/>
        </w:rPr>
        <w:t>3.2</w:t>
      </w:r>
      <w:proofErr w:type="gramStart"/>
      <w:r>
        <w:rPr>
          <w:rFonts w:ascii="宋体" w:eastAsia="宋体" w:hAnsi="宋体" w:cs="宋体" w:hint="eastAsia"/>
          <w:color w:val="000000"/>
          <w:sz w:val="21"/>
          <w:szCs w:val="21"/>
        </w:rPr>
        <w:t>万亿</w:t>
      </w:r>
      <w:proofErr w:type="gramEnd"/>
      <w:r>
        <w:rPr>
          <w:rFonts w:ascii="宋体" w:eastAsia="宋体" w:hAnsi="宋体" w:cs="宋体" w:hint="eastAsia"/>
          <w:color w:val="000000"/>
          <w:sz w:val="21"/>
          <w:szCs w:val="21"/>
        </w:rPr>
        <w:t>增至</w:t>
      </w:r>
      <w:r>
        <w:rPr>
          <w:rFonts w:ascii="宋体" w:eastAsia="宋体" w:hAnsi="宋体" w:cs="宋体" w:hint="eastAsia"/>
          <w:color w:val="000000"/>
          <w:sz w:val="21"/>
          <w:szCs w:val="21"/>
        </w:rPr>
        <w:t>2020</w:t>
      </w:r>
      <w:r>
        <w:rPr>
          <w:rFonts w:ascii="宋体" w:eastAsia="宋体" w:hAnsi="宋体" w:cs="宋体" w:hint="eastAsia"/>
          <w:color w:val="000000"/>
          <w:sz w:val="21"/>
          <w:szCs w:val="21"/>
        </w:rPr>
        <w:t>年</w:t>
      </w:r>
      <w:r>
        <w:rPr>
          <w:rFonts w:ascii="宋体" w:eastAsia="宋体" w:hAnsi="宋体" w:cs="宋体" w:hint="eastAsia"/>
          <w:color w:val="000000"/>
          <w:sz w:val="21"/>
          <w:szCs w:val="21"/>
        </w:rPr>
        <w:t>5.5</w:t>
      </w:r>
      <w:proofErr w:type="gramStart"/>
      <w:r>
        <w:rPr>
          <w:rFonts w:ascii="宋体" w:eastAsia="宋体" w:hAnsi="宋体" w:cs="宋体" w:hint="eastAsia"/>
          <w:color w:val="000000"/>
          <w:sz w:val="21"/>
          <w:szCs w:val="21"/>
        </w:rPr>
        <w:t>万亿</w:t>
      </w:r>
      <w:proofErr w:type="gramEnd"/>
      <w:r>
        <w:rPr>
          <w:rFonts w:ascii="宋体" w:eastAsia="宋体" w:hAnsi="宋体" w:cs="宋体" w:hint="eastAsia"/>
          <w:color w:val="000000"/>
          <w:sz w:val="21"/>
          <w:szCs w:val="21"/>
        </w:rPr>
        <w:t>，复合年增长率是</w:t>
      </w:r>
      <w:r>
        <w:rPr>
          <w:rFonts w:ascii="宋体" w:eastAsia="宋体" w:hAnsi="宋体" w:cs="宋体" w:hint="eastAsia"/>
          <w:color w:val="000000"/>
          <w:sz w:val="21"/>
          <w:szCs w:val="21"/>
        </w:rPr>
        <w:t>8.9%.</w:t>
      </w:r>
      <w:r>
        <w:rPr>
          <w:rFonts w:ascii="宋体" w:eastAsia="宋体" w:hAnsi="宋体" w:cs="宋体" w:hint="eastAsia"/>
          <w:color w:val="000000"/>
          <w:sz w:val="21"/>
          <w:szCs w:val="21"/>
        </w:rPr>
        <w:t>受益于中国城镇化水平不断提高、下游房地产市场逐渐回暖以及行业标准体系日臻完善等利好因素，中国建筑装饰行业市场规模将保持稳定增长态势，预计到</w:t>
      </w:r>
      <w:r>
        <w:rPr>
          <w:rFonts w:ascii="宋体" w:eastAsia="宋体" w:hAnsi="宋体" w:cs="宋体" w:hint="eastAsia"/>
          <w:color w:val="000000"/>
          <w:sz w:val="21"/>
          <w:szCs w:val="21"/>
        </w:rPr>
        <w:t>2023</w:t>
      </w:r>
      <w:r>
        <w:rPr>
          <w:rFonts w:ascii="宋体" w:eastAsia="宋体" w:hAnsi="宋体" w:cs="宋体" w:hint="eastAsia"/>
          <w:color w:val="000000"/>
          <w:sz w:val="21"/>
          <w:szCs w:val="21"/>
        </w:rPr>
        <w:t>年有望达到</w:t>
      </w:r>
      <w:r>
        <w:rPr>
          <w:rFonts w:ascii="宋体" w:eastAsia="宋体" w:hAnsi="宋体" w:cs="宋体" w:hint="eastAsia"/>
          <w:color w:val="000000"/>
          <w:sz w:val="21"/>
          <w:szCs w:val="21"/>
        </w:rPr>
        <w:t>6.6</w:t>
      </w:r>
      <w:proofErr w:type="gramStart"/>
      <w:r>
        <w:rPr>
          <w:rFonts w:ascii="宋体" w:eastAsia="宋体" w:hAnsi="宋体" w:cs="宋体" w:hint="eastAsia"/>
          <w:color w:val="000000"/>
          <w:sz w:val="21"/>
          <w:szCs w:val="21"/>
        </w:rPr>
        <w:t>万亿</w:t>
      </w:r>
      <w:proofErr w:type="gramEnd"/>
      <w:r>
        <w:rPr>
          <w:rFonts w:ascii="宋体" w:eastAsia="宋体" w:hAnsi="宋体" w:cs="宋体" w:hint="eastAsia"/>
          <w:color w:val="000000"/>
          <w:sz w:val="21"/>
          <w:szCs w:val="21"/>
        </w:rPr>
        <w:t>元，未来三年复合年增长率达到</w:t>
      </w:r>
      <w:r>
        <w:rPr>
          <w:rFonts w:ascii="宋体" w:eastAsia="宋体" w:hAnsi="宋体" w:cs="宋体" w:hint="eastAsia"/>
          <w:color w:val="000000"/>
          <w:sz w:val="21"/>
          <w:szCs w:val="21"/>
        </w:rPr>
        <w:t>5.6%</w:t>
      </w:r>
      <w:r>
        <w:rPr>
          <w:rFonts w:ascii="宋体" w:eastAsia="宋体" w:hAnsi="宋体" w:cs="宋体" w:hint="eastAsia"/>
          <w:color w:val="000000"/>
          <w:sz w:val="21"/>
          <w:szCs w:val="21"/>
        </w:rPr>
        <w:t>。</w:t>
      </w:r>
    </w:p>
    <w:p w14:paraId="59D4EF4B" w14:textId="77777777" w:rsidR="001E3781" w:rsidRDefault="004C6AF2">
      <w:pPr>
        <w:widowControl w:val="0"/>
        <w:spacing w:beforeLines="50" w:before="156" w:afterLines="50" w:after="156" w:line="400" w:lineRule="exact"/>
        <w:outlineLvl w:val="1"/>
        <w:rPr>
          <w:rFonts w:ascii="宋体" w:eastAsia="宋体" w:hAnsi="宋体" w:cs="宋体"/>
          <w:b/>
          <w:bCs/>
          <w:color w:val="000000"/>
          <w:sz w:val="21"/>
          <w:szCs w:val="21"/>
        </w:rPr>
      </w:pPr>
      <w:bookmarkStart w:id="6" w:name="_Toc13718"/>
      <w:r>
        <w:rPr>
          <w:rFonts w:ascii="宋体" w:eastAsia="宋体" w:hAnsi="宋体" w:cs="宋体" w:hint="eastAsia"/>
          <w:b/>
          <w:bCs/>
          <w:color w:val="000000"/>
          <w:sz w:val="21"/>
          <w:szCs w:val="21"/>
        </w:rPr>
        <w:t>2.2</w:t>
      </w:r>
      <w:r>
        <w:rPr>
          <w:rFonts w:ascii="宋体" w:eastAsia="宋体" w:hAnsi="宋体" w:cs="宋体" w:hint="eastAsia"/>
          <w:b/>
          <w:bCs/>
          <w:color w:val="000000"/>
          <w:sz w:val="21"/>
          <w:szCs w:val="21"/>
        </w:rPr>
        <w:t>公司排名</w:t>
      </w:r>
      <w:bookmarkEnd w:id="6"/>
    </w:p>
    <w:p w14:paraId="58ED037C" w14:textId="77777777" w:rsidR="001E3781" w:rsidRDefault="004C6AF2">
      <w:pPr>
        <w:widowControl w:val="0"/>
        <w:spacing w:beforeLines="50" w:before="156" w:afterLines="50" w:after="156" w:line="400" w:lineRule="exact"/>
        <w:ind w:firstLine="420"/>
        <w:rPr>
          <w:rFonts w:ascii="宋体" w:eastAsia="宋体" w:hAnsi="宋体" w:cs="宋体"/>
          <w:color w:val="000000"/>
          <w:sz w:val="21"/>
          <w:szCs w:val="21"/>
        </w:rPr>
      </w:pPr>
      <w:r>
        <w:rPr>
          <w:rFonts w:ascii="宋体" w:eastAsia="宋体" w:hAnsi="宋体" w:cs="宋体" w:hint="eastAsia"/>
          <w:color w:val="000000"/>
          <w:sz w:val="21"/>
          <w:szCs w:val="21"/>
        </w:rPr>
        <w:t>在</w:t>
      </w:r>
      <w:r>
        <w:rPr>
          <w:rFonts w:ascii="宋体" w:eastAsia="宋体" w:hAnsi="宋体" w:cs="宋体" w:hint="eastAsia"/>
          <w:color w:val="000000"/>
          <w:sz w:val="21"/>
          <w:szCs w:val="21"/>
        </w:rPr>
        <w:t>2020</w:t>
      </w:r>
      <w:r>
        <w:rPr>
          <w:rFonts w:ascii="宋体" w:eastAsia="宋体" w:hAnsi="宋体" w:cs="宋体" w:hint="eastAsia"/>
          <w:color w:val="000000"/>
          <w:sz w:val="21"/>
          <w:szCs w:val="21"/>
        </w:rPr>
        <w:t>年中国建筑装饰百强企业</w:t>
      </w:r>
      <w:r>
        <w:rPr>
          <w:rFonts w:ascii="宋体" w:eastAsia="宋体" w:hAnsi="宋体" w:cs="宋体" w:hint="eastAsia"/>
          <w:b/>
          <w:bCs/>
          <w:color w:val="000000"/>
          <w:sz w:val="21"/>
          <w:szCs w:val="21"/>
        </w:rPr>
        <w:t>（装饰类）</w:t>
      </w:r>
      <w:r>
        <w:rPr>
          <w:rFonts w:ascii="宋体" w:eastAsia="宋体" w:hAnsi="宋体" w:cs="宋体" w:hint="eastAsia"/>
          <w:color w:val="000000"/>
          <w:sz w:val="21"/>
          <w:szCs w:val="21"/>
        </w:rPr>
        <w:t>的排名中，前五名分别是：</w:t>
      </w:r>
    </w:p>
    <w:p w14:paraId="17AB93D3" w14:textId="77777777" w:rsidR="001E3781" w:rsidRDefault="004C6AF2">
      <w:pPr>
        <w:widowControl w:val="0"/>
        <w:spacing w:beforeLines="50" w:before="156" w:afterLines="50" w:after="156" w:line="400" w:lineRule="exact"/>
        <w:ind w:leftChars="200" w:left="480"/>
        <w:rPr>
          <w:rFonts w:ascii="宋体" w:eastAsia="宋体" w:hAnsi="宋体" w:cs="宋体"/>
          <w:color w:val="000000"/>
          <w:sz w:val="21"/>
          <w:szCs w:val="21"/>
        </w:rPr>
      </w:pPr>
      <w:r>
        <w:rPr>
          <w:rFonts w:ascii="宋体" w:eastAsia="宋体" w:hAnsi="宋体" w:cs="宋体" w:hint="eastAsia"/>
          <w:color w:val="000000"/>
          <w:sz w:val="21"/>
          <w:szCs w:val="21"/>
        </w:rPr>
        <w:t>1.</w:t>
      </w:r>
      <w:r>
        <w:rPr>
          <w:rFonts w:ascii="宋体" w:eastAsia="宋体" w:hAnsi="宋体" w:cs="宋体" w:hint="eastAsia"/>
          <w:color w:val="000000"/>
          <w:sz w:val="21"/>
          <w:szCs w:val="21"/>
        </w:rPr>
        <w:t>苏州金螳</w:t>
      </w:r>
      <w:r>
        <w:rPr>
          <w:rFonts w:ascii="宋体" w:eastAsia="宋体" w:hAnsi="宋体" w:cs="宋体" w:hint="eastAsia"/>
          <w:color w:val="000000"/>
          <w:sz w:val="21"/>
          <w:szCs w:val="21"/>
        </w:rPr>
        <w:t>螂建筑装饰股份有限公司</w:t>
      </w:r>
    </w:p>
    <w:p w14:paraId="2C52CF15" w14:textId="77777777" w:rsidR="001E3781" w:rsidRDefault="004C6AF2">
      <w:pPr>
        <w:widowControl w:val="0"/>
        <w:spacing w:beforeLines="50" w:before="156" w:afterLines="50" w:after="156" w:line="400" w:lineRule="exact"/>
        <w:ind w:leftChars="200" w:left="480"/>
        <w:rPr>
          <w:rFonts w:ascii="宋体" w:eastAsia="宋体" w:hAnsi="宋体" w:cs="宋体"/>
          <w:color w:val="000000"/>
          <w:sz w:val="21"/>
          <w:szCs w:val="21"/>
        </w:rPr>
      </w:pPr>
      <w:r>
        <w:rPr>
          <w:rFonts w:ascii="宋体" w:eastAsia="宋体" w:hAnsi="宋体" w:cs="宋体" w:hint="eastAsia"/>
          <w:color w:val="000000"/>
          <w:sz w:val="21"/>
          <w:szCs w:val="21"/>
        </w:rPr>
        <w:t>2.</w:t>
      </w:r>
      <w:r>
        <w:rPr>
          <w:rFonts w:ascii="宋体" w:eastAsia="宋体" w:hAnsi="宋体" w:cs="宋体" w:hint="eastAsia"/>
          <w:color w:val="000000"/>
          <w:sz w:val="21"/>
          <w:szCs w:val="21"/>
        </w:rPr>
        <w:t>浙江亚厦装饰股份有限公司</w:t>
      </w:r>
    </w:p>
    <w:p w14:paraId="7FDF32C4" w14:textId="77777777" w:rsidR="001E3781" w:rsidRDefault="004C6AF2">
      <w:pPr>
        <w:widowControl w:val="0"/>
        <w:spacing w:beforeLines="50" w:before="156" w:afterLines="50" w:after="156" w:line="400" w:lineRule="exact"/>
        <w:ind w:leftChars="200" w:left="480"/>
        <w:rPr>
          <w:rFonts w:ascii="宋体" w:eastAsia="宋体" w:hAnsi="宋体" w:cs="宋体"/>
          <w:color w:val="000000"/>
          <w:sz w:val="21"/>
          <w:szCs w:val="21"/>
        </w:rPr>
      </w:pPr>
      <w:r>
        <w:rPr>
          <w:rFonts w:ascii="宋体" w:eastAsia="宋体" w:hAnsi="宋体" w:cs="宋体" w:hint="eastAsia"/>
          <w:color w:val="000000"/>
          <w:sz w:val="21"/>
          <w:szCs w:val="21"/>
        </w:rPr>
        <w:t>3.</w:t>
      </w:r>
      <w:r>
        <w:rPr>
          <w:rFonts w:ascii="宋体" w:eastAsia="宋体" w:hAnsi="宋体" w:cs="宋体" w:hint="eastAsia"/>
          <w:color w:val="000000"/>
          <w:sz w:val="21"/>
          <w:szCs w:val="21"/>
        </w:rPr>
        <w:t>深圳广田集团股份有限公司</w:t>
      </w:r>
    </w:p>
    <w:p w14:paraId="30AB76C0" w14:textId="77777777" w:rsidR="001E3781" w:rsidRDefault="004C6AF2">
      <w:pPr>
        <w:widowControl w:val="0"/>
        <w:spacing w:beforeLines="50" w:before="156" w:afterLines="50" w:after="156" w:line="400" w:lineRule="exact"/>
        <w:ind w:leftChars="200" w:left="480"/>
        <w:rPr>
          <w:rFonts w:ascii="宋体" w:eastAsia="宋体" w:hAnsi="宋体" w:cs="宋体"/>
          <w:color w:val="000000"/>
          <w:sz w:val="21"/>
          <w:szCs w:val="21"/>
        </w:rPr>
      </w:pPr>
      <w:r>
        <w:rPr>
          <w:rFonts w:ascii="宋体" w:eastAsia="宋体" w:hAnsi="宋体" w:cs="宋体" w:hint="eastAsia"/>
          <w:color w:val="000000"/>
          <w:sz w:val="21"/>
          <w:szCs w:val="21"/>
        </w:rPr>
        <w:t>4.</w:t>
      </w:r>
      <w:r>
        <w:rPr>
          <w:rFonts w:ascii="宋体" w:eastAsia="宋体" w:hAnsi="宋体" w:cs="宋体" w:hint="eastAsia"/>
          <w:color w:val="000000"/>
          <w:sz w:val="21"/>
          <w:szCs w:val="21"/>
        </w:rPr>
        <w:t>深圳洪涛集团股份有限公司</w:t>
      </w:r>
    </w:p>
    <w:p w14:paraId="3CF76CCE" w14:textId="77777777" w:rsidR="001E3781" w:rsidRDefault="004C6AF2">
      <w:pPr>
        <w:widowControl w:val="0"/>
        <w:spacing w:beforeLines="50" w:before="156" w:afterLines="50" w:after="156" w:line="400" w:lineRule="exact"/>
        <w:ind w:leftChars="200" w:left="480"/>
        <w:rPr>
          <w:rFonts w:ascii="宋体" w:eastAsia="宋体" w:hAnsi="宋体" w:cs="宋体"/>
          <w:color w:val="000000"/>
          <w:sz w:val="21"/>
          <w:szCs w:val="21"/>
        </w:rPr>
      </w:pPr>
      <w:r>
        <w:rPr>
          <w:rFonts w:ascii="宋体" w:eastAsia="宋体" w:hAnsi="宋体" w:cs="宋体" w:hint="eastAsia"/>
          <w:color w:val="000000"/>
          <w:sz w:val="21"/>
          <w:szCs w:val="21"/>
        </w:rPr>
        <w:t>5.</w:t>
      </w:r>
      <w:r>
        <w:rPr>
          <w:rFonts w:ascii="宋体" w:eastAsia="宋体" w:hAnsi="宋体" w:cs="宋体" w:hint="eastAsia"/>
          <w:color w:val="000000"/>
          <w:sz w:val="21"/>
          <w:szCs w:val="21"/>
        </w:rPr>
        <w:t>深圳市宝</w:t>
      </w:r>
      <w:proofErr w:type="gramStart"/>
      <w:r>
        <w:rPr>
          <w:rFonts w:ascii="宋体" w:eastAsia="宋体" w:hAnsi="宋体" w:cs="宋体" w:hint="eastAsia"/>
          <w:color w:val="000000"/>
          <w:sz w:val="21"/>
          <w:szCs w:val="21"/>
        </w:rPr>
        <w:t>鹰建设</w:t>
      </w:r>
      <w:proofErr w:type="gramEnd"/>
      <w:r>
        <w:rPr>
          <w:rFonts w:ascii="宋体" w:eastAsia="宋体" w:hAnsi="宋体" w:cs="宋体" w:hint="eastAsia"/>
          <w:color w:val="000000"/>
          <w:sz w:val="21"/>
          <w:szCs w:val="21"/>
        </w:rPr>
        <w:t>集团股份有限公司</w:t>
      </w:r>
    </w:p>
    <w:p w14:paraId="7B15F87E" w14:textId="77777777" w:rsidR="001E3781" w:rsidRDefault="004C6AF2">
      <w:pPr>
        <w:widowControl w:val="0"/>
        <w:spacing w:beforeLines="50" w:before="156" w:afterLines="50" w:after="156" w:line="400" w:lineRule="exact"/>
        <w:ind w:firstLine="420"/>
        <w:rPr>
          <w:rFonts w:ascii="宋体" w:eastAsia="宋体" w:hAnsi="宋体" w:cs="宋体"/>
          <w:color w:val="000000"/>
          <w:sz w:val="21"/>
          <w:szCs w:val="21"/>
        </w:rPr>
      </w:pPr>
      <w:r>
        <w:rPr>
          <w:rFonts w:ascii="宋体" w:eastAsia="宋体" w:hAnsi="宋体" w:cs="宋体" w:hint="eastAsia"/>
          <w:color w:val="000000"/>
          <w:sz w:val="21"/>
          <w:szCs w:val="21"/>
        </w:rPr>
        <w:t>而在中国建筑装饰百强企业</w:t>
      </w:r>
      <w:r>
        <w:rPr>
          <w:rFonts w:ascii="宋体" w:eastAsia="宋体" w:hAnsi="宋体" w:cs="宋体" w:hint="eastAsia"/>
          <w:b/>
          <w:bCs/>
          <w:color w:val="000000"/>
          <w:sz w:val="21"/>
          <w:szCs w:val="21"/>
        </w:rPr>
        <w:t>（设计类）</w:t>
      </w:r>
      <w:r>
        <w:rPr>
          <w:rFonts w:ascii="宋体" w:eastAsia="宋体" w:hAnsi="宋体" w:cs="宋体" w:hint="eastAsia"/>
          <w:color w:val="000000"/>
          <w:sz w:val="21"/>
          <w:szCs w:val="21"/>
        </w:rPr>
        <w:t>的排名中，前三名分别是：</w:t>
      </w:r>
    </w:p>
    <w:p w14:paraId="14EAFBED" w14:textId="77777777" w:rsidR="001E3781" w:rsidRDefault="004C6AF2">
      <w:pPr>
        <w:widowControl w:val="0"/>
        <w:spacing w:beforeLines="50" w:before="156" w:afterLines="50" w:after="156" w:line="400" w:lineRule="exact"/>
        <w:ind w:leftChars="200" w:left="480"/>
        <w:rPr>
          <w:rFonts w:ascii="宋体" w:eastAsia="宋体" w:hAnsi="宋体" w:cs="宋体"/>
          <w:color w:val="000000"/>
          <w:sz w:val="21"/>
          <w:szCs w:val="21"/>
        </w:rPr>
      </w:pPr>
      <w:r>
        <w:rPr>
          <w:rFonts w:ascii="宋体" w:eastAsia="宋体" w:hAnsi="宋体" w:cs="宋体" w:hint="eastAsia"/>
          <w:color w:val="000000"/>
          <w:sz w:val="21"/>
          <w:szCs w:val="21"/>
        </w:rPr>
        <w:t>1.</w:t>
      </w:r>
      <w:r>
        <w:rPr>
          <w:rFonts w:ascii="宋体" w:eastAsia="宋体" w:hAnsi="宋体" w:cs="宋体" w:hint="eastAsia"/>
          <w:color w:val="000000"/>
          <w:sz w:val="21"/>
          <w:szCs w:val="21"/>
        </w:rPr>
        <w:t>苏州金螳螂建筑装饰股份有限公司</w:t>
      </w:r>
    </w:p>
    <w:p w14:paraId="15CF7A35" w14:textId="77777777" w:rsidR="001E3781" w:rsidRDefault="004C6AF2">
      <w:pPr>
        <w:widowControl w:val="0"/>
        <w:spacing w:beforeLines="50" w:before="156" w:afterLines="50" w:after="156" w:line="400" w:lineRule="exact"/>
        <w:ind w:leftChars="200" w:left="480"/>
        <w:rPr>
          <w:rFonts w:ascii="宋体" w:eastAsia="宋体" w:hAnsi="宋体" w:cs="宋体"/>
          <w:color w:val="000000"/>
          <w:sz w:val="21"/>
          <w:szCs w:val="21"/>
        </w:rPr>
      </w:pPr>
      <w:r>
        <w:rPr>
          <w:rFonts w:ascii="宋体" w:eastAsia="宋体" w:hAnsi="宋体" w:cs="宋体" w:hint="eastAsia"/>
          <w:color w:val="000000"/>
          <w:sz w:val="21"/>
          <w:szCs w:val="21"/>
        </w:rPr>
        <w:t>2.</w:t>
      </w:r>
      <w:r>
        <w:rPr>
          <w:rFonts w:ascii="宋体" w:eastAsia="宋体" w:hAnsi="宋体" w:cs="宋体" w:hint="eastAsia"/>
          <w:color w:val="000000"/>
          <w:sz w:val="21"/>
          <w:szCs w:val="21"/>
        </w:rPr>
        <w:t>浙江亚厦装饰股份有限公司</w:t>
      </w:r>
    </w:p>
    <w:p w14:paraId="53900531" w14:textId="77777777" w:rsidR="001E3781" w:rsidRDefault="004C6AF2">
      <w:pPr>
        <w:widowControl w:val="0"/>
        <w:spacing w:beforeLines="50" w:before="156" w:afterLines="50" w:after="156" w:line="400" w:lineRule="exact"/>
        <w:ind w:leftChars="200" w:left="480"/>
        <w:rPr>
          <w:rFonts w:ascii="宋体" w:eastAsia="宋体" w:hAnsi="宋体" w:cs="宋体"/>
          <w:color w:val="000000"/>
          <w:sz w:val="21"/>
          <w:szCs w:val="21"/>
        </w:rPr>
      </w:pPr>
      <w:r>
        <w:rPr>
          <w:rFonts w:ascii="宋体" w:eastAsia="宋体" w:hAnsi="宋体" w:cs="宋体" w:hint="eastAsia"/>
          <w:color w:val="000000"/>
          <w:sz w:val="21"/>
          <w:szCs w:val="21"/>
        </w:rPr>
        <w:lastRenderedPageBreak/>
        <w:t>3.</w:t>
      </w:r>
      <w:r>
        <w:rPr>
          <w:rFonts w:ascii="宋体" w:eastAsia="宋体" w:hAnsi="宋体" w:cs="宋体" w:hint="eastAsia"/>
          <w:color w:val="000000"/>
          <w:sz w:val="21"/>
          <w:szCs w:val="21"/>
        </w:rPr>
        <w:t>深圳广田集团股份有限公司</w:t>
      </w:r>
    </w:p>
    <w:p w14:paraId="5723FCA5" w14:textId="77777777" w:rsidR="001E3781" w:rsidRDefault="004C6AF2">
      <w:pPr>
        <w:widowControl w:val="0"/>
        <w:spacing w:beforeLines="50" w:before="156" w:afterLines="50" w:after="156" w:line="400" w:lineRule="exact"/>
        <w:ind w:leftChars="200" w:left="480"/>
        <w:rPr>
          <w:rFonts w:ascii="宋体" w:eastAsia="宋体" w:hAnsi="宋体" w:cs="宋体"/>
          <w:color w:val="000000"/>
          <w:sz w:val="21"/>
          <w:szCs w:val="21"/>
        </w:rPr>
      </w:pPr>
      <w:r>
        <w:rPr>
          <w:rFonts w:ascii="宋体" w:eastAsia="宋体" w:hAnsi="宋体" w:cs="宋体" w:hint="eastAsia"/>
          <w:color w:val="000000"/>
          <w:sz w:val="21"/>
          <w:szCs w:val="21"/>
        </w:rPr>
        <w:t>4.</w:t>
      </w:r>
      <w:proofErr w:type="gramStart"/>
      <w:r>
        <w:rPr>
          <w:rFonts w:ascii="宋体" w:eastAsia="宋体" w:hAnsi="宋体" w:cs="宋体" w:hint="eastAsia"/>
          <w:color w:val="000000"/>
          <w:sz w:val="21"/>
          <w:szCs w:val="21"/>
        </w:rPr>
        <w:t>北京清尚建筑设计</w:t>
      </w:r>
      <w:proofErr w:type="gramEnd"/>
      <w:r>
        <w:rPr>
          <w:rFonts w:ascii="宋体" w:eastAsia="宋体" w:hAnsi="宋体" w:cs="宋体" w:hint="eastAsia"/>
          <w:color w:val="000000"/>
          <w:sz w:val="21"/>
          <w:szCs w:val="21"/>
        </w:rPr>
        <w:t>研究院有限公司</w:t>
      </w:r>
    </w:p>
    <w:p w14:paraId="1AA02999" w14:textId="77777777" w:rsidR="001E3781" w:rsidRDefault="004C6AF2">
      <w:pPr>
        <w:widowControl w:val="0"/>
        <w:spacing w:beforeLines="50" w:before="156" w:afterLines="50" w:after="156" w:line="400" w:lineRule="exact"/>
        <w:ind w:leftChars="200" w:left="480"/>
        <w:rPr>
          <w:rFonts w:ascii="宋体" w:eastAsia="宋体" w:hAnsi="宋体" w:cs="宋体"/>
          <w:color w:val="000000"/>
          <w:sz w:val="21"/>
          <w:szCs w:val="21"/>
        </w:rPr>
      </w:pPr>
      <w:r>
        <w:rPr>
          <w:rFonts w:ascii="宋体" w:eastAsia="宋体" w:hAnsi="宋体" w:cs="宋体" w:hint="eastAsia"/>
          <w:color w:val="000000"/>
          <w:sz w:val="21"/>
          <w:szCs w:val="21"/>
        </w:rPr>
        <w:t>5.</w:t>
      </w:r>
      <w:r>
        <w:rPr>
          <w:rFonts w:ascii="宋体" w:eastAsia="宋体" w:hAnsi="宋体" w:cs="宋体" w:hint="eastAsia"/>
          <w:color w:val="000000"/>
          <w:sz w:val="21"/>
          <w:szCs w:val="21"/>
        </w:rPr>
        <w:t>德才装饰股份有限公司</w:t>
      </w:r>
    </w:p>
    <w:p w14:paraId="0D689C64" w14:textId="77777777" w:rsidR="001E3781" w:rsidRDefault="001E3781">
      <w:pPr>
        <w:widowControl w:val="0"/>
        <w:spacing w:beforeLines="50" w:before="156" w:afterLines="50" w:after="156" w:line="400" w:lineRule="exact"/>
        <w:rPr>
          <w:rFonts w:ascii="宋体" w:eastAsia="宋体" w:hAnsi="宋体" w:cs="宋体"/>
          <w:color w:val="000000"/>
          <w:sz w:val="21"/>
          <w:szCs w:val="21"/>
        </w:rPr>
      </w:pPr>
    </w:p>
    <w:p w14:paraId="01445896" w14:textId="77777777" w:rsidR="001E3781" w:rsidRDefault="001E3781">
      <w:pPr>
        <w:widowControl w:val="0"/>
        <w:spacing w:beforeLines="50" w:before="156" w:afterLines="50" w:after="156" w:line="400" w:lineRule="exact"/>
        <w:rPr>
          <w:rFonts w:ascii="宋体" w:eastAsia="宋体" w:hAnsi="宋体" w:cs="宋体"/>
          <w:color w:val="000000"/>
          <w:sz w:val="21"/>
          <w:szCs w:val="21"/>
        </w:rPr>
      </w:pPr>
    </w:p>
    <w:p w14:paraId="36072512" w14:textId="77777777" w:rsidR="001E3781" w:rsidRDefault="001E3781">
      <w:pPr>
        <w:widowControl w:val="0"/>
        <w:spacing w:beforeLines="50" w:before="156" w:afterLines="50" w:after="156" w:line="400" w:lineRule="exact"/>
        <w:rPr>
          <w:rFonts w:ascii="宋体" w:eastAsia="宋体" w:hAnsi="宋体" w:cs="宋体"/>
          <w:color w:val="000000"/>
          <w:sz w:val="21"/>
          <w:szCs w:val="21"/>
        </w:rPr>
      </w:pPr>
    </w:p>
    <w:p w14:paraId="4B25EE51" w14:textId="77777777" w:rsidR="001E3781" w:rsidRDefault="001E3781">
      <w:pPr>
        <w:widowControl w:val="0"/>
        <w:spacing w:beforeLines="50" w:before="156" w:afterLines="50" w:after="156" w:line="400" w:lineRule="exact"/>
        <w:rPr>
          <w:rFonts w:ascii="宋体" w:eastAsia="宋体" w:hAnsi="宋体" w:cs="宋体"/>
          <w:color w:val="000000"/>
          <w:sz w:val="21"/>
          <w:szCs w:val="21"/>
        </w:rPr>
      </w:pPr>
    </w:p>
    <w:p w14:paraId="0934895F" w14:textId="77777777" w:rsidR="001E3781" w:rsidRDefault="001E3781">
      <w:pPr>
        <w:widowControl w:val="0"/>
        <w:spacing w:beforeLines="50" w:before="156" w:afterLines="50" w:after="156" w:line="400" w:lineRule="exact"/>
        <w:rPr>
          <w:rFonts w:ascii="宋体" w:eastAsia="宋体" w:hAnsi="宋体" w:cs="宋体"/>
          <w:color w:val="000000"/>
          <w:sz w:val="21"/>
          <w:szCs w:val="21"/>
        </w:rPr>
      </w:pPr>
    </w:p>
    <w:p w14:paraId="3F86C339" w14:textId="77777777" w:rsidR="001E3781" w:rsidRDefault="001E3781">
      <w:pPr>
        <w:widowControl w:val="0"/>
        <w:spacing w:beforeLines="50" w:before="156" w:afterLines="50" w:after="156" w:line="400" w:lineRule="exact"/>
        <w:rPr>
          <w:rFonts w:ascii="宋体" w:eastAsia="宋体" w:hAnsi="宋体" w:cs="宋体"/>
          <w:color w:val="000000"/>
          <w:sz w:val="21"/>
          <w:szCs w:val="21"/>
        </w:rPr>
      </w:pPr>
    </w:p>
    <w:p w14:paraId="2FFC4703" w14:textId="77777777" w:rsidR="001E3781" w:rsidRDefault="001E3781">
      <w:pPr>
        <w:widowControl w:val="0"/>
        <w:spacing w:beforeLines="50" w:before="156" w:afterLines="50" w:after="156" w:line="400" w:lineRule="exact"/>
        <w:rPr>
          <w:rFonts w:ascii="宋体" w:eastAsia="宋体" w:hAnsi="宋体" w:cs="宋体"/>
          <w:color w:val="000000"/>
          <w:sz w:val="21"/>
          <w:szCs w:val="21"/>
        </w:rPr>
      </w:pPr>
    </w:p>
    <w:p w14:paraId="7C3D07BE" w14:textId="77777777" w:rsidR="001E3781" w:rsidRDefault="001E3781">
      <w:pPr>
        <w:widowControl w:val="0"/>
        <w:spacing w:beforeLines="50" w:before="156" w:afterLines="50" w:after="156" w:line="400" w:lineRule="exact"/>
        <w:rPr>
          <w:rFonts w:ascii="宋体" w:eastAsia="宋体" w:hAnsi="宋体" w:cs="宋体"/>
          <w:color w:val="000000"/>
          <w:sz w:val="21"/>
          <w:szCs w:val="21"/>
        </w:rPr>
      </w:pPr>
    </w:p>
    <w:p w14:paraId="4C5EF311" w14:textId="77777777" w:rsidR="001E3781" w:rsidRDefault="001E3781">
      <w:pPr>
        <w:widowControl w:val="0"/>
        <w:spacing w:beforeLines="50" w:before="156" w:afterLines="50" w:after="156" w:line="400" w:lineRule="exact"/>
        <w:rPr>
          <w:rFonts w:ascii="宋体" w:eastAsia="宋体" w:hAnsi="宋体" w:cs="宋体"/>
          <w:color w:val="000000"/>
          <w:sz w:val="21"/>
          <w:szCs w:val="21"/>
        </w:rPr>
      </w:pPr>
    </w:p>
    <w:p w14:paraId="719FB481" w14:textId="77777777" w:rsidR="001E3781" w:rsidRDefault="001E3781">
      <w:pPr>
        <w:widowControl w:val="0"/>
        <w:spacing w:beforeLines="50" w:before="156" w:afterLines="50" w:after="156" w:line="400" w:lineRule="exact"/>
        <w:rPr>
          <w:rFonts w:ascii="宋体" w:eastAsia="宋体" w:hAnsi="宋体" w:cs="宋体"/>
          <w:color w:val="000000"/>
          <w:sz w:val="21"/>
          <w:szCs w:val="21"/>
        </w:rPr>
      </w:pPr>
    </w:p>
    <w:p w14:paraId="16DCB732" w14:textId="77777777" w:rsidR="001E3781" w:rsidRDefault="001E3781">
      <w:pPr>
        <w:widowControl w:val="0"/>
        <w:spacing w:beforeLines="50" w:before="156" w:afterLines="50" w:after="156" w:line="400" w:lineRule="exact"/>
        <w:rPr>
          <w:rFonts w:ascii="宋体" w:eastAsia="宋体" w:hAnsi="宋体" w:cs="宋体"/>
          <w:color w:val="000000"/>
          <w:sz w:val="21"/>
          <w:szCs w:val="21"/>
        </w:rPr>
      </w:pPr>
    </w:p>
    <w:p w14:paraId="2C6CB63B" w14:textId="77777777" w:rsidR="001E3781" w:rsidRDefault="001E3781">
      <w:pPr>
        <w:widowControl w:val="0"/>
        <w:spacing w:beforeLines="50" w:before="156" w:afterLines="50" w:after="156" w:line="400" w:lineRule="exact"/>
        <w:rPr>
          <w:rFonts w:ascii="宋体" w:eastAsia="宋体" w:hAnsi="宋体" w:cs="宋体"/>
          <w:color w:val="000000"/>
          <w:sz w:val="21"/>
          <w:szCs w:val="21"/>
        </w:rPr>
      </w:pPr>
    </w:p>
    <w:p w14:paraId="6197D0B2" w14:textId="77777777" w:rsidR="001E3781" w:rsidRDefault="001E3781">
      <w:pPr>
        <w:widowControl w:val="0"/>
        <w:spacing w:beforeLines="50" w:before="156" w:afterLines="50" w:after="156" w:line="400" w:lineRule="exact"/>
        <w:rPr>
          <w:rFonts w:ascii="宋体" w:eastAsia="宋体" w:hAnsi="宋体" w:cs="宋体"/>
          <w:color w:val="000000"/>
          <w:sz w:val="21"/>
          <w:szCs w:val="21"/>
        </w:rPr>
      </w:pPr>
    </w:p>
    <w:p w14:paraId="182E1FA6" w14:textId="77777777" w:rsidR="001E3781" w:rsidRDefault="001E3781">
      <w:pPr>
        <w:widowControl w:val="0"/>
        <w:spacing w:beforeLines="50" w:before="156" w:afterLines="50" w:after="156" w:line="400" w:lineRule="exact"/>
        <w:rPr>
          <w:rFonts w:ascii="宋体" w:eastAsia="宋体" w:hAnsi="宋体" w:cs="宋体"/>
          <w:color w:val="000000"/>
          <w:sz w:val="21"/>
          <w:szCs w:val="21"/>
        </w:rPr>
      </w:pPr>
    </w:p>
    <w:p w14:paraId="3C80D4C2" w14:textId="77777777" w:rsidR="001E3781" w:rsidRDefault="001E3781">
      <w:pPr>
        <w:widowControl w:val="0"/>
        <w:spacing w:beforeLines="50" w:before="156" w:afterLines="50" w:after="156" w:line="400" w:lineRule="exact"/>
        <w:rPr>
          <w:rFonts w:ascii="宋体" w:eastAsia="宋体" w:hAnsi="宋体" w:cs="宋体"/>
          <w:color w:val="000000"/>
          <w:sz w:val="21"/>
          <w:szCs w:val="21"/>
        </w:rPr>
      </w:pPr>
    </w:p>
    <w:p w14:paraId="356EEBD2" w14:textId="77777777" w:rsidR="001E3781" w:rsidRDefault="001E3781">
      <w:pPr>
        <w:widowControl w:val="0"/>
        <w:spacing w:beforeLines="50" w:before="156" w:afterLines="50" w:after="156" w:line="400" w:lineRule="exact"/>
        <w:rPr>
          <w:rFonts w:ascii="宋体" w:eastAsia="宋体" w:hAnsi="宋体" w:cs="宋体"/>
          <w:color w:val="000000"/>
          <w:sz w:val="21"/>
          <w:szCs w:val="21"/>
        </w:rPr>
      </w:pPr>
    </w:p>
    <w:p w14:paraId="7B59ACDB" w14:textId="77777777" w:rsidR="001E3781" w:rsidRDefault="001E3781">
      <w:pPr>
        <w:widowControl w:val="0"/>
        <w:spacing w:beforeLines="50" w:before="156" w:afterLines="50" w:after="156" w:line="400" w:lineRule="exact"/>
        <w:rPr>
          <w:rFonts w:ascii="宋体" w:eastAsia="宋体" w:hAnsi="宋体" w:cs="宋体"/>
          <w:color w:val="000000"/>
          <w:sz w:val="21"/>
          <w:szCs w:val="21"/>
        </w:rPr>
      </w:pPr>
    </w:p>
    <w:p w14:paraId="3A493808" w14:textId="77777777" w:rsidR="001E3781" w:rsidRDefault="001E3781">
      <w:pPr>
        <w:widowControl w:val="0"/>
        <w:spacing w:beforeLines="50" w:before="156" w:afterLines="50" w:after="156" w:line="400" w:lineRule="exact"/>
        <w:rPr>
          <w:rFonts w:ascii="宋体" w:eastAsia="宋体" w:hAnsi="宋体" w:cs="宋体"/>
          <w:color w:val="000000"/>
          <w:sz w:val="21"/>
          <w:szCs w:val="21"/>
        </w:rPr>
      </w:pPr>
    </w:p>
    <w:p w14:paraId="25F76918" w14:textId="77777777" w:rsidR="001E3781" w:rsidRDefault="001E3781">
      <w:pPr>
        <w:widowControl w:val="0"/>
        <w:spacing w:beforeLines="50" w:before="156" w:afterLines="50" w:after="156" w:line="400" w:lineRule="exact"/>
        <w:rPr>
          <w:rFonts w:ascii="宋体" w:eastAsia="宋体" w:hAnsi="宋体" w:cs="宋体"/>
          <w:color w:val="000000"/>
          <w:sz w:val="21"/>
          <w:szCs w:val="21"/>
        </w:rPr>
      </w:pPr>
    </w:p>
    <w:p w14:paraId="1F877D8F" w14:textId="77777777" w:rsidR="001E3781" w:rsidRDefault="001E3781">
      <w:pPr>
        <w:widowControl w:val="0"/>
        <w:spacing w:beforeLines="50" w:before="156" w:afterLines="50" w:after="156" w:line="400" w:lineRule="exact"/>
        <w:rPr>
          <w:rFonts w:ascii="宋体" w:eastAsia="宋体" w:hAnsi="宋体" w:cs="宋体"/>
          <w:color w:val="000000"/>
          <w:sz w:val="21"/>
          <w:szCs w:val="21"/>
        </w:rPr>
      </w:pPr>
    </w:p>
    <w:p w14:paraId="2BE8A780" w14:textId="77777777" w:rsidR="001E3781" w:rsidRDefault="001E3781">
      <w:pPr>
        <w:widowControl w:val="0"/>
        <w:spacing w:beforeLines="50" w:before="156" w:afterLines="50" w:after="156" w:line="400" w:lineRule="exact"/>
        <w:rPr>
          <w:rFonts w:ascii="宋体" w:eastAsia="宋体" w:hAnsi="宋体" w:cs="宋体"/>
          <w:color w:val="000000"/>
          <w:sz w:val="21"/>
          <w:szCs w:val="21"/>
        </w:rPr>
      </w:pPr>
    </w:p>
    <w:p w14:paraId="176E9718" w14:textId="77777777" w:rsidR="001E3781" w:rsidRDefault="001E3781">
      <w:pPr>
        <w:widowControl w:val="0"/>
        <w:spacing w:beforeLines="50" w:before="156" w:afterLines="50" w:after="156" w:line="400" w:lineRule="exact"/>
        <w:rPr>
          <w:rFonts w:ascii="宋体" w:eastAsia="宋体" w:hAnsi="宋体" w:cs="宋体"/>
          <w:color w:val="000000"/>
          <w:sz w:val="21"/>
          <w:szCs w:val="21"/>
        </w:rPr>
      </w:pPr>
    </w:p>
    <w:p w14:paraId="08A73309" w14:textId="77777777" w:rsidR="001E3781" w:rsidRDefault="004C6AF2">
      <w:pPr>
        <w:widowControl w:val="0"/>
        <w:spacing w:beforeLines="50" w:before="156" w:afterLines="50" w:after="156" w:line="400" w:lineRule="exact"/>
        <w:outlineLvl w:val="0"/>
        <w:rPr>
          <w:rFonts w:ascii="宋体" w:eastAsia="宋体" w:hAnsi="宋体" w:cs="宋体"/>
          <w:b/>
          <w:bCs/>
          <w:color w:val="000000"/>
          <w:sz w:val="21"/>
          <w:szCs w:val="21"/>
        </w:rPr>
      </w:pPr>
      <w:bookmarkStart w:id="7" w:name="_Toc3973"/>
      <w:r>
        <w:rPr>
          <w:rFonts w:ascii="宋体" w:eastAsia="宋体" w:hAnsi="宋体" w:cs="宋体" w:hint="eastAsia"/>
          <w:b/>
          <w:bCs/>
          <w:color w:val="000000"/>
          <w:sz w:val="21"/>
          <w:szCs w:val="21"/>
        </w:rPr>
        <w:lastRenderedPageBreak/>
        <w:t>三、建筑装饰行业成本架构</w:t>
      </w:r>
      <w:bookmarkEnd w:id="7"/>
    </w:p>
    <w:p w14:paraId="115DA668" w14:textId="77777777" w:rsidR="001E3781" w:rsidRDefault="004C6AF2">
      <w:pPr>
        <w:widowControl w:val="0"/>
        <w:spacing w:beforeLines="50" w:before="156" w:afterLines="50" w:after="156" w:line="400" w:lineRule="exact"/>
        <w:ind w:firstLine="420"/>
        <w:rPr>
          <w:rFonts w:ascii="宋体" w:eastAsia="宋体" w:hAnsi="宋体" w:cs="宋体"/>
          <w:color w:val="000000"/>
          <w:sz w:val="21"/>
          <w:szCs w:val="21"/>
        </w:rPr>
      </w:pPr>
      <w:r>
        <w:rPr>
          <w:rFonts w:ascii="宋体" w:eastAsia="宋体" w:hAnsi="宋体" w:cs="宋体" w:hint="eastAsia"/>
          <w:color w:val="000000"/>
          <w:sz w:val="21"/>
          <w:szCs w:val="21"/>
        </w:rPr>
        <w:t>建筑装饰行业由上下游建筑装饰原料及产品、中游建筑装饰设计与承建以及下游酒店旅馆、购物中心、医院、办公楼、住宅等应用领域构成。</w:t>
      </w:r>
    </w:p>
    <w:p w14:paraId="50C597DB" w14:textId="77777777" w:rsidR="001E3781" w:rsidRDefault="004C6AF2">
      <w:pPr>
        <w:widowControl w:val="0"/>
        <w:spacing w:beforeLines="50" w:before="156" w:afterLines="50" w:after="156" w:line="400" w:lineRule="exact"/>
        <w:ind w:firstLine="420"/>
        <w:rPr>
          <w:rFonts w:ascii="宋体" w:eastAsia="宋体" w:hAnsi="宋体" w:cs="宋体"/>
          <w:color w:val="000000"/>
          <w:sz w:val="21"/>
          <w:szCs w:val="21"/>
        </w:rPr>
      </w:pPr>
      <w:r>
        <w:rPr>
          <w:rFonts w:ascii="宋体" w:eastAsia="宋体" w:hAnsi="宋体" w:cs="宋体" w:hint="eastAsia"/>
          <w:noProof/>
          <w:color w:val="000000"/>
          <w:sz w:val="21"/>
          <w:szCs w:val="21"/>
        </w:rPr>
        <w:drawing>
          <wp:anchor distT="0" distB="0" distL="114300" distR="114300" simplePos="0" relativeHeight="251662336" behindDoc="0" locked="0" layoutInCell="1" allowOverlap="1" wp14:anchorId="7437B454" wp14:editId="180DED9C">
            <wp:simplePos x="0" y="0"/>
            <wp:positionH relativeFrom="column">
              <wp:posOffset>-101600</wp:posOffset>
            </wp:positionH>
            <wp:positionV relativeFrom="paragraph">
              <wp:posOffset>58420</wp:posOffset>
            </wp:positionV>
            <wp:extent cx="5568315" cy="2847975"/>
            <wp:effectExtent l="0" t="0" r="6985" b="9525"/>
            <wp:wrapSquare wrapText="bothSides"/>
            <wp:docPr id="7" name="图片 7" descr="2020-12-06 18:34:03.948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2020-12-06 18:34:03.948000"/>
                    <pic:cNvPicPr>
                      <a:picLocks noChangeAspect="1"/>
                    </pic:cNvPicPr>
                  </pic:nvPicPr>
                  <pic:blipFill>
                    <a:blip r:embed="rId12"/>
                    <a:stretch>
                      <a:fillRect/>
                    </a:stretch>
                  </pic:blipFill>
                  <pic:spPr>
                    <a:xfrm>
                      <a:off x="0" y="0"/>
                      <a:ext cx="5568315" cy="2847975"/>
                    </a:xfrm>
                    <a:prstGeom prst="rect">
                      <a:avLst/>
                    </a:prstGeom>
                  </pic:spPr>
                </pic:pic>
              </a:graphicData>
            </a:graphic>
          </wp:anchor>
        </w:drawing>
      </w:r>
      <w:r>
        <w:rPr>
          <w:rFonts w:ascii="宋体" w:eastAsia="宋体" w:hAnsi="宋体" w:cs="宋体" w:hint="eastAsia"/>
          <w:color w:val="000000"/>
          <w:sz w:val="21"/>
          <w:szCs w:val="21"/>
        </w:rPr>
        <w:t>而通常的建筑装饰企业业务流程包括：</w:t>
      </w:r>
    </w:p>
    <w:p w14:paraId="475F8F9D" w14:textId="77777777" w:rsidR="001E3781" w:rsidRDefault="001E3781">
      <w:pPr>
        <w:widowControl w:val="0"/>
        <w:spacing w:beforeLines="50" w:before="156" w:afterLines="50" w:after="156" w:line="400" w:lineRule="exact"/>
        <w:rPr>
          <w:rFonts w:ascii="宋体" w:eastAsia="宋体" w:hAnsi="宋体" w:cs="宋体"/>
          <w:color w:val="000000"/>
          <w:sz w:val="21"/>
          <w:szCs w:val="21"/>
          <w:highlight w:val="yellow"/>
        </w:rPr>
      </w:pPr>
    </w:p>
    <w:p w14:paraId="381558D2" w14:textId="77777777" w:rsidR="001E3781" w:rsidRDefault="004C6AF2">
      <w:pPr>
        <w:widowControl w:val="0"/>
        <w:spacing w:beforeLines="50" w:before="156" w:afterLines="50" w:after="156" w:line="400" w:lineRule="exact"/>
        <w:jc w:val="center"/>
        <w:rPr>
          <w:rFonts w:ascii="宋体" w:eastAsia="宋体" w:hAnsi="宋体" w:cs="宋体"/>
          <w:b/>
          <w:bCs/>
          <w:color w:val="000000"/>
          <w:sz w:val="21"/>
          <w:szCs w:val="21"/>
          <w:highlight w:val="yellow"/>
        </w:rPr>
      </w:pPr>
      <w:r>
        <w:rPr>
          <w:rFonts w:ascii="宋体" w:eastAsia="宋体" w:hAnsi="宋体" w:cs="宋体" w:hint="eastAsia"/>
          <w:b/>
          <w:bCs/>
          <w:color w:val="000000"/>
          <w:sz w:val="21"/>
          <w:szCs w:val="21"/>
          <w:highlight w:val="yellow"/>
        </w:rPr>
        <w:t>投标——装饰设计及规划——施工——检验及交付</w:t>
      </w:r>
    </w:p>
    <w:p w14:paraId="25FD4183" w14:textId="77777777" w:rsidR="001E3781" w:rsidRDefault="001E3781">
      <w:pPr>
        <w:widowControl w:val="0"/>
        <w:spacing w:beforeLines="50" w:before="156" w:afterLines="50" w:after="156" w:line="400" w:lineRule="exact"/>
        <w:rPr>
          <w:rFonts w:ascii="宋体" w:eastAsia="宋体" w:hAnsi="宋体" w:cs="宋体"/>
          <w:color w:val="000000"/>
          <w:sz w:val="21"/>
          <w:szCs w:val="21"/>
        </w:rPr>
      </w:pPr>
    </w:p>
    <w:p w14:paraId="7FC71487" w14:textId="77777777" w:rsidR="001E3781" w:rsidRDefault="004C6AF2">
      <w:pPr>
        <w:widowControl w:val="0"/>
        <w:spacing w:beforeLines="50" w:before="156" w:afterLines="50" w:after="156" w:line="400" w:lineRule="exact"/>
        <w:outlineLvl w:val="1"/>
        <w:rPr>
          <w:rFonts w:ascii="宋体" w:eastAsia="宋体" w:hAnsi="宋体" w:cs="宋体"/>
          <w:b/>
          <w:bCs/>
          <w:color w:val="000000"/>
          <w:sz w:val="21"/>
          <w:szCs w:val="21"/>
        </w:rPr>
      </w:pPr>
      <w:bookmarkStart w:id="8" w:name="_Toc22532"/>
      <w:r>
        <w:rPr>
          <w:rFonts w:ascii="宋体" w:eastAsia="宋体" w:hAnsi="宋体" w:cs="宋体" w:hint="eastAsia"/>
          <w:b/>
          <w:bCs/>
          <w:color w:val="000000"/>
          <w:sz w:val="21"/>
          <w:szCs w:val="21"/>
        </w:rPr>
        <w:t>3.1</w:t>
      </w:r>
      <w:r>
        <w:rPr>
          <w:rFonts w:ascii="宋体" w:eastAsia="宋体" w:hAnsi="宋体" w:cs="宋体" w:hint="eastAsia"/>
          <w:b/>
          <w:bCs/>
          <w:color w:val="000000"/>
          <w:sz w:val="21"/>
          <w:szCs w:val="21"/>
        </w:rPr>
        <w:t>物料成本</w:t>
      </w:r>
      <w:bookmarkEnd w:id="8"/>
    </w:p>
    <w:p w14:paraId="136B8C5C" w14:textId="77777777" w:rsidR="001E3781" w:rsidRDefault="004C6AF2">
      <w:pPr>
        <w:widowControl w:val="0"/>
        <w:spacing w:beforeLines="50" w:before="156" w:afterLines="50" w:after="156" w:line="400" w:lineRule="exact"/>
        <w:ind w:firstLine="420"/>
        <w:rPr>
          <w:rFonts w:ascii="宋体" w:eastAsia="宋体" w:hAnsi="宋体" w:cs="宋体"/>
          <w:color w:val="000000"/>
          <w:sz w:val="21"/>
          <w:szCs w:val="21"/>
        </w:rPr>
      </w:pPr>
      <w:r>
        <w:rPr>
          <w:rFonts w:ascii="宋体" w:eastAsia="宋体" w:hAnsi="宋体" w:cs="宋体" w:hint="eastAsia"/>
          <w:color w:val="000000"/>
          <w:sz w:val="21"/>
          <w:szCs w:val="21"/>
        </w:rPr>
        <w:t>从具体建材对建筑装饰行业进行分析，可发现浮法玻璃、铝板、不锈钢、大理石板材及胶合板为建筑装饰市场的常用物料，物料与劳工价格波动对业内企业的盈利水平影响显著。</w:t>
      </w:r>
    </w:p>
    <w:p w14:paraId="1FF46F14" w14:textId="77777777" w:rsidR="001E3781" w:rsidRDefault="004C6AF2">
      <w:pPr>
        <w:widowControl w:val="0"/>
        <w:spacing w:beforeLines="50" w:before="156" w:afterLines="50" w:after="156" w:line="400" w:lineRule="exact"/>
        <w:ind w:firstLine="420"/>
        <w:rPr>
          <w:rFonts w:ascii="宋体" w:eastAsia="宋体" w:hAnsi="宋体" w:cs="宋体"/>
          <w:color w:val="000000"/>
          <w:sz w:val="21"/>
          <w:szCs w:val="21"/>
        </w:rPr>
      </w:pPr>
      <w:r>
        <w:rPr>
          <w:rFonts w:ascii="宋体" w:eastAsia="宋体" w:hAnsi="宋体" w:cs="宋体" w:hint="eastAsia"/>
          <w:color w:val="000000"/>
          <w:sz w:val="21"/>
          <w:szCs w:val="21"/>
        </w:rPr>
        <w:t>2013-2015</w:t>
      </w:r>
      <w:r>
        <w:rPr>
          <w:rFonts w:ascii="宋体" w:eastAsia="宋体" w:hAnsi="宋体" w:cs="宋体" w:hint="eastAsia"/>
          <w:color w:val="000000"/>
          <w:sz w:val="21"/>
          <w:szCs w:val="21"/>
        </w:rPr>
        <w:t>年，由于业内产能过剩，浮法玻璃价格逐年下降；</w:t>
      </w:r>
      <w:r>
        <w:rPr>
          <w:rFonts w:ascii="宋体" w:eastAsia="宋体" w:hAnsi="宋体" w:cs="宋体" w:hint="eastAsia"/>
          <w:color w:val="000000"/>
          <w:sz w:val="21"/>
          <w:szCs w:val="21"/>
        </w:rPr>
        <w:t>2015</w:t>
      </w:r>
      <w:r>
        <w:rPr>
          <w:rFonts w:ascii="宋体" w:eastAsia="宋体" w:hAnsi="宋体" w:cs="宋体" w:hint="eastAsia"/>
          <w:color w:val="000000"/>
          <w:sz w:val="21"/>
          <w:szCs w:val="21"/>
        </w:rPr>
        <w:t>年以来，随着去产能力度的加大，浮法玻璃价格略有回升。铝板和不锈钢价格于</w:t>
      </w:r>
      <w:r>
        <w:rPr>
          <w:rFonts w:ascii="宋体" w:eastAsia="宋体" w:hAnsi="宋体" w:cs="宋体" w:hint="eastAsia"/>
          <w:color w:val="000000"/>
          <w:sz w:val="21"/>
          <w:szCs w:val="21"/>
        </w:rPr>
        <w:t>2013</w:t>
      </w:r>
      <w:r>
        <w:rPr>
          <w:rFonts w:ascii="宋体" w:eastAsia="宋体" w:hAnsi="宋体" w:cs="宋体" w:hint="eastAsia"/>
          <w:color w:val="000000"/>
          <w:sz w:val="21"/>
          <w:szCs w:val="21"/>
        </w:rPr>
        <w:t>至</w:t>
      </w:r>
      <w:r>
        <w:rPr>
          <w:rFonts w:ascii="宋体" w:eastAsia="宋体" w:hAnsi="宋体" w:cs="宋体" w:hint="eastAsia"/>
          <w:color w:val="000000"/>
          <w:sz w:val="21"/>
          <w:szCs w:val="21"/>
        </w:rPr>
        <w:t>2020</w:t>
      </w:r>
      <w:r>
        <w:rPr>
          <w:rFonts w:ascii="宋体" w:eastAsia="宋体" w:hAnsi="宋体" w:cs="宋体" w:hint="eastAsia"/>
          <w:color w:val="000000"/>
          <w:sz w:val="21"/>
          <w:szCs w:val="21"/>
        </w:rPr>
        <w:t>年</w:t>
      </w:r>
      <w:proofErr w:type="gramStart"/>
      <w:r>
        <w:rPr>
          <w:rFonts w:ascii="宋体" w:eastAsia="宋体" w:hAnsi="宋体" w:cs="宋体" w:hint="eastAsia"/>
          <w:color w:val="000000"/>
          <w:sz w:val="21"/>
          <w:szCs w:val="21"/>
        </w:rPr>
        <w:t>间符合年</w:t>
      </w:r>
      <w:proofErr w:type="gramEnd"/>
      <w:r>
        <w:rPr>
          <w:rFonts w:ascii="宋体" w:eastAsia="宋体" w:hAnsi="宋体" w:cs="宋体" w:hint="eastAsia"/>
          <w:color w:val="000000"/>
          <w:sz w:val="21"/>
          <w:szCs w:val="21"/>
        </w:rPr>
        <w:t>增长率分别为</w:t>
      </w:r>
      <w:r>
        <w:rPr>
          <w:rFonts w:ascii="宋体" w:eastAsia="宋体" w:hAnsi="宋体" w:cs="宋体" w:hint="eastAsia"/>
          <w:color w:val="000000"/>
          <w:sz w:val="21"/>
          <w:szCs w:val="21"/>
        </w:rPr>
        <w:t>-2.2%</w:t>
      </w:r>
      <w:r>
        <w:rPr>
          <w:rFonts w:ascii="宋体" w:eastAsia="宋体" w:hAnsi="宋体" w:cs="宋体" w:hint="eastAsia"/>
          <w:color w:val="000000"/>
          <w:sz w:val="21"/>
          <w:szCs w:val="21"/>
        </w:rPr>
        <w:t>及</w:t>
      </w:r>
      <w:r>
        <w:rPr>
          <w:rFonts w:ascii="宋体" w:eastAsia="宋体" w:hAnsi="宋体" w:cs="宋体" w:hint="eastAsia"/>
          <w:color w:val="000000"/>
          <w:sz w:val="21"/>
          <w:szCs w:val="21"/>
        </w:rPr>
        <w:t>-0.5%</w:t>
      </w:r>
      <w:r>
        <w:rPr>
          <w:rFonts w:ascii="宋体" w:eastAsia="宋体" w:hAnsi="宋体" w:cs="宋体" w:hint="eastAsia"/>
          <w:color w:val="000000"/>
          <w:sz w:val="21"/>
          <w:szCs w:val="21"/>
        </w:rPr>
        <w:t>，降价原因主要是由于铝板产能供应过剩以及</w:t>
      </w:r>
      <w:proofErr w:type="gramStart"/>
      <w:r>
        <w:rPr>
          <w:rFonts w:ascii="宋体" w:eastAsia="宋体" w:hAnsi="宋体" w:cs="宋体" w:hint="eastAsia"/>
          <w:color w:val="000000"/>
          <w:sz w:val="21"/>
          <w:szCs w:val="21"/>
        </w:rPr>
        <w:t>镍价格</w:t>
      </w:r>
      <w:proofErr w:type="gramEnd"/>
      <w:r>
        <w:rPr>
          <w:rFonts w:ascii="宋体" w:eastAsia="宋体" w:hAnsi="宋体" w:cs="宋体" w:hint="eastAsia"/>
          <w:color w:val="000000"/>
          <w:sz w:val="21"/>
          <w:szCs w:val="21"/>
        </w:rPr>
        <w:t>下降所致。胶合板及大理石板材的价格于</w:t>
      </w:r>
      <w:r>
        <w:rPr>
          <w:rFonts w:ascii="宋体" w:eastAsia="宋体" w:hAnsi="宋体" w:cs="宋体" w:hint="eastAsia"/>
          <w:color w:val="000000"/>
          <w:sz w:val="21"/>
          <w:szCs w:val="21"/>
        </w:rPr>
        <w:t>2013</w:t>
      </w:r>
      <w:r>
        <w:rPr>
          <w:rFonts w:ascii="宋体" w:eastAsia="宋体" w:hAnsi="宋体" w:cs="宋体" w:hint="eastAsia"/>
          <w:color w:val="000000"/>
          <w:sz w:val="21"/>
          <w:szCs w:val="21"/>
        </w:rPr>
        <w:t>年至</w:t>
      </w:r>
      <w:r>
        <w:rPr>
          <w:rFonts w:ascii="宋体" w:eastAsia="宋体" w:hAnsi="宋体" w:cs="宋体" w:hint="eastAsia"/>
          <w:color w:val="000000"/>
          <w:sz w:val="21"/>
          <w:szCs w:val="21"/>
        </w:rPr>
        <w:t>2020</w:t>
      </w:r>
      <w:r>
        <w:rPr>
          <w:rFonts w:ascii="宋体" w:eastAsia="宋体" w:hAnsi="宋体" w:cs="宋体" w:hint="eastAsia"/>
          <w:color w:val="000000"/>
          <w:sz w:val="21"/>
          <w:szCs w:val="21"/>
        </w:rPr>
        <w:t>年间复合年增长率分别为</w:t>
      </w:r>
      <w:r>
        <w:rPr>
          <w:rFonts w:ascii="宋体" w:eastAsia="宋体" w:hAnsi="宋体" w:cs="宋体" w:hint="eastAsia"/>
          <w:color w:val="000000"/>
          <w:sz w:val="21"/>
          <w:szCs w:val="21"/>
        </w:rPr>
        <w:t>2.9%</w:t>
      </w:r>
      <w:r>
        <w:rPr>
          <w:rFonts w:ascii="宋体" w:eastAsia="宋体" w:hAnsi="宋体" w:cs="宋体" w:hint="eastAsia"/>
          <w:color w:val="000000"/>
          <w:sz w:val="21"/>
          <w:szCs w:val="21"/>
        </w:rPr>
        <w:t>及</w:t>
      </w:r>
      <w:r>
        <w:rPr>
          <w:rFonts w:ascii="宋体" w:eastAsia="宋体" w:hAnsi="宋体" w:cs="宋体" w:hint="eastAsia"/>
          <w:color w:val="000000"/>
          <w:sz w:val="21"/>
          <w:szCs w:val="21"/>
        </w:rPr>
        <w:t>-2.2%</w:t>
      </w:r>
      <w:r>
        <w:rPr>
          <w:rFonts w:ascii="宋体" w:eastAsia="宋体" w:hAnsi="宋体" w:cs="宋体" w:hint="eastAsia"/>
          <w:color w:val="000000"/>
          <w:sz w:val="21"/>
          <w:szCs w:val="21"/>
        </w:rPr>
        <w:t>，胶合板</w:t>
      </w:r>
      <w:r>
        <w:rPr>
          <w:rFonts w:ascii="宋体" w:eastAsia="宋体" w:hAnsi="宋体" w:cs="宋体" w:hint="eastAsia"/>
          <w:color w:val="000000"/>
          <w:sz w:val="21"/>
          <w:szCs w:val="21"/>
        </w:rPr>
        <w:t>由于建筑装饰工程需求量提高而涨价。</w:t>
      </w:r>
    </w:p>
    <w:p w14:paraId="7F561AF1" w14:textId="77777777" w:rsidR="001E3781" w:rsidRDefault="004C6AF2">
      <w:pPr>
        <w:widowControl w:val="0"/>
        <w:spacing w:beforeLines="50" w:before="156" w:afterLines="50" w:after="156" w:line="400" w:lineRule="exact"/>
        <w:outlineLvl w:val="1"/>
        <w:rPr>
          <w:rFonts w:ascii="宋体" w:eastAsia="宋体" w:hAnsi="宋体" w:cs="宋体"/>
          <w:b/>
          <w:bCs/>
          <w:color w:val="000000"/>
          <w:sz w:val="21"/>
          <w:szCs w:val="21"/>
        </w:rPr>
      </w:pPr>
      <w:bookmarkStart w:id="9" w:name="_Toc1111"/>
      <w:r>
        <w:rPr>
          <w:rFonts w:ascii="宋体" w:eastAsia="宋体" w:hAnsi="宋体" w:cs="宋体" w:hint="eastAsia"/>
          <w:b/>
          <w:bCs/>
          <w:color w:val="000000"/>
          <w:sz w:val="21"/>
          <w:szCs w:val="21"/>
        </w:rPr>
        <w:t>3.2</w:t>
      </w:r>
      <w:r>
        <w:rPr>
          <w:rFonts w:ascii="宋体" w:eastAsia="宋体" w:hAnsi="宋体" w:cs="宋体" w:hint="eastAsia"/>
          <w:b/>
          <w:bCs/>
          <w:color w:val="000000"/>
          <w:sz w:val="21"/>
          <w:szCs w:val="21"/>
        </w:rPr>
        <w:t>人力成本</w:t>
      </w:r>
      <w:bookmarkEnd w:id="9"/>
    </w:p>
    <w:p w14:paraId="25549719" w14:textId="77777777" w:rsidR="001E3781" w:rsidRDefault="004C6AF2">
      <w:pPr>
        <w:widowControl w:val="0"/>
        <w:spacing w:beforeLines="50" w:before="156" w:afterLines="50" w:after="156" w:line="400" w:lineRule="exact"/>
        <w:ind w:firstLine="420"/>
        <w:rPr>
          <w:rFonts w:ascii="宋体" w:eastAsia="宋体" w:hAnsi="宋体" w:cs="宋体"/>
          <w:color w:val="000000"/>
          <w:sz w:val="21"/>
          <w:szCs w:val="21"/>
        </w:rPr>
      </w:pPr>
      <w:r>
        <w:rPr>
          <w:rFonts w:ascii="宋体" w:eastAsia="宋体" w:hAnsi="宋体" w:cs="宋体" w:hint="eastAsia"/>
          <w:color w:val="000000"/>
          <w:sz w:val="21"/>
          <w:szCs w:val="21"/>
        </w:rPr>
        <w:t>人力成本为中国建筑装饰企业的主要成本之一，从业人员数及工资水平的提高反映了中国建筑装饰市场的日益繁荣。我国建筑装饰行业从业人员逐年递增，增速逐年放缓，员工素质参差不齐，薪资水平难以划定统一是该行业的特点。</w:t>
      </w:r>
    </w:p>
    <w:p w14:paraId="39356430" w14:textId="77777777" w:rsidR="001E3781" w:rsidRDefault="004C6AF2">
      <w:pPr>
        <w:widowControl w:val="0"/>
        <w:spacing w:beforeLines="50" w:before="156" w:afterLines="50" w:after="156" w:line="400" w:lineRule="exact"/>
        <w:outlineLvl w:val="0"/>
        <w:rPr>
          <w:rFonts w:ascii="宋体" w:eastAsia="宋体" w:hAnsi="宋体" w:cs="宋体"/>
          <w:color w:val="000000"/>
          <w:sz w:val="21"/>
          <w:szCs w:val="21"/>
        </w:rPr>
      </w:pPr>
      <w:bookmarkStart w:id="10" w:name="_Toc5085"/>
      <w:r>
        <w:rPr>
          <w:rFonts w:ascii="宋体" w:eastAsia="宋体" w:hAnsi="宋体" w:cs="宋体" w:hint="eastAsia"/>
          <w:b/>
          <w:bCs/>
          <w:color w:val="000000"/>
          <w:sz w:val="21"/>
          <w:szCs w:val="21"/>
        </w:rPr>
        <w:lastRenderedPageBreak/>
        <w:t>四、建筑装饰行业的市场趋势</w:t>
      </w:r>
      <w:bookmarkEnd w:id="10"/>
    </w:p>
    <w:p w14:paraId="50515190" w14:textId="77777777" w:rsidR="001E3781" w:rsidRDefault="004C6AF2">
      <w:pPr>
        <w:widowControl w:val="0"/>
        <w:spacing w:beforeLines="50" w:before="156" w:afterLines="50" w:after="156" w:line="400" w:lineRule="exact"/>
        <w:ind w:firstLine="420"/>
        <w:rPr>
          <w:rFonts w:ascii="宋体" w:eastAsia="宋体" w:hAnsi="宋体" w:cs="宋体"/>
          <w:color w:val="000000"/>
          <w:sz w:val="21"/>
          <w:szCs w:val="21"/>
        </w:rPr>
      </w:pPr>
      <w:r>
        <w:rPr>
          <w:rFonts w:ascii="宋体" w:eastAsia="宋体" w:hAnsi="宋体" w:cs="宋体" w:hint="eastAsia"/>
          <w:color w:val="000000"/>
          <w:sz w:val="21"/>
          <w:szCs w:val="21"/>
        </w:rPr>
        <w:t>目前而言，设计专业化、工程工厂化、技术信息化将成为中国建筑装饰行业的主要发展趋势。</w:t>
      </w:r>
    </w:p>
    <w:p w14:paraId="5AB2F021" w14:textId="77777777" w:rsidR="001E3781" w:rsidRDefault="004C6AF2">
      <w:pPr>
        <w:widowControl w:val="0"/>
        <w:spacing w:beforeLines="50" w:before="156" w:afterLines="50" w:after="156" w:line="400" w:lineRule="exact"/>
        <w:outlineLvl w:val="1"/>
        <w:rPr>
          <w:rFonts w:ascii="宋体" w:eastAsia="宋体" w:hAnsi="宋体" w:cs="宋体"/>
          <w:b/>
          <w:bCs/>
          <w:color w:val="000000"/>
          <w:sz w:val="21"/>
          <w:szCs w:val="21"/>
        </w:rPr>
      </w:pPr>
      <w:bookmarkStart w:id="11" w:name="_Toc30209"/>
      <w:r>
        <w:rPr>
          <w:rFonts w:ascii="宋体" w:eastAsia="宋体" w:hAnsi="宋体" w:cs="宋体" w:hint="eastAsia"/>
          <w:b/>
          <w:bCs/>
          <w:color w:val="000000"/>
          <w:sz w:val="21"/>
          <w:szCs w:val="21"/>
        </w:rPr>
        <w:t>4.1</w:t>
      </w:r>
      <w:r>
        <w:rPr>
          <w:rFonts w:ascii="宋体" w:eastAsia="宋体" w:hAnsi="宋体" w:cs="宋体" w:hint="eastAsia"/>
          <w:b/>
          <w:bCs/>
          <w:color w:val="000000"/>
          <w:sz w:val="21"/>
          <w:szCs w:val="21"/>
        </w:rPr>
        <w:t>设计专业化</w:t>
      </w:r>
      <w:bookmarkEnd w:id="11"/>
    </w:p>
    <w:p w14:paraId="1DB314A2" w14:textId="77777777" w:rsidR="001E3781" w:rsidRDefault="004C6AF2">
      <w:pPr>
        <w:widowControl w:val="0"/>
        <w:spacing w:beforeLines="50" w:before="156" w:afterLines="50" w:after="156" w:line="400" w:lineRule="exact"/>
        <w:ind w:firstLine="420"/>
        <w:rPr>
          <w:rFonts w:ascii="宋体" w:eastAsia="宋体" w:hAnsi="宋体" w:cs="宋体"/>
          <w:color w:val="000000"/>
          <w:sz w:val="21"/>
          <w:szCs w:val="21"/>
        </w:rPr>
      </w:pPr>
      <w:r>
        <w:rPr>
          <w:rFonts w:ascii="宋体" w:eastAsia="宋体" w:hAnsi="宋体" w:cs="宋体" w:hint="eastAsia"/>
          <w:color w:val="000000"/>
          <w:sz w:val="21"/>
          <w:szCs w:val="21"/>
        </w:rPr>
        <w:t>建筑装饰设计将会更加细分化、室内色彩配置、灯光照明布局、家具陈设布置、</w:t>
      </w:r>
      <w:proofErr w:type="gramStart"/>
      <w:r>
        <w:rPr>
          <w:rFonts w:ascii="宋体" w:eastAsia="宋体" w:hAnsi="宋体" w:cs="宋体" w:hint="eastAsia"/>
          <w:color w:val="000000"/>
          <w:sz w:val="21"/>
          <w:szCs w:val="21"/>
        </w:rPr>
        <w:t>软装设计</w:t>
      </w:r>
      <w:proofErr w:type="gramEnd"/>
      <w:r>
        <w:rPr>
          <w:rFonts w:ascii="宋体" w:eastAsia="宋体" w:hAnsi="宋体" w:cs="宋体" w:hint="eastAsia"/>
          <w:color w:val="000000"/>
          <w:sz w:val="21"/>
          <w:szCs w:val="21"/>
        </w:rPr>
        <w:t>等不同设计将由深耕该领域的专业设计人才分工协作完成，有助于促进装饰设计专业化发展；同时，设计资源可以电子化储存和传输，方便使用者进行后期的修改和完善。</w:t>
      </w:r>
    </w:p>
    <w:p w14:paraId="7A2B3AE1" w14:textId="77777777" w:rsidR="001E3781" w:rsidRDefault="004C6AF2">
      <w:pPr>
        <w:widowControl w:val="0"/>
        <w:spacing w:beforeLines="50" w:before="156" w:afterLines="50" w:after="156" w:line="400" w:lineRule="exact"/>
        <w:outlineLvl w:val="1"/>
        <w:rPr>
          <w:rFonts w:ascii="宋体" w:eastAsia="宋体" w:hAnsi="宋体" w:cs="宋体"/>
          <w:b/>
          <w:bCs/>
          <w:color w:val="000000"/>
          <w:sz w:val="21"/>
          <w:szCs w:val="21"/>
        </w:rPr>
      </w:pPr>
      <w:bookmarkStart w:id="12" w:name="_Toc29408"/>
      <w:r>
        <w:rPr>
          <w:rFonts w:ascii="宋体" w:eastAsia="宋体" w:hAnsi="宋体" w:cs="宋体" w:hint="eastAsia"/>
          <w:b/>
          <w:bCs/>
          <w:color w:val="000000"/>
          <w:sz w:val="21"/>
          <w:szCs w:val="21"/>
        </w:rPr>
        <w:t>4.2</w:t>
      </w:r>
      <w:r>
        <w:rPr>
          <w:rFonts w:ascii="宋体" w:eastAsia="宋体" w:hAnsi="宋体" w:cs="宋体" w:hint="eastAsia"/>
          <w:b/>
          <w:bCs/>
          <w:color w:val="000000"/>
          <w:sz w:val="21"/>
          <w:szCs w:val="21"/>
        </w:rPr>
        <w:t>工程工厂化</w:t>
      </w:r>
      <w:bookmarkEnd w:id="12"/>
    </w:p>
    <w:p w14:paraId="677EB422" w14:textId="77777777" w:rsidR="001E3781" w:rsidRDefault="004C6AF2">
      <w:pPr>
        <w:widowControl w:val="0"/>
        <w:spacing w:beforeLines="50" w:before="156" w:afterLines="50" w:after="156" w:line="400" w:lineRule="exact"/>
        <w:ind w:firstLine="420"/>
        <w:rPr>
          <w:rFonts w:ascii="宋体" w:eastAsia="宋体" w:hAnsi="宋体" w:cs="宋体"/>
          <w:color w:val="000000"/>
          <w:sz w:val="21"/>
          <w:szCs w:val="21"/>
        </w:rPr>
      </w:pPr>
      <w:r>
        <w:rPr>
          <w:rFonts w:ascii="宋体" w:eastAsia="宋体" w:hAnsi="宋体" w:cs="宋体" w:hint="eastAsia"/>
          <w:color w:val="000000"/>
          <w:sz w:val="21"/>
          <w:szCs w:val="21"/>
        </w:rPr>
        <w:t>工程工厂化包括部件工厂化和施工装配化，将建筑装饰的内容模块化、标准化、利用规范的数控设备，制作出高附加值的装饰部件，最终通过现状装配式施工满足消费者需求，例如玻璃制品装饰、金属材料装饰、木质材料装饰等。</w:t>
      </w:r>
    </w:p>
    <w:p w14:paraId="02D179DC" w14:textId="77777777" w:rsidR="001E3781" w:rsidRDefault="004C6AF2">
      <w:pPr>
        <w:widowControl w:val="0"/>
        <w:spacing w:beforeLines="50" w:before="156" w:afterLines="50" w:after="156" w:line="400" w:lineRule="exact"/>
        <w:outlineLvl w:val="1"/>
        <w:rPr>
          <w:rFonts w:ascii="宋体" w:eastAsia="宋体" w:hAnsi="宋体" w:cs="宋体"/>
          <w:b/>
          <w:bCs/>
          <w:color w:val="000000"/>
          <w:sz w:val="21"/>
          <w:szCs w:val="21"/>
        </w:rPr>
      </w:pPr>
      <w:bookmarkStart w:id="13" w:name="_Toc21005"/>
      <w:r>
        <w:rPr>
          <w:rFonts w:ascii="宋体" w:eastAsia="宋体" w:hAnsi="宋体" w:cs="宋体" w:hint="eastAsia"/>
          <w:b/>
          <w:bCs/>
          <w:color w:val="000000"/>
          <w:sz w:val="21"/>
          <w:szCs w:val="21"/>
        </w:rPr>
        <w:t>4.3</w:t>
      </w:r>
      <w:r>
        <w:rPr>
          <w:rFonts w:ascii="宋体" w:eastAsia="宋体" w:hAnsi="宋体" w:cs="宋体" w:hint="eastAsia"/>
          <w:b/>
          <w:bCs/>
          <w:color w:val="000000"/>
          <w:sz w:val="21"/>
          <w:szCs w:val="21"/>
        </w:rPr>
        <w:t>技术信息化</w:t>
      </w:r>
      <w:bookmarkEnd w:id="13"/>
    </w:p>
    <w:p w14:paraId="393CA9EA" w14:textId="77777777" w:rsidR="001E3781" w:rsidRDefault="004C6AF2">
      <w:pPr>
        <w:widowControl w:val="0"/>
        <w:spacing w:beforeLines="50" w:before="156" w:afterLines="50" w:after="156" w:line="400" w:lineRule="exact"/>
        <w:ind w:firstLine="420"/>
        <w:rPr>
          <w:rFonts w:ascii="宋体" w:eastAsia="宋体" w:hAnsi="宋体" w:cs="宋体"/>
          <w:color w:val="000000"/>
          <w:sz w:val="21"/>
          <w:szCs w:val="21"/>
        </w:rPr>
      </w:pPr>
      <w:r>
        <w:rPr>
          <w:rFonts w:ascii="宋体" w:eastAsia="宋体" w:hAnsi="宋体" w:cs="宋体" w:hint="eastAsia"/>
          <w:color w:val="000000"/>
          <w:sz w:val="21"/>
          <w:szCs w:val="21"/>
        </w:rPr>
        <w:t>建筑装饰工程涉及的环节多、工序复杂、良好的</w:t>
      </w:r>
      <w:r>
        <w:rPr>
          <w:rFonts w:ascii="宋体" w:eastAsia="宋体" w:hAnsi="宋体" w:cs="宋体" w:hint="eastAsia"/>
          <w:color w:val="000000"/>
          <w:sz w:val="21"/>
          <w:szCs w:val="21"/>
        </w:rPr>
        <w:t>信息化平台有助于提高企业资源整合能力，提高生产效率和效益，提高企业的核心竞争力；将建筑信息模型结合</w:t>
      </w:r>
      <w:r>
        <w:rPr>
          <w:rFonts w:ascii="宋体" w:eastAsia="宋体" w:hAnsi="宋体" w:cs="宋体" w:hint="eastAsia"/>
          <w:color w:val="000000"/>
          <w:sz w:val="21"/>
          <w:szCs w:val="21"/>
        </w:rPr>
        <w:t>AR</w:t>
      </w:r>
      <w:r>
        <w:rPr>
          <w:rFonts w:ascii="宋体" w:eastAsia="宋体" w:hAnsi="宋体" w:cs="宋体" w:hint="eastAsia"/>
          <w:color w:val="000000"/>
          <w:sz w:val="21"/>
          <w:szCs w:val="21"/>
        </w:rPr>
        <w:t>技术，节省投放于人手示范及绘图过程的时间及资源。</w:t>
      </w:r>
    </w:p>
    <w:p w14:paraId="674F4A4D" w14:textId="77777777" w:rsidR="001E3781" w:rsidRDefault="004C6AF2">
      <w:pPr>
        <w:widowControl w:val="0"/>
        <w:spacing w:beforeLines="50" w:before="156" w:afterLines="50" w:after="156" w:line="400" w:lineRule="exact"/>
        <w:outlineLvl w:val="1"/>
        <w:rPr>
          <w:rFonts w:ascii="宋体" w:eastAsia="宋体" w:hAnsi="宋体" w:cs="宋体"/>
          <w:b/>
          <w:bCs/>
          <w:color w:val="000000"/>
          <w:sz w:val="21"/>
          <w:szCs w:val="21"/>
        </w:rPr>
      </w:pPr>
      <w:bookmarkStart w:id="14" w:name="_Toc13333"/>
      <w:r>
        <w:rPr>
          <w:rFonts w:ascii="宋体" w:eastAsia="宋体" w:hAnsi="宋体" w:cs="宋体" w:hint="eastAsia"/>
          <w:b/>
          <w:bCs/>
          <w:color w:val="000000"/>
          <w:sz w:val="21"/>
          <w:szCs w:val="21"/>
        </w:rPr>
        <w:t>4.4</w:t>
      </w:r>
      <w:r>
        <w:rPr>
          <w:rFonts w:ascii="宋体" w:eastAsia="宋体" w:hAnsi="宋体" w:cs="宋体" w:hint="eastAsia"/>
          <w:b/>
          <w:bCs/>
          <w:color w:val="000000"/>
          <w:sz w:val="21"/>
          <w:szCs w:val="21"/>
        </w:rPr>
        <w:t>装修环保化</w:t>
      </w:r>
      <w:bookmarkEnd w:id="14"/>
    </w:p>
    <w:p w14:paraId="67E26A13" w14:textId="77777777" w:rsidR="001E3781" w:rsidRDefault="004C6AF2">
      <w:pPr>
        <w:widowControl w:val="0"/>
        <w:spacing w:beforeLines="50" w:before="156" w:afterLines="50" w:after="156" w:line="400" w:lineRule="exact"/>
        <w:ind w:firstLine="420"/>
        <w:rPr>
          <w:rFonts w:ascii="宋体" w:eastAsia="宋体" w:hAnsi="宋体" w:cs="宋体"/>
          <w:color w:val="000000"/>
          <w:sz w:val="21"/>
          <w:szCs w:val="21"/>
        </w:rPr>
      </w:pPr>
      <w:r>
        <w:rPr>
          <w:rFonts w:ascii="宋体" w:eastAsia="宋体" w:hAnsi="宋体" w:cs="宋体" w:hint="eastAsia"/>
          <w:color w:val="000000"/>
          <w:sz w:val="21"/>
          <w:szCs w:val="21"/>
        </w:rPr>
        <w:t>通过建筑装饰工程环保化，可解决传统经营模式所带来的高污染、高能耗等问题，实现由粗放式经营向精致化经营转型。</w:t>
      </w:r>
      <w:r>
        <w:rPr>
          <w:rFonts w:ascii="宋体" w:eastAsia="宋体" w:hAnsi="宋体" w:cs="宋体" w:hint="eastAsia"/>
          <w:noProof/>
          <w:color w:val="000000"/>
          <w:sz w:val="21"/>
          <w:szCs w:val="21"/>
        </w:rPr>
        <w:drawing>
          <wp:anchor distT="0" distB="0" distL="114300" distR="114300" simplePos="0" relativeHeight="251664384" behindDoc="0" locked="0" layoutInCell="1" allowOverlap="1" wp14:anchorId="69612D25" wp14:editId="500DDC7A">
            <wp:simplePos x="0" y="0"/>
            <wp:positionH relativeFrom="column">
              <wp:posOffset>-176530</wp:posOffset>
            </wp:positionH>
            <wp:positionV relativeFrom="paragraph">
              <wp:posOffset>71120</wp:posOffset>
            </wp:positionV>
            <wp:extent cx="5696585" cy="2438400"/>
            <wp:effectExtent l="0" t="0" r="5715" b="0"/>
            <wp:wrapSquare wrapText="bothSides"/>
            <wp:docPr id="3" name="图片 3" descr="2020-12-06 19:19:29.224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2020-12-06 19:19:29.224000"/>
                    <pic:cNvPicPr>
                      <a:picLocks noChangeAspect="1"/>
                    </pic:cNvPicPr>
                  </pic:nvPicPr>
                  <pic:blipFill>
                    <a:blip r:embed="rId13"/>
                    <a:stretch>
                      <a:fillRect/>
                    </a:stretch>
                  </pic:blipFill>
                  <pic:spPr>
                    <a:xfrm>
                      <a:off x="0" y="0"/>
                      <a:ext cx="5696585" cy="2438400"/>
                    </a:xfrm>
                    <a:prstGeom prst="rect">
                      <a:avLst/>
                    </a:prstGeom>
                  </pic:spPr>
                </pic:pic>
              </a:graphicData>
            </a:graphic>
          </wp:anchor>
        </w:drawing>
      </w:r>
    </w:p>
    <w:p w14:paraId="740C4FA3" w14:textId="77777777" w:rsidR="001E3781" w:rsidRDefault="004C6AF2">
      <w:pPr>
        <w:widowControl w:val="0"/>
        <w:spacing w:beforeLines="50" w:before="156" w:afterLines="50" w:after="156" w:line="400" w:lineRule="exact"/>
        <w:ind w:firstLine="420"/>
        <w:rPr>
          <w:rFonts w:ascii="宋体" w:eastAsia="宋体" w:hAnsi="宋体" w:cs="宋体"/>
          <w:color w:val="000000"/>
          <w:sz w:val="21"/>
          <w:szCs w:val="21"/>
        </w:rPr>
      </w:pPr>
      <w:r>
        <w:rPr>
          <w:rFonts w:ascii="宋体" w:eastAsia="宋体" w:hAnsi="宋体" w:cs="宋体" w:hint="eastAsia"/>
          <w:color w:val="000000"/>
          <w:sz w:val="21"/>
          <w:szCs w:val="21"/>
        </w:rPr>
        <w:t>作为能源消耗性服务业，建筑装饰行业在建设资源节约、环境友好型社会的背景下，重点加强节能减排、低碳环保等生产工作，促进建筑装饰行业健康发展。大中城市旧居民区楼</w:t>
      </w:r>
      <w:r>
        <w:rPr>
          <w:rFonts w:ascii="宋体" w:eastAsia="宋体" w:hAnsi="宋体" w:cs="宋体" w:hint="eastAsia"/>
          <w:color w:val="000000"/>
          <w:sz w:val="21"/>
          <w:szCs w:val="21"/>
        </w:rPr>
        <w:lastRenderedPageBreak/>
        <w:t>房的楼顶改造、外墙保温材料、金属门窗等改造已形成巨大的细分市场，为建筑装饰行</w:t>
      </w:r>
      <w:r>
        <w:rPr>
          <w:rFonts w:ascii="宋体" w:eastAsia="宋体" w:hAnsi="宋体" w:cs="宋体" w:hint="eastAsia"/>
          <w:color w:val="000000"/>
          <w:sz w:val="21"/>
          <w:szCs w:val="21"/>
        </w:rPr>
        <w:t>业的可持续性发展提供了新的市场资源。</w:t>
      </w:r>
    </w:p>
    <w:p w14:paraId="17582045" w14:textId="77777777" w:rsidR="001E3781" w:rsidRDefault="004C6AF2">
      <w:pPr>
        <w:widowControl w:val="0"/>
        <w:spacing w:beforeLines="50" w:before="156" w:afterLines="50" w:after="156" w:line="400" w:lineRule="exact"/>
        <w:ind w:firstLine="420"/>
        <w:rPr>
          <w:rFonts w:ascii="宋体" w:eastAsia="宋体" w:hAnsi="宋体" w:cs="宋体"/>
          <w:color w:val="000000"/>
          <w:sz w:val="21"/>
          <w:szCs w:val="21"/>
        </w:rPr>
      </w:pPr>
      <w:r>
        <w:rPr>
          <w:rFonts w:ascii="宋体" w:eastAsia="宋体" w:hAnsi="宋体" w:cs="宋体" w:hint="eastAsia"/>
          <w:color w:val="000000"/>
          <w:sz w:val="21"/>
          <w:szCs w:val="21"/>
        </w:rPr>
        <w:t>并且，消费者对建筑装饰的要求已经由功能性转向品质提升，在专业设计能力、施工装配水平、售前售后服务等具备优势的大品牌逐渐收市场青睐。</w:t>
      </w:r>
    </w:p>
    <w:p w14:paraId="2ADABAE1" w14:textId="77777777" w:rsidR="001E3781" w:rsidRDefault="004C6AF2">
      <w:pPr>
        <w:widowControl w:val="0"/>
        <w:spacing w:beforeLines="50" w:before="156" w:afterLines="50" w:after="156" w:line="400" w:lineRule="exact"/>
        <w:outlineLvl w:val="1"/>
        <w:rPr>
          <w:rFonts w:ascii="宋体" w:eastAsia="宋体" w:hAnsi="宋体" w:cs="宋体"/>
          <w:b/>
          <w:bCs/>
          <w:color w:val="000000"/>
          <w:sz w:val="21"/>
          <w:szCs w:val="21"/>
        </w:rPr>
      </w:pPr>
      <w:bookmarkStart w:id="15" w:name="_Toc19589"/>
      <w:r>
        <w:rPr>
          <w:rFonts w:ascii="宋体" w:eastAsia="宋体" w:hAnsi="宋体" w:cs="宋体" w:hint="eastAsia"/>
          <w:b/>
          <w:bCs/>
          <w:color w:val="000000"/>
          <w:sz w:val="21"/>
          <w:szCs w:val="21"/>
        </w:rPr>
        <w:t>4.5</w:t>
      </w:r>
      <w:r>
        <w:rPr>
          <w:rFonts w:ascii="宋体" w:eastAsia="宋体" w:hAnsi="宋体" w:cs="宋体" w:hint="eastAsia"/>
          <w:b/>
          <w:bCs/>
          <w:color w:val="000000"/>
          <w:sz w:val="21"/>
          <w:szCs w:val="21"/>
        </w:rPr>
        <w:t>选择品牌化</w:t>
      </w:r>
      <w:bookmarkEnd w:id="15"/>
    </w:p>
    <w:p w14:paraId="24400BFA" w14:textId="77777777" w:rsidR="001E3781" w:rsidRDefault="004C6AF2">
      <w:pPr>
        <w:widowControl w:val="0"/>
        <w:spacing w:beforeLines="50" w:before="156" w:afterLines="50" w:after="156" w:line="400" w:lineRule="exact"/>
        <w:ind w:firstLine="420"/>
        <w:rPr>
          <w:rFonts w:ascii="宋体" w:eastAsia="宋体" w:hAnsi="宋体" w:cs="宋体"/>
          <w:color w:val="000000"/>
          <w:sz w:val="21"/>
          <w:szCs w:val="21"/>
        </w:rPr>
      </w:pPr>
      <w:r>
        <w:rPr>
          <w:rFonts w:ascii="宋体" w:eastAsia="宋体" w:hAnsi="宋体" w:cs="宋体" w:hint="eastAsia"/>
          <w:color w:val="000000"/>
          <w:sz w:val="21"/>
          <w:szCs w:val="21"/>
        </w:rPr>
        <w:t>根据中国建筑装饰协会统计，品牌知名度已成为消费者选择建筑装饰企业最重要的考虑因素，</w:t>
      </w:r>
      <w:r>
        <w:rPr>
          <w:rFonts w:ascii="宋体" w:eastAsia="宋体" w:hAnsi="宋体" w:cs="宋体" w:hint="eastAsia"/>
          <w:color w:val="000000"/>
          <w:sz w:val="21"/>
          <w:szCs w:val="21"/>
        </w:rPr>
        <w:t>28%</w:t>
      </w:r>
      <w:r>
        <w:rPr>
          <w:rFonts w:ascii="宋体" w:eastAsia="宋体" w:hAnsi="宋体" w:cs="宋体" w:hint="eastAsia"/>
          <w:color w:val="000000"/>
          <w:sz w:val="21"/>
          <w:szCs w:val="21"/>
        </w:rPr>
        <w:t>的消费者会优先选择品牌更知名的建筑装饰企业。未来，拥有良好品牌知名度的建筑装饰企业将在市场竞争中占据先发优势。大品牌建筑装饰企业会根据客户对装饰风格、色彩搭配、环保要求和个性品味等方面的需求，打造出适合客户的个性化装饰设计方案。</w:t>
      </w:r>
    </w:p>
    <w:p w14:paraId="48183F2D" w14:textId="77777777" w:rsidR="001E3781" w:rsidRDefault="004C6AF2">
      <w:pPr>
        <w:widowControl w:val="0"/>
        <w:spacing w:beforeLines="50" w:before="156" w:afterLines="50" w:after="156" w:line="400" w:lineRule="exact"/>
        <w:rPr>
          <w:rFonts w:ascii="宋体" w:eastAsia="宋体" w:hAnsi="宋体" w:cs="宋体"/>
          <w:color w:val="000000"/>
          <w:sz w:val="21"/>
          <w:szCs w:val="21"/>
        </w:rPr>
      </w:pPr>
      <w:r>
        <w:rPr>
          <w:rFonts w:ascii="宋体" w:eastAsia="宋体" w:hAnsi="宋体" w:cs="宋体" w:hint="eastAsia"/>
          <w:noProof/>
          <w:color w:val="000000"/>
          <w:sz w:val="21"/>
          <w:szCs w:val="21"/>
        </w:rPr>
        <w:drawing>
          <wp:anchor distT="0" distB="0" distL="114300" distR="114300" simplePos="0" relativeHeight="251665408" behindDoc="0" locked="0" layoutInCell="1" allowOverlap="1" wp14:anchorId="3ED00DB6" wp14:editId="4EAACD57">
            <wp:simplePos x="0" y="0"/>
            <wp:positionH relativeFrom="column">
              <wp:posOffset>-276860</wp:posOffset>
            </wp:positionH>
            <wp:positionV relativeFrom="paragraph">
              <wp:posOffset>80645</wp:posOffset>
            </wp:positionV>
            <wp:extent cx="5921375" cy="2566670"/>
            <wp:effectExtent l="0" t="0" r="9525" b="11430"/>
            <wp:wrapSquare wrapText="bothSides"/>
            <wp:docPr id="8" name="图片 8" descr="2020-12-06 19:25:05.206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2020-12-06 19:25:05.206000"/>
                    <pic:cNvPicPr>
                      <a:picLocks noChangeAspect="1"/>
                    </pic:cNvPicPr>
                  </pic:nvPicPr>
                  <pic:blipFill>
                    <a:blip r:embed="rId14"/>
                    <a:stretch>
                      <a:fillRect/>
                    </a:stretch>
                  </pic:blipFill>
                  <pic:spPr>
                    <a:xfrm>
                      <a:off x="0" y="0"/>
                      <a:ext cx="5921375" cy="2566670"/>
                    </a:xfrm>
                    <a:prstGeom prst="rect">
                      <a:avLst/>
                    </a:prstGeom>
                  </pic:spPr>
                </pic:pic>
              </a:graphicData>
            </a:graphic>
          </wp:anchor>
        </w:drawing>
      </w:r>
    </w:p>
    <w:p w14:paraId="653C7484" w14:textId="77777777" w:rsidR="001E3781" w:rsidRDefault="001E3781">
      <w:pPr>
        <w:widowControl w:val="0"/>
        <w:spacing w:beforeLines="50" w:before="156" w:afterLines="50" w:after="156" w:line="400" w:lineRule="exact"/>
        <w:rPr>
          <w:rFonts w:ascii="宋体" w:eastAsia="宋体" w:hAnsi="宋体" w:cs="宋体"/>
          <w:color w:val="000000"/>
          <w:sz w:val="21"/>
          <w:szCs w:val="21"/>
        </w:rPr>
      </w:pPr>
    </w:p>
    <w:p w14:paraId="5B4EDD9E" w14:textId="77777777" w:rsidR="001E3781" w:rsidRDefault="001E3781">
      <w:pPr>
        <w:widowControl w:val="0"/>
        <w:spacing w:beforeLines="50" w:before="156" w:afterLines="50" w:after="156" w:line="400" w:lineRule="exact"/>
        <w:rPr>
          <w:rFonts w:ascii="宋体" w:eastAsia="宋体" w:hAnsi="宋体" w:cs="宋体"/>
          <w:color w:val="000000"/>
          <w:sz w:val="21"/>
          <w:szCs w:val="21"/>
        </w:rPr>
      </w:pPr>
    </w:p>
    <w:p w14:paraId="7B98E54A" w14:textId="77777777" w:rsidR="001E3781" w:rsidRDefault="001E3781">
      <w:pPr>
        <w:widowControl w:val="0"/>
        <w:spacing w:beforeLines="50" w:before="156" w:afterLines="50" w:after="156" w:line="400" w:lineRule="exact"/>
        <w:rPr>
          <w:rFonts w:ascii="宋体" w:eastAsia="宋体" w:hAnsi="宋体" w:cs="宋体"/>
          <w:color w:val="000000"/>
          <w:sz w:val="21"/>
          <w:szCs w:val="21"/>
        </w:rPr>
      </w:pPr>
    </w:p>
    <w:p w14:paraId="33A1417E" w14:textId="77777777" w:rsidR="001E3781" w:rsidRDefault="001E3781">
      <w:pPr>
        <w:widowControl w:val="0"/>
        <w:spacing w:beforeLines="50" w:before="156" w:afterLines="50" w:after="156" w:line="400" w:lineRule="exact"/>
        <w:rPr>
          <w:rFonts w:ascii="宋体" w:eastAsia="宋体" w:hAnsi="宋体" w:cs="宋体"/>
          <w:color w:val="000000"/>
          <w:sz w:val="21"/>
          <w:szCs w:val="21"/>
        </w:rPr>
      </w:pPr>
    </w:p>
    <w:p w14:paraId="4C5A511F" w14:textId="77777777" w:rsidR="001E3781" w:rsidRDefault="001E3781">
      <w:pPr>
        <w:widowControl w:val="0"/>
        <w:spacing w:beforeLines="50" w:before="156" w:afterLines="50" w:after="156" w:line="400" w:lineRule="exact"/>
        <w:rPr>
          <w:rFonts w:ascii="宋体" w:eastAsia="宋体" w:hAnsi="宋体" w:cs="宋体"/>
          <w:color w:val="000000"/>
          <w:sz w:val="21"/>
          <w:szCs w:val="21"/>
        </w:rPr>
      </w:pPr>
    </w:p>
    <w:p w14:paraId="3FE6DDA4" w14:textId="77777777" w:rsidR="001E3781" w:rsidRDefault="001E3781">
      <w:pPr>
        <w:widowControl w:val="0"/>
        <w:spacing w:beforeLines="50" w:before="156" w:afterLines="50" w:after="156" w:line="400" w:lineRule="exact"/>
        <w:rPr>
          <w:rFonts w:ascii="宋体" w:eastAsia="宋体" w:hAnsi="宋体" w:cs="宋体"/>
          <w:color w:val="000000"/>
          <w:sz w:val="21"/>
          <w:szCs w:val="21"/>
        </w:rPr>
      </w:pPr>
    </w:p>
    <w:p w14:paraId="16D1AC14" w14:textId="77777777" w:rsidR="001E3781" w:rsidRDefault="001E3781">
      <w:pPr>
        <w:widowControl w:val="0"/>
        <w:spacing w:beforeLines="50" w:before="156" w:afterLines="50" w:after="156" w:line="400" w:lineRule="exact"/>
        <w:rPr>
          <w:rFonts w:ascii="宋体" w:eastAsia="宋体" w:hAnsi="宋体" w:cs="宋体"/>
          <w:color w:val="000000"/>
          <w:sz w:val="21"/>
          <w:szCs w:val="21"/>
        </w:rPr>
      </w:pPr>
    </w:p>
    <w:p w14:paraId="04C34A65" w14:textId="77777777" w:rsidR="001E3781" w:rsidRDefault="001E3781">
      <w:pPr>
        <w:widowControl w:val="0"/>
        <w:spacing w:beforeLines="50" w:before="156" w:afterLines="50" w:after="156" w:line="400" w:lineRule="exact"/>
        <w:rPr>
          <w:rFonts w:ascii="宋体" w:eastAsia="宋体" w:hAnsi="宋体" w:cs="宋体"/>
          <w:color w:val="000000"/>
          <w:sz w:val="21"/>
          <w:szCs w:val="21"/>
        </w:rPr>
      </w:pPr>
    </w:p>
    <w:p w14:paraId="5309B0F9" w14:textId="77777777" w:rsidR="001E3781" w:rsidRDefault="001E3781">
      <w:pPr>
        <w:widowControl w:val="0"/>
        <w:spacing w:beforeLines="50" w:before="156" w:afterLines="50" w:after="156" w:line="400" w:lineRule="exact"/>
        <w:rPr>
          <w:rFonts w:ascii="宋体" w:eastAsia="宋体" w:hAnsi="宋体" w:cs="宋体"/>
          <w:color w:val="000000"/>
          <w:sz w:val="21"/>
          <w:szCs w:val="21"/>
        </w:rPr>
      </w:pPr>
    </w:p>
    <w:p w14:paraId="35D727B6" w14:textId="77777777" w:rsidR="001E3781" w:rsidRDefault="004C6AF2">
      <w:pPr>
        <w:widowControl w:val="0"/>
        <w:spacing w:beforeLines="50" w:before="156" w:afterLines="50" w:after="156" w:line="400" w:lineRule="exact"/>
        <w:outlineLvl w:val="0"/>
        <w:rPr>
          <w:rFonts w:ascii="宋体" w:eastAsia="宋体" w:hAnsi="宋体" w:cs="宋体"/>
          <w:color w:val="000000"/>
          <w:sz w:val="21"/>
          <w:szCs w:val="21"/>
          <w:highlight w:val="yellow"/>
        </w:rPr>
      </w:pPr>
      <w:bookmarkStart w:id="16" w:name="_Toc20495"/>
      <w:r>
        <w:rPr>
          <w:rFonts w:ascii="宋体" w:eastAsia="宋体" w:hAnsi="宋体" w:cs="宋体" w:hint="eastAsia"/>
          <w:b/>
          <w:bCs/>
          <w:color w:val="000000"/>
          <w:sz w:val="21"/>
          <w:szCs w:val="21"/>
        </w:rPr>
        <w:lastRenderedPageBreak/>
        <w:t>五、建筑装饰行业潜在危险</w:t>
      </w:r>
      <w:bookmarkEnd w:id="16"/>
    </w:p>
    <w:p w14:paraId="1A1B3022" w14:textId="77777777" w:rsidR="001E3781" w:rsidRDefault="004C6AF2">
      <w:pPr>
        <w:widowControl w:val="0"/>
        <w:spacing w:beforeLines="50" w:before="156" w:afterLines="50" w:after="156" w:line="400" w:lineRule="exact"/>
        <w:outlineLvl w:val="1"/>
        <w:rPr>
          <w:rFonts w:ascii="宋体" w:eastAsia="宋体" w:hAnsi="宋体" w:cs="宋体"/>
          <w:b/>
          <w:bCs/>
          <w:color w:val="000000"/>
          <w:sz w:val="21"/>
          <w:szCs w:val="21"/>
        </w:rPr>
      </w:pPr>
      <w:bookmarkStart w:id="17" w:name="_Toc1425"/>
      <w:r>
        <w:rPr>
          <w:rFonts w:ascii="宋体" w:eastAsia="宋体" w:hAnsi="宋体" w:cs="宋体" w:hint="eastAsia"/>
          <w:b/>
          <w:bCs/>
          <w:color w:val="000000"/>
          <w:sz w:val="21"/>
          <w:szCs w:val="21"/>
        </w:rPr>
        <w:t>5.1</w:t>
      </w:r>
      <w:r>
        <w:rPr>
          <w:rFonts w:ascii="宋体" w:eastAsia="宋体" w:hAnsi="宋体" w:cs="宋体" w:hint="eastAsia"/>
          <w:b/>
          <w:bCs/>
          <w:color w:val="000000"/>
          <w:sz w:val="21"/>
          <w:szCs w:val="21"/>
        </w:rPr>
        <w:t>毛利率低</w:t>
      </w:r>
      <w:bookmarkEnd w:id="17"/>
    </w:p>
    <w:p w14:paraId="201258FA" w14:textId="77777777" w:rsidR="001E3781" w:rsidRDefault="004C6AF2">
      <w:pPr>
        <w:widowControl w:val="0"/>
        <w:spacing w:beforeLines="50" w:before="156" w:afterLines="50" w:after="156" w:line="400" w:lineRule="exact"/>
        <w:ind w:firstLine="420"/>
        <w:rPr>
          <w:rFonts w:ascii="宋体" w:eastAsia="宋体" w:hAnsi="宋体" w:cs="宋体"/>
          <w:color w:val="000000"/>
          <w:sz w:val="21"/>
          <w:szCs w:val="21"/>
        </w:rPr>
      </w:pPr>
      <w:r>
        <w:rPr>
          <w:rFonts w:ascii="宋体" w:eastAsia="宋体" w:hAnsi="宋体" w:cs="宋体" w:hint="eastAsia"/>
          <w:color w:val="000000"/>
          <w:sz w:val="21"/>
          <w:szCs w:val="21"/>
        </w:rPr>
        <w:t>建筑装饰板块整体毛利率仅</w:t>
      </w:r>
      <w:r>
        <w:rPr>
          <w:rFonts w:ascii="宋体" w:eastAsia="宋体" w:hAnsi="宋体" w:cs="宋体" w:hint="eastAsia"/>
          <w:color w:val="000000"/>
          <w:sz w:val="21"/>
          <w:szCs w:val="21"/>
        </w:rPr>
        <w:t>12.2%</w:t>
      </w:r>
      <w:r>
        <w:rPr>
          <w:rFonts w:ascii="宋体" w:eastAsia="宋体" w:hAnsi="宋体" w:cs="宋体" w:hint="eastAsia"/>
          <w:color w:val="000000"/>
          <w:sz w:val="21"/>
          <w:szCs w:val="21"/>
        </w:rPr>
        <w:t>，排名</w:t>
      </w:r>
      <w:proofErr w:type="gramStart"/>
      <w:r>
        <w:rPr>
          <w:rFonts w:ascii="宋体" w:eastAsia="宋体" w:hAnsi="宋体" w:cs="宋体" w:hint="eastAsia"/>
          <w:color w:val="000000"/>
          <w:sz w:val="21"/>
          <w:szCs w:val="21"/>
        </w:rPr>
        <w:t>一级行业</w:t>
      </w:r>
      <w:proofErr w:type="gramEnd"/>
      <w:r>
        <w:rPr>
          <w:rFonts w:ascii="宋体" w:eastAsia="宋体" w:hAnsi="宋体" w:cs="宋体" w:hint="eastAsia"/>
          <w:color w:val="000000"/>
          <w:sz w:val="21"/>
          <w:szCs w:val="21"/>
        </w:rPr>
        <w:t>中倒数第三；板块销售净利率仅</w:t>
      </w:r>
      <w:r>
        <w:rPr>
          <w:rFonts w:ascii="宋体" w:eastAsia="宋体" w:hAnsi="宋体" w:cs="宋体" w:hint="eastAsia"/>
          <w:color w:val="000000"/>
          <w:sz w:val="21"/>
          <w:szCs w:val="21"/>
        </w:rPr>
        <w:t>3.%</w:t>
      </w:r>
      <w:r>
        <w:rPr>
          <w:rFonts w:ascii="宋体" w:eastAsia="宋体" w:hAnsi="宋体" w:cs="宋体" w:hint="eastAsia"/>
          <w:color w:val="000000"/>
          <w:sz w:val="21"/>
          <w:szCs w:val="21"/>
        </w:rPr>
        <w:t>，在</w:t>
      </w:r>
      <w:proofErr w:type="gramStart"/>
      <w:r>
        <w:rPr>
          <w:rFonts w:ascii="宋体" w:eastAsia="宋体" w:hAnsi="宋体" w:cs="宋体" w:hint="eastAsia"/>
          <w:color w:val="000000"/>
          <w:sz w:val="21"/>
          <w:szCs w:val="21"/>
        </w:rPr>
        <w:t>一级行业</w:t>
      </w:r>
      <w:proofErr w:type="gramEnd"/>
      <w:r>
        <w:rPr>
          <w:rFonts w:ascii="宋体" w:eastAsia="宋体" w:hAnsi="宋体" w:cs="宋体" w:hint="eastAsia"/>
          <w:color w:val="000000"/>
          <w:sz w:val="21"/>
          <w:szCs w:val="21"/>
        </w:rPr>
        <w:t>中排名偏中下游，盈利能力偏弱。</w:t>
      </w:r>
    </w:p>
    <w:p w14:paraId="7AEC3360" w14:textId="77777777" w:rsidR="001E3781" w:rsidRDefault="004C6AF2">
      <w:pPr>
        <w:widowControl w:val="0"/>
        <w:spacing w:beforeLines="50" w:before="156" w:afterLines="50" w:after="156" w:line="400" w:lineRule="exact"/>
        <w:outlineLvl w:val="1"/>
        <w:rPr>
          <w:rFonts w:ascii="宋体" w:eastAsia="宋体" w:hAnsi="宋体" w:cs="宋体"/>
          <w:b/>
          <w:bCs/>
          <w:color w:val="000000"/>
          <w:sz w:val="21"/>
          <w:szCs w:val="21"/>
        </w:rPr>
      </w:pPr>
      <w:bookmarkStart w:id="18" w:name="_Toc28821"/>
      <w:r>
        <w:rPr>
          <w:rFonts w:ascii="宋体" w:eastAsia="宋体" w:hAnsi="宋体" w:cs="宋体" w:hint="eastAsia"/>
          <w:b/>
          <w:bCs/>
          <w:noProof/>
          <w:color w:val="000000"/>
          <w:sz w:val="21"/>
          <w:szCs w:val="21"/>
        </w:rPr>
        <w:drawing>
          <wp:anchor distT="0" distB="0" distL="114300" distR="114300" simplePos="0" relativeHeight="251666432" behindDoc="0" locked="0" layoutInCell="1" allowOverlap="1" wp14:anchorId="099474BA" wp14:editId="1F4EA930">
            <wp:simplePos x="0" y="0"/>
            <wp:positionH relativeFrom="column">
              <wp:posOffset>-25400</wp:posOffset>
            </wp:positionH>
            <wp:positionV relativeFrom="paragraph">
              <wp:posOffset>166370</wp:posOffset>
            </wp:positionV>
            <wp:extent cx="5503545" cy="3067685"/>
            <wp:effectExtent l="0" t="0" r="8255" b="5715"/>
            <wp:wrapSquare wrapText="bothSides"/>
            <wp:docPr id="9" name="图片 9" descr="QQ截图202012062139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QQ截图20201206213929"/>
                    <pic:cNvPicPr>
                      <a:picLocks noChangeAspect="1"/>
                    </pic:cNvPicPr>
                  </pic:nvPicPr>
                  <pic:blipFill>
                    <a:blip r:embed="rId15"/>
                    <a:stretch>
                      <a:fillRect/>
                    </a:stretch>
                  </pic:blipFill>
                  <pic:spPr>
                    <a:xfrm>
                      <a:off x="0" y="0"/>
                      <a:ext cx="5503545" cy="3067685"/>
                    </a:xfrm>
                    <a:prstGeom prst="rect">
                      <a:avLst/>
                    </a:prstGeom>
                  </pic:spPr>
                </pic:pic>
              </a:graphicData>
            </a:graphic>
          </wp:anchor>
        </w:drawing>
      </w:r>
      <w:r>
        <w:rPr>
          <w:rFonts w:ascii="宋体" w:eastAsia="宋体" w:hAnsi="宋体" w:cs="宋体" w:hint="eastAsia"/>
          <w:b/>
          <w:bCs/>
          <w:color w:val="000000"/>
          <w:sz w:val="21"/>
          <w:szCs w:val="21"/>
        </w:rPr>
        <w:t>5.2</w:t>
      </w:r>
      <w:r>
        <w:rPr>
          <w:rFonts w:ascii="宋体" w:eastAsia="宋体" w:hAnsi="宋体" w:cs="宋体" w:hint="eastAsia"/>
          <w:b/>
          <w:bCs/>
          <w:color w:val="000000"/>
          <w:sz w:val="21"/>
          <w:szCs w:val="21"/>
        </w:rPr>
        <w:t>负债率高</w:t>
      </w:r>
      <w:bookmarkEnd w:id="18"/>
    </w:p>
    <w:p w14:paraId="527BF1CB" w14:textId="77777777" w:rsidR="001E3781" w:rsidRDefault="004C6AF2">
      <w:pPr>
        <w:widowControl w:val="0"/>
        <w:spacing w:beforeLines="50" w:before="156" w:afterLines="50" w:after="156" w:line="400" w:lineRule="exact"/>
        <w:ind w:firstLine="420"/>
        <w:rPr>
          <w:rFonts w:ascii="宋体" w:eastAsia="宋体" w:hAnsi="宋体" w:cs="宋体"/>
          <w:color w:val="000000"/>
          <w:sz w:val="21"/>
          <w:szCs w:val="21"/>
        </w:rPr>
      </w:pPr>
      <w:r>
        <w:rPr>
          <w:rFonts w:ascii="宋体" w:eastAsia="宋体" w:hAnsi="宋体" w:cs="宋体" w:hint="eastAsia"/>
          <w:noProof/>
          <w:color w:val="000000"/>
          <w:sz w:val="21"/>
          <w:szCs w:val="21"/>
        </w:rPr>
        <w:drawing>
          <wp:anchor distT="0" distB="0" distL="114300" distR="114300" simplePos="0" relativeHeight="251667456" behindDoc="0" locked="0" layoutInCell="1" allowOverlap="1" wp14:anchorId="27BD50F5" wp14:editId="24D79B86">
            <wp:simplePos x="0" y="0"/>
            <wp:positionH relativeFrom="column">
              <wp:posOffset>-31750</wp:posOffset>
            </wp:positionH>
            <wp:positionV relativeFrom="paragraph">
              <wp:posOffset>640715</wp:posOffset>
            </wp:positionV>
            <wp:extent cx="5388610" cy="2997200"/>
            <wp:effectExtent l="0" t="0" r="8890" b="0"/>
            <wp:wrapSquare wrapText="bothSides"/>
            <wp:docPr id="10" name="图片 10" descr="QQ截图20201206214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QQ截图20201206214138"/>
                    <pic:cNvPicPr>
                      <a:picLocks noChangeAspect="1"/>
                    </pic:cNvPicPr>
                  </pic:nvPicPr>
                  <pic:blipFill>
                    <a:blip r:embed="rId16"/>
                    <a:stretch>
                      <a:fillRect/>
                    </a:stretch>
                  </pic:blipFill>
                  <pic:spPr>
                    <a:xfrm>
                      <a:off x="0" y="0"/>
                      <a:ext cx="5388610" cy="2997200"/>
                    </a:xfrm>
                    <a:prstGeom prst="rect">
                      <a:avLst/>
                    </a:prstGeom>
                  </pic:spPr>
                </pic:pic>
              </a:graphicData>
            </a:graphic>
          </wp:anchor>
        </w:drawing>
      </w:r>
      <w:r>
        <w:rPr>
          <w:rFonts w:ascii="宋体" w:eastAsia="宋体" w:hAnsi="宋体" w:cs="宋体" w:hint="eastAsia"/>
          <w:color w:val="000000"/>
          <w:sz w:val="21"/>
          <w:szCs w:val="21"/>
        </w:rPr>
        <w:t>建筑装饰板块资产负债率高，应收账款增速经常大于营收增速，导致资产结构变重、周转变慢、资产减值进一步影响利润率。</w:t>
      </w:r>
    </w:p>
    <w:p w14:paraId="77F7E5C3" w14:textId="77777777" w:rsidR="001E3781" w:rsidRDefault="004C6AF2">
      <w:pPr>
        <w:widowControl w:val="0"/>
        <w:spacing w:beforeLines="50" w:before="156" w:afterLines="50" w:after="156" w:line="400" w:lineRule="exact"/>
        <w:outlineLvl w:val="1"/>
        <w:rPr>
          <w:rFonts w:ascii="宋体" w:eastAsia="宋体" w:hAnsi="宋体" w:cs="宋体"/>
          <w:b/>
          <w:bCs/>
          <w:color w:val="000000"/>
          <w:sz w:val="21"/>
          <w:szCs w:val="21"/>
        </w:rPr>
      </w:pPr>
      <w:bookmarkStart w:id="19" w:name="_Toc26910"/>
      <w:r>
        <w:rPr>
          <w:rFonts w:ascii="宋体" w:eastAsia="宋体" w:hAnsi="宋体" w:cs="宋体" w:hint="eastAsia"/>
          <w:b/>
          <w:bCs/>
          <w:color w:val="000000"/>
          <w:sz w:val="21"/>
          <w:szCs w:val="21"/>
        </w:rPr>
        <w:lastRenderedPageBreak/>
        <w:t>5.3</w:t>
      </w:r>
      <w:r>
        <w:rPr>
          <w:rFonts w:ascii="宋体" w:eastAsia="宋体" w:hAnsi="宋体" w:cs="宋体" w:hint="eastAsia"/>
          <w:b/>
          <w:bCs/>
          <w:color w:val="000000"/>
          <w:sz w:val="21"/>
          <w:szCs w:val="21"/>
        </w:rPr>
        <w:t>盈利能力不足</w:t>
      </w:r>
      <w:bookmarkEnd w:id="19"/>
    </w:p>
    <w:p w14:paraId="7C36750E" w14:textId="77777777" w:rsidR="001E3781" w:rsidRDefault="004C6AF2">
      <w:pPr>
        <w:widowControl w:val="0"/>
        <w:spacing w:beforeLines="50" w:before="156" w:afterLines="50" w:after="156" w:line="400" w:lineRule="exact"/>
        <w:ind w:firstLine="420"/>
        <w:rPr>
          <w:rFonts w:ascii="宋体" w:eastAsia="宋体" w:hAnsi="宋体" w:cs="宋体"/>
          <w:color w:val="000000"/>
          <w:sz w:val="21"/>
          <w:szCs w:val="21"/>
        </w:rPr>
      </w:pPr>
      <w:r>
        <w:rPr>
          <w:rFonts w:ascii="宋体" w:eastAsia="宋体" w:hAnsi="宋体" w:cs="宋体" w:hint="eastAsia"/>
          <w:color w:val="000000"/>
          <w:sz w:val="21"/>
          <w:szCs w:val="21"/>
        </w:rPr>
        <w:t>建筑装饰企业数量繁多但员工规模普遍较小，业内资产及营收均少于房屋建筑业、土木工程建筑业。</w:t>
      </w:r>
    </w:p>
    <w:p w14:paraId="503586CE" w14:textId="77777777" w:rsidR="001E3781" w:rsidRDefault="004C6AF2">
      <w:pPr>
        <w:widowControl w:val="0"/>
        <w:spacing w:beforeLines="50" w:before="156" w:afterLines="50" w:after="156" w:line="400" w:lineRule="exact"/>
        <w:ind w:firstLine="420"/>
        <w:rPr>
          <w:rFonts w:ascii="宋体" w:eastAsia="宋体" w:hAnsi="宋体" w:cs="宋体"/>
          <w:sz w:val="21"/>
          <w:szCs w:val="21"/>
        </w:rPr>
      </w:pPr>
      <w:r>
        <w:rPr>
          <w:rFonts w:ascii="宋体" w:eastAsia="宋体" w:hAnsi="宋体" w:cs="宋体" w:hint="eastAsia"/>
          <w:sz w:val="21"/>
          <w:szCs w:val="21"/>
        </w:rPr>
        <w:t>建筑装饰行业的需求来源于两部分：存量建筑改建、扩建、改变建筑使用性质或初始装饰自然老旧而形成的更新需求和新开发建筑的初始装饰需求。随着存量商业营运用房、住宅数量的增长和二手房交易市场的成熟，既有建筑整体及局部的更新改造服务需求不断扩大</w:t>
      </w:r>
      <w:r>
        <w:rPr>
          <w:rFonts w:ascii="宋体" w:eastAsia="宋体" w:hAnsi="宋体" w:cs="宋体" w:hint="eastAsia"/>
          <w:sz w:val="21"/>
          <w:szCs w:val="21"/>
        </w:rPr>
        <w:t>;</w:t>
      </w:r>
      <w:r>
        <w:rPr>
          <w:rFonts w:ascii="宋体" w:eastAsia="宋体" w:hAnsi="宋体" w:cs="宋体" w:hint="eastAsia"/>
          <w:sz w:val="21"/>
          <w:szCs w:val="21"/>
        </w:rPr>
        <w:t>将逐步成为装饰行业需求份额的主要提供者。同时，消费者对居住品质的理解更加深入与全面，结合装饰二次消费能力水平的提升，带动了装修装饰标准的提高。因此，无论从行业发展的广度和深度上，都会在量与价上对建筑装饰行业需求增速提供支撑。</w:t>
      </w:r>
    </w:p>
    <w:p w14:paraId="30817C41" w14:textId="77777777" w:rsidR="001E3781" w:rsidRDefault="004C6AF2">
      <w:pPr>
        <w:widowControl w:val="0"/>
        <w:spacing w:beforeLines="50" w:before="156" w:afterLines="50" w:after="156" w:line="400" w:lineRule="exact"/>
        <w:ind w:firstLine="420"/>
        <w:rPr>
          <w:rFonts w:ascii="宋体" w:eastAsia="宋体" w:hAnsi="宋体" w:cs="宋体"/>
          <w:sz w:val="21"/>
          <w:szCs w:val="21"/>
        </w:rPr>
      </w:pPr>
      <w:r>
        <w:rPr>
          <w:rFonts w:ascii="宋体" w:eastAsia="宋体" w:hAnsi="宋体" w:cs="宋体" w:hint="eastAsia"/>
          <w:sz w:val="21"/>
          <w:szCs w:val="21"/>
        </w:rPr>
        <w:t>行业需求的旺盛并不意味着行业毛利率的可观。建筑装饰</w:t>
      </w:r>
      <w:r>
        <w:rPr>
          <w:rFonts w:ascii="宋体" w:eastAsia="宋体" w:hAnsi="宋体" w:cs="宋体" w:hint="eastAsia"/>
          <w:sz w:val="21"/>
          <w:szCs w:val="21"/>
        </w:rPr>
        <w:t>行业集中度偏低导致多数公司处于低端价格竞争的格局，行业平均毛利率逐年下降。在建筑装饰行业，区域性的特征较为明显，企业家意识、拿单能力、高端设计施工人力资源与项目综合管理能力等发展要素均制约着大部分中小建筑装饰公司，使其难以快速扩张进行全国市场布局。此等种种原因也是行业发展至今二十余年集中度仍偏低的本质原因。</w:t>
      </w:r>
    </w:p>
    <w:p w14:paraId="7288A745" w14:textId="77777777" w:rsidR="001E3781" w:rsidRDefault="001E3781">
      <w:pPr>
        <w:widowControl w:val="0"/>
        <w:spacing w:beforeLines="50" w:before="156" w:afterLines="50" w:after="156" w:line="400" w:lineRule="exact"/>
        <w:jc w:val="both"/>
        <w:rPr>
          <w:rFonts w:ascii="宋体" w:eastAsia="宋体" w:hAnsi="宋体" w:cs="宋体"/>
          <w:color w:val="000000"/>
          <w:sz w:val="21"/>
          <w:szCs w:val="21"/>
        </w:rPr>
      </w:pPr>
    </w:p>
    <w:p w14:paraId="7F860437" w14:textId="77777777" w:rsidR="001E3781" w:rsidRDefault="001E3781">
      <w:pPr>
        <w:widowControl w:val="0"/>
        <w:spacing w:beforeLines="50" w:before="156" w:afterLines="50" w:after="156" w:line="400" w:lineRule="exact"/>
        <w:jc w:val="both"/>
        <w:rPr>
          <w:rFonts w:ascii="宋体" w:eastAsia="宋体" w:hAnsi="宋体" w:cs="宋体"/>
          <w:color w:val="000000"/>
          <w:sz w:val="21"/>
          <w:szCs w:val="21"/>
        </w:rPr>
      </w:pPr>
    </w:p>
    <w:p w14:paraId="535C9F73" w14:textId="77777777" w:rsidR="001E3781" w:rsidRDefault="001E3781">
      <w:pPr>
        <w:widowControl w:val="0"/>
        <w:spacing w:beforeLines="50" w:before="156" w:afterLines="50" w:after="156" w:line="400" w:lineRule="exact"/>
        <w:jc w:val="both"/>
        <w:rPr>
          <w:rFonts w:ascii="宋体" w:eastAsia="宋体" w:hAnsi="宋体" w:cs="宋体"/>
          <w:color w:val="000000"/>
          <w:sz w:val="21"/>
          <w:szCs w:val="21"/>
        </w:rPr>
      </w:pPr>
    </w:p>
    <w:p w14:paraId="235DE728" w14:textId="77777777" w:rsidR="001E3781" w:rsidRDefault="001E3781">
      <w:pPr>
        <w:widowControl w:val="0"/>
        <w:spacing w:beforeLines="50" w:before="156" w:afterLines="50" w:after="156" w:line="400" w:lineRule="exact"/>
        <w:jc w:val="both"/>
        <w:rPr>
          <w:rFonts w:ascii="宋体" w:eastAsia="宋体" w:hAnsi="宋体" w:cs="宋体"/>
          <w:color w:val="000000"/>
          <w:sz w:val="21"/>
          <w:szCs w:val="21"/>
        </w:rPr>
      </w:pPr>
    </w:p>
    <w:p w14:paraId="64799DFB" w14:textId="77777777" w:rsidR="001E3781" w:rsidRDefault="001E3781">
      <w:pPr>
        <w:widowControl w:val="0"/>
        <w:spacing w:beforeLines="50" w:before="156" w:afterLines="50" w:after="156" w:line="400" w:lineRule="exact"/>
        <w:jc w:val="both"/>
        <w:rPr>
          <w:rFonts w:ascii="宋体" w:eastAsia="宋体" w:hAnsi="宋体" w:cs="宋体"/>
          <w:color w:val="000000"/>
          <w:sz w:val="21"/>
          <w:szCs w:val="21"/>
        </w:rPr>
      </w:pPr>
    </w:p>
    <w:p w14:paraId="28AE85B8" w14:textId="77777777" w:rsidR="001E3781" w:rsidRDefault="001E3781">
      <w:pPr>
        <w:widowControl w:val="0"/>
        <w:spacing w:beforeLines="50" w:before="156" w:afterLines="50" w:after="156" w:line="400" w:lineRule="exact"/>
        <w:jc w:val="both"/>
        <w:rPr>
          <w:rFonts w:ascii="宋体" w:eastAsia="宋体" w:hAnsi="宋体" w:cs="宋体"/>
          <w:color w:val="000000"/>
          <w:sz w:val="21"/>
          <w:szCs w:val="21"/>
        </w:rPr>
      </w:pPr>
    </w:p>
    <w:p w14:paraId="4A4CAE06" w14:textId="77777777" w:rsidR="001E3781" w:rsidRDefault="001E3781">
      <w:pPr>
        <w:widowControl w:val="0"/>
        <w:spacing w:beforeLines="50" w:before="156" w:afterLines="50" w:after="156" w:line="400" w:lineRule="exact"/>
        <w:jc w:val="both"/>
        <w:rPr>
          <w:rFonts w:ascii="宋体" w:eastAsia="宋体" w:hAnsi="宋体" w:cs="宋体"/>
          <w:color w:val="000000"/>
          <w:sz w:val="21"/>
          <w:szCs w:val="21"/>
        </w:rPr>
      </w:pPr>
    </w:p>
    <w:p w14:paraId="7ABCEF46" w14:textId="77777777" w:rsidR="001E3781" w:rsidRDefault="001E3781">
      <w:pPr>
        <w:widowControl w:val="0"/>
        <w:spacing w:beforeLines="50" w:before="156" w:afterLines="50" w:after="156" w:line="400" w:lineRule="exact"/>
        <w:jc w:val="both"/>
        <w:rPr>
          <w:rFonts w:ascii="宋体" w:eastAsia="宋体" w:hAnsi="宋体" w:cs="宋体"/>
          <w:color w:val="000000"/>
          <w:sz w:val="21"/>
          <w:szCs w:val="21"/>
        </w:rPr>
      </w:pPr>
    </w:p>
    <w:p w14:paraId="3D343B21" w14:textId="77777777" w:rsidR="001E3781" w:rsidRDefault="001E3781">
      <w:pPr>
        <w:widowControl w:val="0"/>
        <w:spacing w:beforeLines="50" w:before="156" w:afterLines="50" w:after="156" w:line="400" w:lineRule="exact"/>
        <w:jc w:val="both"/>
        <w:rPr>
          <w:rFonts w:ascii="宋体" w:eastAsia="宋体" w:hAnsi="宋体" w:cs="宋体"/>
          <w:color w:val="000000"/>
          <w:sz w:val="21"/>
          <w:szCs w:val="21"/>
        </w:rPr>
      </w:pPr>
    </w:p>
    <w:p w14:paraId="17CD2DA5" w14:textId="77777777" w:rsidR="001E3781" w:rsidRDefault="001E3781">
      <w:pPr>
        <w:widowControl w:val="0"/>
        <w:spacing w:beforeLines="50" w:before="156" w:afterLines="50" w:after="156" w:line="400" w:lineRule="exact"/>
        <w:jc w:val="both"/>
        <w:rPr>
          <w:rFonts w:ascii="宋体" w:eastAsia="宋体" w:hAnsi="宋体" w:cs="宋体"/>
          <w:color w:val="000000"/>
          <w:sz w:val="21"/>
          <w:szCs w:val="21"/>
        </w:rPr>
      </w:pPr>
    </w:p>
    <w:p w14:paraId="355CBF73" w14:textId="77777777" w:rsidR="001E3781" w:rsidRDefault="001E3781">
      <w:pPr>
        <w:widowControl w:val="0"/>
        <w:spacing w:beforeLines="50" w:before="156" w:afterLines="50" w:after="156" w:line="400" w:lineRule="exact"/>
        <w:jc w:val="both"/>
        <w:rPr>
          <w:rFonts w:ascii="宋体" w:eastAsia="宋体" w:hAnsi="宋体" w:cs="宋体"/>
          <w:color w:val="000000"/>
          <w:sz w:val="21"/>
          <w:szCs w:val="21"/>
        </w:rPr>
      </w:pPr>
    </w:p>
    <w:p w14:paraId="42297492" w14:textId="77777777" w:rsidR="001E3781" w:rsidRDefault="001E3781">
      <w:pPr>
        <w:widowControl w:val="0"/>
        <w:spacing w:beforeLines="50" w:before="156" w:afterLines="50" w:after="156" w:line="400" w:lineRule="exact"/>
        <w:jc w:val="both"/>
        <w:rPr>
          <w:rFonts w:ascii="宋体" w:eastAsia="宋体" w:hAnsi="宋体" w:cs="宋体"/>
          <w:color w:val="000000"/>
          <w:sz w:val="21"/>
          <w:szCs w:val="21"/>
        </w:rPr>
      </w:pPr>
    </w:p>
    <w:p w14:paraId="4B69DE0E" w14:textId="77777777" w:rsidR="001E3781" w:rsidRDefault="001E3781">
      <w:pPr>
        <w:widowControl w:val="0"/>
        <w:spacing w:beforeLines="50" w:before="156" w:afterLines="50" w:after="156" w:line="400" w:lineRule="exact"/>
        <w:jc w:val="both"/>
        <w:rPr>
          <w:rFonts w:ascii="宋体" w:eastAsia="宋体" w:hAnsi="宋体" w:cs="宋体"/>
          <w:color w:val="000000"/>
          <w:sz w:val="21"/>
          <w:szCs w:val="21"/>
        </w:rPr>
      </w:pPr>
    </w:p>
    <w:p w14:paraId="377890D5" w14:textId="77777777" w:rsidR="001E3781" w:rsidRDefault="001E3781">
      <w:pPr>
        <w:widowControl w:val="0"/>
        <w:spacing w:beforeLines="50" w:before="156" w:afterLines="50" w:after="156" w:line="400" w:lineRule="exact"/>
        <w:jc w:val="both"/>
        <w:rPr>
          <w:rFonts w:ascii="宋体" w:eastAsia="宋体" w:hAnsi="宋体" w:cs="宋体"/>
          <w:color w:val="000000"/>
          <w:sz w:val="21"/>
          <w:szCs w:val="21"/>
        </w:rPr>
      </w:pPr>
    </w:p>
    <w:p w14:paraId="27591BBD" w14:textId="77777777" w:rsidR="001E3781" w:rsidRDefault="004C6AF2">
      <w:pPr>
        <w:widowControl w:val="0"/>
        <w:spacing w:beforeLines="50" w:before="156" w:afterLines="50" w:after="156" w:line="400" w:lineRule="exact"/>
        <w:jc w:val="both"/>
        <w:outlineLvl w:val="0"/>
        <w:rPr>
          <w:rFonts w:ascii="宋体" w:eastAsia="宋体" w:hAnsi="宋体" w:cs="宋体"/>
          <w:b/>
          <w:bCs/>
          <w:color w:val="000000"/>
          <w:sz w:val="21"/>
          <w:szCs w:val="21"/>
        </w:rPr>
      </w:pPr>
      <w:bookmarkStart w:id="20" w:name="_Toc32311"/>
      <w:r>
        <w:rPr>
          <w:rFonts w:ascii="宋体" w:eastAsia="宋体" w:hAnsi="宋体" w:cs="宋体" w:hint="eastAsia"/>
          <w:b/>
          <w:bCs/>
          <w:color w:val="000000"/>
          <w:sz w:val="21"/>
          <w:szCs w:val="21"/>
        </w:rPr>
        <w:lastRenderedPageBreak/>
        <w:t>六、公共建筑装饰行业</w:t>
      </w:r>
      <w:bookmarkEnd w:id="20"/>
    </w:p>
    <w:p w14:paraId="2089EBC4" w14:textId="77777777" w:rsidR="001E3781" w:rsidRDefault="004C6AF2">
      <w:pPr>
        <w:widowControl w:val="0"/>
        <w:spacing w:beforeLines="50" w:before="156" w:afterLines="50" w:after="156" w:line="400" w:lineRule="exact"/>
        <w:jc w:val="both"/>
        <w:outlineLvl w:val="1"/>
        <w:rPr>
          <w:rFonts w:ascii="宋体" w:eastAsia="宋体" w:hAnsi="宋体" w:cs="宋体"/>
          <w:b/>
          <w:bCs/>
          <w:color w:val="000000"/>
          <w:sz w:val="21"/>
          <w:szCs w:val="21"/>
        </w:rPr>
      </w:pPr>
      <w:bookmarkStart w:id="21" w:name="_Toc129"/>
      <w:r>
        <w:rPr>
          <w:rFonts w:ascii="宋体" w:eastAsia="宋体" w:hAnsi="宋体" w:cs="宋体" w:hint="eastAsia"/>
          <w:b/>
          <w:bCs/>
          <w:color w:val="000000"/>
          <w:sz w:val="21"/>
          <w:szCs w:val="21"/>
        </w:rPr>
        <w:t>6.1</w:t>
      </w:r>
      <w:r>
        <w:rPr>
          <w:rFonts w:ascii="宋体" w:eastAsia="宋体" w:hAnsi="宋体" w:cs="宋体" w:hint="eastAsia"/>
          <w:b/>
          <w:bCs/>
          <w:color w:val="000000"/>
          <w:sz w:val="21"/>
          <w:szCs w:val="21"/>
        </w:rPr>
        <w:t>公共建筑装饰行业现状</w:t>
      </w:r>
      <w:bookmarkEnd w:id="21"/>
    </w:p>
    <w:p w14:paraId="66268A54" w14:textId="77777777" w:rsidR="001E3781" w:rsidRDefault="004C6AF2">
      <w:pPr>
        <w:widowControl w:val="0"/>
        <w:spacing w:beforeLines="50" w:before="156" w:afterLines="50" w:after="156" w:line="400" w:lineRule="exact"/>
        <w:ind w:firstLine="420"/>
        <w:jc w:val="both"/>
        <w:rPr>
          <w:rFonts w:ascii="宋体" w:eastAsia="宋体" w:hAnsi="宋体" w:cs="宋体"/>
          <w:color w:val="000000"/>
          <w:sz w:val="21"/>
          <w:szCs w:val="21"/>
        </w:rPr>
      </w:pPr>
      <w:r>
        <w:rPr>
          <w:rFonts w:ascii="宋体" w:eastAsia="宋体" w:hAnsi="宋体" w:cs="宋体" w:hint="eastAsia"/>
          <w:color w:val="000000"/>
          <w:sz w:val="21"/>
          <w:szCs w:val="21"/>
        </w:rPr>
        <w:t>商业营业用房及办公楼投资代表商场、办公楼等经营性公共空间建筑的前期投资开发情况，近年来投资增速已呈下降趋势，且占比下降，商场、办公楼装修未来</w:t>
      </w:r>
      <w:proofErr w:type="gramStart"/>
      <w:r>
        <w:rPr>
          <w:rFonts w:ascii="宋体" w:eastAsia="宋体" w:hAnsi="宋体" w:cs="宋体" w:hint="eastAsia"/>
          <w:color w:val="000000"/>
          <w:sz w:val="21"/>
          <w:szCs w:val="21"/>
        </w:rPr>
        <w:t>非公装市场</w:t>
      </w:r>
      <w:proofErr w:type="gramEnd"/>
      <w:r>
        <w:rPr>
          <w:rFonts w:ascii="宋体" w:eastAsia="宋体" w:hAnsi="宋体" w:cs="宋体" w:hint="eastAsia"/>
          <w:color w:val="000000"/>
          <w:sz w:val="21"/>
          <w:szCs w:val="21"/>
        </w:rPr>
        <w:t>重点领域。</w:t>
      </w:r>
    </w:p>
    <w:p w14:paraId="6F95A755" w14:textId="77777777" w:rsidR="001E3781" w:rsidRDefault="004C6AF2">
      <w:pPr>
        <w:widowControl w:val="0"/>
        <w:spacing w:beforeLines="50" w:before="156" w:afterLines="50" w:after="156" w:line="400" w:lineRule="exact"/>
        <w:ind w:firstLine="420"/>
        <w:jc w:val="both"/>
        <w:rPr>
          <w:rFonts w:ascii="宋体" w:eastAsia="宋体" w:hAnsi="宋体" w:cs="宋体"/>
          <w:color w:val="000000"/>
          <w:sz w:val="21"/>
          <w:szCs w:val="21"/>
        </w:rPr>
      </w:pPr>
      <w:r>
        <w:rPr>
          <w:rFonts w:ascii="宋体" w:eastAsia="宋体" w:hAnsi="宋体" w:cs="宋体" w:hint="eastAsia"/>
          <w:color w:val="000000"/>
          <w:sz w:val="21"/>
          <w:szCs w:val="21"/>
        </w:rPr>
        <w:t>教育、医疗、轨交、航空等民生工程已成近年投资重点，教育与医疗领域财政支出增速维持高位，铁路与航空运输业投资回升，</w:t>
      </w:r>
      <w:proofErr w:type="gramStart"/>
      <w:r>
        <w:rPr>
          <w:rFonts w:ascii="宋体" w:eastAsia="宋体" w:hAnsi="宋体" w:cs="宋体" w:hint="eastAsia"/>
          <w:color w:val="000000"/>
          <w:sz w:val="21"/>
          <w:szCs w:val="21"/>
        </w:rPr>
        <w:t>公装行业</w:t>
      </w:r>
      <w:proofErr w:type="gramEnd"/>
      <w:r>
        <w:rPr>
          <w:rFonts w:ascii="宋体" w:eastAsia="宋体" w:hAnsi="宋体" w:cs="宋体" w:hint="eastAsia"/>
          <w:color w:val="000000"/>
          <w:sz w:val="21"/>
          <w:szCs w:val="21"/>
        </w:rPr>
        <w:t>有望持续收益。</w:t>
      </w:r>
    </w:p>
    <w:p w14:paraId="5B415A85" w14:textId="77777777" w:rsidR="001E3781" w:rsidRDefault="004C6AF2">
      <w:pPr>
        <w:widowControl w:val="0"/>
        <w:spacing w:beforeLines="50" w:before="156" w:afterLines="50" w:after="156" w:line="400" w:lineRule="exact"/>
        <w:jc w:val="both"/>
        <w:outlineLvl w:val="1"/>
        <w:rPr>
          <w:rFonts w:ascii="宋体" w:eastAsia="宋体" w:hAnsi="宋体" w:cs="宋体"/>
          <w:b/>
          <w:bCs/>
          <w:color w:val="000000"/>
          <w:sz w:val="21"/>
          <w:szCs w:val="21"/>
        </w:rPr>
      </w:pPr>
      <w:bookmarkStart w:id="22" w:name="_Toc15316"/>
      <w:r>
        <w:rPr>
          <w:rFonts w:ascii="宋体" w:eastAsia="宋体" w:hAnsi="宋体" w:cs="宋体" w:hint="eastAsia"/>
          <w:b/>
          <w:bCs/>
          <w:color w:val="000000"/>
          <w:sz w:val="21"/>
          <w:szCs w:val="21"/>
        </w:rPr>
        <w:t>6.2</w:t>
      </w:r>
      <w:r>
        <w:rPr>
          <w:rFonts w:ascii="宋体" w:eastAsia="宋体" w:hAnsi="宋体" w:cs="宋体" w:hint="eastAsia"/>
          <w:b/>
          <w:bCs/>
          <w:color w:val="000000"/>
          <w:sz w:val="21"/>
          <w:szCs w:val="21"/>
        </w:rPr>
        <w:t>公共建筑装饰行业市场规模</w:t>
      </w:r>
      <w:bookmarkEnd w:id="22"/>
    </w:p>
    <w:p w14:paraId="753A76DB" w14:textId="77777777" w:rsidR="001E3781" w:rsidRDefault="004C6AF2">
      <w:pPr>
        <w:widowControl w:val="0"/>
        <w:spacing w:beforeLines="50" w:before="156" w:afterLines="50" w:after="156" w:line="400" w:lineRule="exact"/>
        <w:ind w:firstLine="420"/>
        <w:jc w:val="both"/>
        <w:rPr>
          <w:rFonts w:ascii="宋体" w:eastAsia="宋体" w:hAnsi="宋体" w:cs="宋体"/>
          <w:color w:val="000000"/>
          <w:sz w:val="21"/>
          <w:szCs w:val="21"/>
        </w:rPr>
      </w:pPr>
      <w:r>
        <w:rPr>
          <w:rFonts w:ascii="宋体" w:eastAsia="宋体" w:hAnsi="宋体" w:cs="宋体" w:hint="eastAsia"/>
          <w:color w:val="000000"/>
          <w:sz w:val="21"/>
          <w:szCs w:val="21"/>
        </w:rPr>
        <w:t>中国公共建筑装饰行业市场规模由</w:t>
      </w:r>
      <w:r>
        <w:rPr>
          <w:rFonts w:ascii="宋体" w:eastAsia="宋体" w:hAnsi="宋体" w:cs="宋体" w:hint="eastAsia"/>
          <w:color w:val="000000"/>
          <w:sz w:val="21"/>
          <w:szCs w:val="21"/>
        </w:rPr>
        <w:t>2013</w:t>
      </w:r>
      <w:r>
        <w:rPr>
          <w:rFonts w:ascii="宋体" w:eastAsia="宋体" w:hAnsi="宋体" w:cs="宋体" w:hint="eastAsia"/>
          <w:color w:val="000000"/>
          <w:sz w:val="21"/>
          <w:szCs w:val="21"/>
        </w:rPr>
        <w:t>年</w:t>
      </w:r>
      <w:r>
        <w:rPr>
          <w:rFonts w:ascii="宋体" w:eastAsia="宋体" w:hAnsi="宋体" w:cs="宋体" w:hint="eastAsia"/>
          <w:color w:val="000000"/>
          <w:sz w:val="21"/>
          <w:szCs w:val="21"/>
        </w:rPr>
        <w:t>1.9</w:t>
      </w:r>
      <w:proofErr w:type="gramStart"/>
      <w:r>
        <w:rPr>
          <w:rFonts w:ascii="宋体" w:eastAsia="宋体" w:hAnsi="宋体" w:cs="宋体" w:hint="eastAsia"/>
          <w:color w:val="000000"/>
          <w:sz w:val="21"/>
          <w:szCs w:val="21"/>
        </w:rPr>
        <w:t>万亿</w:t>
      </w:r>
      <w:proofErr w:type="gramEnd"/>
      <w:r>
        <w:rPr>
          <w:rFonts w:ascii="宋体" w:eastAsia="宋体" w:hAnsi="宋体" w:cs="宋体" w:hint="eastAsia"/>
          <w:color w:val="000000"/>
          <w:sz w:val="21"/>
          <w:szCs w:val="21"/>
        </w:rPr>
        <w:t>元增至</w:t>
      </w:r>
      <w:r>
        <w:rPr>
          <w:rFonts w:ascii="宋体" w:eastAsia="宋体" w:hAnsi="宋体" w:cs="宋体" w:hint="eastAsia"/>
          <w:color w:val="000000"/>
          <w:sz w:val="21"/>
          <w:szCs w:val="21"/>
        </w:rPr>
        <w:t>2020</w:t>
      </w:r>
      <w:r>
        <w:rPr>
          <w:rFonts w:ascii="宋体" w:eastAsia="宋体" w:hAnsi="宋体" w:cs="宋体" w:hint="eastAsia"/>
          <w:color w:val="000000"/>
          <w:sz w:val="21"/>
          <w:szCs w:val="21"/>
        </w:rPr>
        <w:t>年</w:t>
      </w:r>
      <w:r>
        <w:rPr>
          <w:rFonts w:ascii="宋体" w:eastAsia="宋体" w:hAnsi="宋体" w:cs="宋体" w:hint="eastAsia"/>
          <w:color w:val="000000"/>
          <w:sz w:val="21"/>
          <w:szCs w:val="21"/>
        </w:rPr>
        <w:t>3.0</w:t>
      </w:r>
      <w:proofErr w:type="gramStart"/>
      <w:r>
        <w:rPr>
          <w:rFonts w:ascii="宋体" w:eastAsia="宋体" w:hAnsi="宋体" w:cs="宋体" w:hint="eastAsia"/>
          <w:color w:val="000000"/>
          <w:sz w:val="21"/>
          <w:szCs w:val="21"/>
        </w:rPr>
        <w:t>万亿</w:t>
      </w:r>
      <w:proofErr w:type="gramEnd"/>
      <w:r>
        <w:rPr>
          <w:rFonts w:ascii="宋体" w:eastAsia="宋体" w:hAnsi="宋体" w:cs="宋体" w:hint="eastAsia"/>
          <w:color w:val="000000"/>
          <w:sz w:val="21"/>
          <w:szCs w:val="21"/>
        </w:rPr>
        <w:t>元，复合年增长率为</w:t>
      </w:r>
      <w:r>
        <w:rPr>
          <w:rFonts w:ascii="宋体" w:eastAsia="宋体" w:hAnsi="宋体" w:cs="宋体" w:hint="eastAsia"/>
          <w:color w:val="000000"/>
          <w:sz w:val="21"/>
          <w:szCs w:val="21"/>
        </w:rPr>
        <w:t>7.3%</w:t>
      </w:r>
      <w:r>
        <w:rPr>
          <w:rFonts w:ascii="宋体" w:eastAsia="宋体" w:hAnsi="宋体" w:cs="宋体" w:hint="eastAsia"/>
          <w:color w:val="000000"/>
          <w:sz w:val="21"/>
          <w:szCs w:val="21"/>
        </w:rPr>
        <w:t>，预计</w:t>
      </w:r>
      <w:r>
        <w:rPr>
          <w:rFonts w:ascii="宋体" w:eastAsia="宋体" w:hAnsi="宋体" w:cs="宋体" w:hint="eastAsia"/>
          <w:color w:val="000000"/>
          <w:sz w:val="21"/>
          <w:szCs w:val="21"/>
        </w:rPr>
        <w:t>2023</w:t>
      </w:r>
      <w:r>
        <w:rPr>
          <w:rFonts w:ascii="宋体" w:eastAsia="宋体" w:hAnsi="宋体" w:cs="宋体" w:hint="eastAsia"/>
          <w:color w:val="000000"/>
          <w:sz w:val="21"/>
          <w:szCs w:val="21"/>
        </w:rPr>
        <w:t>年达到</w:t>
      </w:r>
      <w:r>
        <w:rPr>
          <w:rFonts w:ascii="宋体" w:eastAsia="宋体" w:hAnsi="宋体" w:cs="宋体" w:hint="eastAsia"/>
          <w:color w:val="000000"/>
          <w:sz w:val="21"/>
          <w:szCs w:val="21"/>
        </w:rPr>
        <w:t>3.5</w:t>
      </w:r>
      <w:proofErr w:type="gramStart"/>
      <w:r>
        <w:rPr>
          <w:rFonts w:ascii="宋体" w:eastAsia="宋体" w:hAnsi="宋体" w:cs="宋体" w:hint="eastAsia"/>
          <w:color w:val="000000"/>
          <w:sz w:val="21"/>
          <w:szCs w:val="21"/>
        </w:rPr>
        <w:t>万亿</w:t>
      </w:r>
      <w:proofErr w:type="gramEnd"/>
      <w:r>
        <w:rPr>
          <w:rFonts w:ascii="宋体" w:eastAsia="宋体" w:hAnsi="宋体" w:cs="宋体" w:hint="eastAsia"/>
          <w:color w:val="000000"/>
          <w:sz w:val="21"/>
          <w:szCs w:val="21"/>
        </w:rPr>
        <w:t>元。</w:t>
      </w:r>
    </w:p>
    <w:p w14:paraId="5EEEA7E4" w14:textId="77777777" w:rsidR="001E3781" w:rsidRDefault="004C6AF2">
      <w:pPr>
        <w:widowControl w:val="0"/>
        <w:spacing w:beforeLines="50" w:before="156" w:afterLines="50" w:after="156" w:line="400" w:lineRule="exact"/>
        <w:jc w:val="both"/>
        <w:rPr>
          <w:rFonts w:ascii="宋体" w:eastAsia="宋体" w:hAnsi="宋体" w:cs="宋体"/>
          <w:color w:val="000000"/>
          <w:sz w:val="21"/>
          <w:szCs w:val="21"/>
        </w:rPr>
      </w:pPr>
      <w:r>
        <w:rPr>
          <w:rFonts w:ascii="宋体" w:eastAsia="宋体" w:hAnsi="宋体" w:cs="宋体" w:hint="eastAsia"/>
          <w:noProof/>
          <w:color w:val="000000"/>
          <w:sz w:val="21"/>
          <w:szCs w:val="21"/>
        </w:rPr>
        <w:drawing>
          <wp:anchor distT="0" distB="0" distL="114300" distR="114300" simplePos="0" relativeHeight="251668480" behindDoc="0" locked="0" layoutInCell="1" allowOverlap="1" wp14:anchorId="7E763952" wp14:editId="1881F03C">
            <wp:simplePos x="0" y="0"/>
            <wp:positionH relativeFrom="column">
              <wp:posOffset>-75565</wp:posOffset>
            </wp:positionH>
            <wp:positionV relativeFrom="paragraph">
              <wp:posOffset>165735</wp:posOffset>
            </wp:positionV>
            <wp:extent cx="5702300" cy="3263900"/>
            <wp:effectExtent l="0" t="0" r="0" b="0"/>
            <wp:wrapSquare wrapText="bothSides"/>
            <wp:docPr id="11" name="图片 11" descr="C:\Users\Administrator\Desktop\QQ截图20201206215103.jpgQQ截图20201206215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C:\Users\Administrator\Desktop\QQ截图20201206215103.jpgQQ截图20201206215103"/>
                    <pic:cNvPicPr>
                      <a:picLocks noChangeAspect="1"/>
                    </pic:cNvPicPr>
                  </pic:nvPicPr>
                  <pic:blipFill>
                    <a:blip r:embed="rId17"/>
                    <a:srcRect/>
                    <a:stretch>
                      <a:fillRect/>
                    </a:stretch>
                  </pic:blipFill>
                  <pic:spPr>
                    <a:xfrm>
                      <a:off x="0" y="0"/>
                      <a:ext cx="5702300" cy="3263900"/>
                    </a:xfrm>
                    <a:prstGeom prst="rect">
                      <a:avLst/>
                    </a:prstGeom>
                  </pic:spPr>
                </pic:pic>
              </a:graphicData>
            </a:graphic>
          </wp:anchor>
        </w:drawing>
      </w:r>
    </w:p>
    <w:p w14:paraId="04ABCB3F" w14:textId="77777777" w:rsidR="001E3781" w:rsidRDefault="001E3781">
      <w:pPr>
        <w:widowControl w:val="0"/>
        <w:spacing w:beforeLines="50" w:before="156" w:afterLines="50" w:after="156" w:line="400" w:lineRule="exact"/>
        <w:jc w:val="both"/>
        <w:rPr>
          <w:rFonts w:ascii="宋体" w:eastAsia="宋体" w:hAnsi="宋体" w:cs="宋体"/>
          <w:color w:val="000000"/>
          <w:sz w:val="21"/>
          <w:szCs w:val="21"/>
        </w:rPr>
      </w:pPr>
    </w:p>
    <w:p w14:paraId="4DA0D533" w14:textId="77777777" w:rsidR="001E3781" w:rsidRDefault="001E3781">
      <w:pPr>
        <w:widowControl w:val="0"/>
        <w:spacing w:beforeLines="50" w:before="156" w:afterLines="50" w:after="156" w:line="400" w:lineRule="exact"/>
        <w:jc w:val="both"/>
        <w:rPr>
          <w:rFonts w:ascii="宋体" w:eastAsia="宋体" w:hAnsi="宋体" w:cs="宋体"/>
          <w:color w:val="000000"/>
          <w:sz w:val="21"/>
          <w:szCs w:val="21"/>
        </w:rPr>
      </w:pPr>
    </w:p>
    <w:p w14:paraId="2E1FF0E7" w14:textId="77777777" w:rsidR="001E3781" w:rsidRDefault="001E3781">
      <w:pPr>
        <w:widowControl w:val="0"/>
        <w:spacing w:beforeLines="50" w:before="156" w:afterLines="50" w:after="156" w:line="400" w:lineRule="exact"/>
        <w:jc w:val="both"/>
        <w:rPr>
          <w:rFonts w:ascii="宋体" w:eastAsia="宋体" w:hAnsi="宋体" w:cs="宋体"/>
          <w:color w:val="000000"/>
          <w:sz w:val="21"/>
          <w:szCs w:val="21"/>
        </w:rPr>
      </w:pPr>
    </w:p>
    <w:p w14:paraId="1A698C90" w14:textId="77777777" w:rsidR="001E3781" w:rsidRDefault="001E3781">
      <w:pPr>
        <w:widowControl w:val="0"/>
        <w:spacing w:beforeLines="50" w:before="156" w:afterLines="50" w:after="156" w:line="400" w:lineRule="exact"/>
        <w:jc w:val="both"/>
        <w:rPr>
          <w:rFonts w:ascii="宋体" w:eastAsia="宋体" w:hAnsi="宋体" w:cs="宋体"/>
          <w:color w:val="000000"/>
          <w:sz w:val="21"/>
          <w:szCs w:val="21"/>
        </w:rPr>
      </w:pPr>
    </w:p>
    <w:p w14:paraId="5E421E18" w14:textId="77777777" w:rsidR="001E3781" w:rsidRDefault="001E3781">
      <w:pPr>
        <w:widowControl w:val="0"/>
        <w:spacing w:beforeLines="50" w:before="156" w:afterLines="50" w:after="156" w:line="400" w:lineRule="exact"/>
        <w:jc w:val="both"/>
        <w:rPr>
          <w:rFonts w:ascii="宋体" w:eastAsia="宋体" w:hAnsi="宋体" w:cs="宋体"/>
          <w:color w:val="000000"/>
          <w:sz w:val="21"/>
          <w:szCs w:val="21"/>
        </w:rPr>
      </w:pPr>
    </w:p>
    <w:p w14:paraId="298957E3" w14:textId="77777777" w:rsidR="001E3781" w:rsidRDefault="004C6AF2">
      <w:pPr>
        <w:widowControl w:val="0"/>
        <w:spacing w:beforeLines="50" w:before="156" w:afterLines="50" w:after="156" w:line="400" w:lineRule="exact"/>
        <w:jc w:val="both"/>
        <w:outlineLvl w:val="0"/>
        <w:rPr>
          <w:rFonts w:ascii="宋体" w:eastAsia="宋体" w:hAnsi="宋体" w:cs="宋体"/>
          <w:b/>
          <w:bCs/>
          <w:color w:val="000000"/>
          <w:sz w:val="21"/>
          <w:szCs w:val="21"/>
        </w:rPr>
      </w:pPr>
      <w:bookmarkStart w:id="23" w:name="_Toc28279"/>
      <w:r>
        <w:rPr>
          <w:rFonts w:ascii="宋体" w:eastAsia="宋体" w:hAnsi="宋体" w:cs="宋体" w:hint="eastAsia"/>
          <w:b/>
          <w:bCs/>
          <w:color w:val="000000"/>
          <w:sz w:val="21"/>
          <w:szCs w:val="21"/>
        </w:rPr>
        <w:lastRenderedPageBreak/>
        <w:t>七、住宅建筑装饰行业</w:t>
      </w:r>
      <w:bookmarkEnd w:id="23"/>
    </w:p>
    <w:p w14:paraId="14FD58CA" w14:textId="77777777" w:rsidR="001E3781" w:rsidRDefault="004C6AF2">
      <w:pPr>
        <w:widowControl w:val="0"/>
        <w:spacing w:beforeLines="50" w:before="156" w:afterLines="50" w:after="156" w:line="400" w:lineRule="exact"/>
        <w:jc w:val="both"/>
        <w:outlineLvl w:val="1"/>
        <w:rPr>
          <w:rFonts w:ascii="宋体" w:eastAsia="宋体" w:hAnsi="宋体" w:cs="宋体"/>
          <w:b/>
          <w:bCs/>
          <w:color w:val="000000"/>
          <w:sz w:val="21"/>
          <w:szCs w:val="21"/>
        </w:rPr>
      </w:pPr>
      <w:bookmarkStart w:id="24" w:name="_Toc26408"/>
      <w:r>
        <w:rPr>
          <w:rFonts w:ascii="宋体" w:eastAsia="宋体" w:hAnsi="宋体" w:cs="宋体" w:hint="eastAsia"/>
          <w:b/>
          <w:bCs/>
          <w:color w:val="000000"/>
          <w:sz w:val="21"/>
          <w:szCs w:val="21"/>
        </w:rPr>
        <w:t>7.1</w:t>
      </w:r>
      <w:r>
        <w:rPr>
          <w:rFonts w:ascii="宋体" w:eastAsia="宋体" w:hAnsi="宋体" w:cs="宋体" w:hint="eastAsia"/>
          <w:b/>
          <w:bCs/>
          <w:color w:val="000000"/>
          <w:sz w:val="21"/>
          <w:szCs w:val="21"/>
        </w:rPr>
        <w:t>住</w:t>
      </w:r>
      <w:r>
        <w:rPr>
          <w:rFonts w:ascii="宋体" w:eastAsia="宋体" w:hAnsi="宋体" w:cs="宋体" w:hint="eastAsia"/>
          <w:b/>
          <w:bCs/>
          <w:color w:val="000000"/>
          <w:sz w:val="21"/>
          <w:szCs w:val="21"/>
        </w:rPr>
        <w:t>宅建筑装饰行业现状</w:t>
      </w:r>
      <w:bookmarkEnd w:id="24"/>
    </w:p>
    <w:p w14:paraId="5643EF22" w14:textId="77777777" w:rsidR="001E3781" w:rsidRDefault="004C6AF2">
      <w:pPr>
        <w:widowControl w:val="0"/>
        <w:spacing w:beforeLines="50" w:before="156" w:afterLines="50" w:after="156" w:line="400" w:lineRule="exact"/>
        <w:ind w:firstLine="420"/>
        <w:jc w:val="both"/>
        <w:rPr>
          <w:rFonts w:ascii="宋体" w:eastAsia="宋体" w:hAnsi="宋体" w:cs="宋体"/>
          <w:color w:val="000000"/>
          <w:sz w:val="21"/>
          <w:szCs w:val="21"/>
        </w:rPr>
      </w:pPr>
      <w:r>
        <w:rPr>
          <w:rFonts w:ascii="宋体" w:eastAsia="宋体" w:hAnsi="宋体" w:cs="宋体" w:hint="eastAsia"/>
          <w:color w:val="000000"/>
          <w:sz w:val="21"/>
          <w:szCs w:val="21"/>
        </w:rPr>
        <w:t>中国住宅房屋施工面积与竣工面积连续五年呈现下降态势，住宅装修装饰增量市场承压明显。其中，商品房销售额增速放缓、销售面积同比下跌，整体商品住宅销售景气度下行，压缩</w:t>
      </w:r>
      <w:r>
        <w:rPr>
          <w:rFonts w:ascii="宋体" w:eastAsia="宋体" w:hAnsi="宋体" w:cs="宋体" w:hint="eastAsia"/>
          <w:color w:val="000000"/>
          <w:sz w:val="21"/>
          <w:szCs w:val="21"/>
        </w:rPr>
        <w:t>C</w:t>
      </w:r>
      <w:r>
        <w:rPr>
          <w:rFonts w:ascii="宋体" w:eastAsia="宋体" w:hAnsi="宋体" w:cs="宋体" w:hint="eastAsia"/>
          <w:color w:val="000000"/>
          <w:sz w:val="21"/>
          <w:szCs w:val="21"/>
        </w:rPr>
        <w:t>端装修市场空间。</w:t>
      </w:r>
    </w:p>
    <w:p w14:paraId="0739DC92" w14:textId="77777777" w:rsidR="001E3781" w:rsidRDefault="004C6AF2">
      <w:pPr>
        <w:widowControl w:val="0"/>
        <w:spacing w:beforeLines="50" w:before="156" w:afterLines="50" w:after="156" w:line="400" w:lineRule="exact"/>
        <w:ind w:firstLine="420"/>
        <w:jc w:val="both"/>
        <w:rPr>
          <w:rFonts w:ascii="宋体" w:eastAsia="宋体" w:hAnsi="宋体" w:cs="宋体"/>
          <w:color w:val="000000"/>
          <w:sz w:val="21"/>
          <w:szCs w:val="21"/>
        </w:rPr>
      </w:pPr>
      <w:r>
        <w:rPr>
          <w:rFonts w:ascii="宋体" w:eastAsia="宋体" w:hAnsi="宋体" w:cs="宋体" w:hint="eastAsia"/>
          <w:color w:val="000000"/>
          <w:sz w:val="21"/>
          <w:szCs w:val="21"/>
        </w:rPr>
        <w:t>同时雪上加霜的是，中国各地精装修房政策陆续出台，住宅地产行业开始迎来“精装修房”时代，将进一步压缩住宅装修装饰需求。</w:t>
      </w:r>
    </w:p>
    <w:p w14:paraId="51CF921F" w14:textId="77777777" w:rsidR="001E3781" w:rsidRDefault="004C6AF2">
      <w:pPr>
        <w:widowControl w:val="0"/>
        <w:spacing w:beforeLines="50" w:before="156" w:afterLines="50" w:after="156" w:line="400" w:lineRule="exact"/>
        <w:jc w:val="both"/>
        <w:outlineLvl w:val="1"/>
        <w:rPr>
          <w:rFonts w:ascii="宋体" w:eastAsia="宋体" w:hAnsi="宋体" w:cs="宋体"/>
          <w:b/>
          <w:bCs/>
          <w:color w:val="000000"/>
          <w:sz w:val="21"/>
          <w:szCs w:val="21"/>
        </w:rPr>
      </w:pPr>
      <w:bookmarkStart w:id="25" w:name="_Toc20471"/>
      <w:r>
        <w:rPr>
          <w:rFonts w:ascii="宋体" w:eastAsia="宋体" w:hAnsi="宋体" w:cs="宋体" w:hint="eastAsia"/>
          <w:b/>
          <w:bCs/>
          <w:color w:val="000000"/>
          <w:sz w:val="21"/>
          <w:szCs w:val="21"/>
        </w:rPr>
        <w:t>7.2</w:t>
      </w:r>
      <w:r>
        <w:rPr>
          <w:rFonts w:ascii="宋体" w:eastAsia="宋体" w:hAnsi="宋体" w:cs="宋体" w:hint="eastAsia"/>
          <w:b/>
          <w:bCs/>
          <w:color w:val="000000"/>
          <w:sz w:val="21"/>
          <w:szCs w:val="21"/>
        </w:rPr>
        <w:t>住宅建筑装饰行业市场规模</w:t>
      </w:r>
      <w:bookmarkEnd w:id="25"/>
    </w:p>
    <w:p w14:paraId="23259B3C" w14:textId="77777777" w:rsidR="001E3781" w:rsidRDefault="004C6AF2">
      <w:pPr>
        <w:widowControl w:val="0"/>
        <w:spacing w:beforeLines="50" w:before="156" w:afterLines="50" w:after="156" w:line="400" w:lineRule="exact"/>
        <w:ind w:firstLine="420"/>
        <w:jc w:val="both"/>
        <w:rPr>
          <w:rFonts w:ascii="宋体" w:eastAsia="宋体" w:hAnsi="宋体" w:cs="宋体"/>
          <w:color w:val="000000"/>
          <w:sz w:val="21"/>
          <w:szCs w:val="21"/>
        </w:rPr>
      </w:pPr>
      <w:r>
        <w:rPr>
          <w:rFonts w:ascii="宋体" w:eastAsia="宋体" w:hAnsi="宋体" w:cs="宋体" w:hint="eastAsia"/>
          <w:noProof/>
          <w:color w:val="000000"/>
          <w:sz w:val="21"/>
          <w:szCs w:val="21"/>
        </w:rPr>
        <w:drawing>
          <wp:anchor distT="0" distB="0" distL="114300" distR="114300" simplePos="0" relativeHeight="251669504" behindDoc="0" locked="0" layoutInCell="1" allowOverlap="1" wp14:anchorId="4BE9E192" wp14:editId="667F8B95">
            <wp:simplePos x="0" y="0"/>
            <wp:positionH relativeFrom="column">
              <wp:posOffset>-126365</wp:posOffset>
            </wp:positionH>
            <wp:positionV relativeFrom="paragraph">
              <wp:posOffset>607695</wp:posOffset>
            </wp:positionV>
            <wp:extent cx="5536565" cy="3052445"/>
            <wp:effectExtent l="0" t="0" r="635" b="8255"/>
            <wp:wrapSquare wrapText="bothSides"/>
            <wp:docPr id="12" name="图片 12" descr="C:\Users\Administrator\Desktop\QQ截图20201206215747.jpgQQ截图202012062157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C:\Users\Administrator\Desktop\QQ截图20201206215747.jpgQQ截图20201206215747"/>
                    <pic:cNvPicPr>
                      <a:picLocks noChangeAspect="1"/>
                    </pic:cNvPicPr>
                  </pic:nvPicPr>
                  <pic:blipFill>
                    <a:blip r:embed="rId18"/>
                    <a:srcRect/>
                    <a:stretch>
                      <a:fillRect/>
                    </a:stretch>
                  </pic:blipFill>
                  <pic:spPr>
                    <a:xfrm>
                      <a:off x="0" y="0"/>
                      <a:ext cx="5536565" cy="3052445"/>
                    </a:xfrm>
                    <a:prstGeom prst="rect">
                      <a:avLst/>
                    </a:prstGeom>
                  </pic:spPr>
                </pic:pic>
              </a:graphicData>
            </a:graphic>
          </wp:anchor>
        </w:drawing>
      </w:r>
      <w:r>
        <w:rPr>
          <w:rFonts w:ascii="宋体" w:eastAsia="宋体" w:hAnsi="宋体" w:cs="宋体" w:hint="eastAsia"/>
          <w:color w:val="000000"/>
          <w:sz w:val="21"/>
          <w:szCs w:val="21"/>
        </w:rPr>
        <w:t>中国住宅建筑装饰行业市场规模由</w:t>
      </w:r>
      <w:r>
        <w:rPr>
          <w:rFonts w:ascii="宋体" w:eastAsia="宋体" w:hAnsi="宋体" w:cs="宋体" w:hint="eastAsia"/>
          <w:color w:val="000000"/>
          <w:sz w:val="21"/>
          <w:szCs w:val="21"/>
        </w:rPr>
        <w:t>2013</w:t>
      </w:r>
      <w:r>
        <w:rPr>
          <w:rFonts w:ascii="宋体" w:eastAsia="宋体" w:hAnsi="宋体" w:cs="宋体" w:hint="eastAsia"/>
          <w:color w:val="000000"/>
          <w:sz w:val="21"/>
          <w:szCs w:val="21"/>
        </w:rPr>
        <w:t>年</w:t>
      </w:r>
      <w:r>
        <w:rPr>
          <w:rFonts w:ascii="宋体" w:eastAsia="宋体" w:hAnsi="宋体" w:cs="宋体" w:hint="eastAsia"/>
          <w:color w:val="000000"/>
          <w:sz w:val="21"/>
          <w:szCs w:val="21"/>
        </w:rPr>
        <w:t>1.3</w:t>
      </w:r>
      <w:proofErr w:type="gramStart"/>
      <w:r>
        <w:rPr>
          <w:rFonts w:ascii="宋体" w:eastAsia="宋体" w:hAnsi="宋体" w:cs="宋体" w:hint="eastAsia"/>
          <w:color w:val="000000"/>
          <w:sz w:val="21"/>
          <w:szCs w:val="21"/>
        </w:rPr>
        <w:t>万亿</w:t>
      </w:r>
      <w:proofErr w:type="gramEnd"/>
      <w:r>
        <w:rPr>
          <w:rFonts w:ascii="宋体" w:eastAsia="宋体" w:hAnsi="宋体" w:cs="宋体" w:hint="eastAsia"/>
          <w:color w:val="000000"/>
          <w:sz w:val="21"/>
          <w:szCs w:val="21"/>
        </w:rPr>
        <w:t>元增长至</w:t>
      </w:r>
      <w:r>
        <w:rPr>
          <w:rFonts w:ascii="宋体" w:eastAsia="宋体" w:hAnsi="宋体" w:cs="宋体" w:hint="eastAsia"/>
          <w:color w:val="000000"/>
          <w:sz w:val="21"/>
          <w:szCs w:val="21"/>
        </w:rPr>
        <w:t>2020</w:t>
      </w:r>
      <w:r>
        <w:rPr>
          <w:rFonts w:ascii="宋体" w:eastAsia="宋体" w:hAnsi="宋体" w:cs="宋体" w:hint="eastAsia"/>
          <w:color w:val="000000"/>
          <w:sz w:val="21"/>
          <w:szCs w:val="21"/>
        </w:rPr>
        <w:t>年</w:t>
      </w:r>
      <w:r>
        <w:rPr>
          <w:rFonts w:ascii="宋体" w:eastAsia="宋体" w:hAnsi="宋体" w:cs="宋体" w:hint="eastAsia"/>
          <w:color w:val="000000"/>
          <w:sz w:val="21"/>
          <w:szCs w:val="21"/>
        </w:rPr>
        <w:t>2.9</w:t>
      </w:r>
      <w:proofErr w:type="gramStart"/>
      <w:r>
        <w:rPr>
          <w:rFonts w:ascii="宋体" w:eastAsia="宋体" w:hAnsi="宋体" w:cs="宋体" w:hint="eastAsia"/>
          <w:color w:val="000000"/>
          <w:sz w:val="21"/>
          <w:szCs w:val="21"/>
        </w:rPr>
        <w:t>万亿</w:t>
      </w:r>
      <w:proofErr w:type="gramEnd"/>
      <w:r>
        <w:rPr>
          <w:rFonts w:ascii="宋体" w:eastAsia="宋体" w:hAnsi="宋体" w:cs="宋体" w:hint="eastAsia"/>
          <w:color w:val="000000"/>
          <w:sz w:val="21"/>
          <w:szCs w:val="21"/>
        </w:rPr>
        <w:t>元，年复合增长率为</w:t>
      </w:r>
      <w:r>
        <w:rPr>
          <w:rFonts w:ascii="宋体" w:eastAsia="宋体" w:hAnsi="宋体" w:cs="宋体" w:hint="eastAsia"/>
          <w:color w:val="000000"/>
          <w:sz w:val="21"/>
          <w:szCs w:val="21"/>
        </w:rPr>
        <w:t>12.3%,</w:t>
      </w:r>
      <w:r>
        <w:rPr>
          <w:rFonts w:ascii="宋体" w:eastAsia="宋体" w:hAnsi="宋体" w:cs="宋体" w:hint="eastAsia"/>
          <w:color w:val="000000"/>
          <w:sz w:val="21"/>
          <w:szCs w:val="21"/>
        </w:rPr>
        <w:t>预计未来三年将以</w:t>
      </w:r>
      <w:r>
        <w:rPr>
          <w:rFonts w:ascii="宋体" w:eastAsia="宋体" w:hAnsi="宋体" w:cs="宋体" w:hint="eastAsia"/>
          <w:color w:val="000000"/>
          <w:sz w:val="21"/>
          <w:szCs w:val="21"/>
        </w:rPr>
        <w:t>8.5%</w:t>
      </w:r>
      <w:r>
        <w:rPr>
          <w:rFonts w:ascii="宋体" w:eastAsia="宋体" w:hAnsi="宋体" w:cs="宋体" w:hint="eastAsia"/>
          <w:color w:val="000000"/>
          <w:sz w:val="21"/>
          <w:szCs w:val="21"/>
        </w:rPr>
        <w:t>的增长率低速增长。</w:t>
      </w:r>
    </w:p>
    <w:p w14:paraId="74C11CD1" w14:textId="77777777" w:rsidR="001E3781" w:rsidRDefault="001E3781">
      <w:pPr>
        <w:widowControl w:val="0"/>
        <w:spacing w:beforeLines="50" w:before="156" w:afterLines="50" w:after="156" w:line="400" w:lineRule="exact"/>
        <w:jc w:val="both"/>
        <w:rPr>
          <w:rFonts w:ascii="宋体" w:eastAsia="宋体" w:hAnsi="宋体" w:cs="宋体"/>
          <w:color w:val="000000"/>
          <w:sz w:val="21"/>
          <w:szCs w:val="21"/>
        </w:rPr>
      </w:pPr>
    </w:p>
    <w:p w14:paraId="2F7B7DD4" w14:textId="77777777" w:rsidR="001E3781" w:rsidRDefault="001E3781">
      <w:pPr>
        <w:widowControl w:val="0"/>
        <w:spacing w:beforeLines="50" w:before="156" w:afterLines="50" w:after="156" w:line="400" w:lineRule="exact"/>
        <w:jc w:val="both"/>
        <w:rPr>
          <w:rFonts w:ascii="宋体" w:eastAsia="宋体" w:hAnsi="宋体" w:cs="宋体"/>
          <w:color w:val="000000"/>
          <w:sz w:val="21"/>
          <w:szCs w:val="21"/>
        </w:rPr>
      </w:pPr>
    </w:p>
    <w:p w14:paraId="2F970A41" w14:textId="77777777" w:rsidR="001E3781" w:rsidRDefault="001E3781">
      <w:pPr>
        <w:widowControl w:val="0"/>
        <w:spacing w:beforeLines="50" w:before="156" w:afterLines="50" w:after="156" w:line="400" w:lineRule="exact"/>
        <w:jc w:val="both"/>
        <w:rPr>
          <w:rFonts w:ascii="宋体" w:eastAsia="宋体" w:hAnsi="宋体" w:cs="宋体"/>
          <w:color w:val="000000"/>
          <w:sz w:val="21"/>
          <w:szCs w:val="21"/>
        </w:rPr>
      </w:pPr>
    </w:p>
    <w:p w14:paraId="50712A17" w14:textId="77777777" w:rsidR="001E3781" w:rsidRDefault="001E3781">
      <w:pPr>
        <w:widowControl w:val="0"/>
        <w:spacing w:beforeLines="50" w:before="156" w:afterLines="50" w:after="156" w:line="400" w:lineRule="exact"/>
        <w:jc w:val="both"/>
        <w:rPr>
          <w:rFonts w:ascii="宋体" w:eastAsia="宋体" w:hAnsi="宋体" w:cs="宋体"/>
          <w:color w:val="000000"/>
          <w:sz w:val="21"/>
          <w:szCs w:val="21"/>
        </w:rPr>
      </w:pPr>
    </w:p>
    <w:p w14:paraId="2068A354" w14:textId="77777777" w:rsidR="001E3781" w:rsidRDefault="001E3781">
      <w:pPr>
        <w:widowControl w:val="0"/>
        <w:spacing w:beforeLines="50" w:before="156" w:afterLines="50" w:after="156" w:line="400" w:lineRule="exact"/>
        <w:jc w:val="both"/>
        <w:rPr>
          <w:rFonts w:ascii="宋体" w:eastAsia="宋体" w:hAnsi="宋体" w:cs="宋体"/>
          <w:color w:val="000000"/>
          <w:sz w:val="21"/>
          <w:szCs w:val="21"/>
        </w:rPr>
      </w:pPr>
    </w:p>
    <w:p w14:paraId="694E815D" w14:textId="77777777" w:rsidR="001E3781" w:rsidRDefault="001E3781">
      <w:pPr>
        <w:widowControl w:val="0"/>
        <w:spacing w:beforeLines="50" w:before="156" w:afterLines="50" w:after="156" w:line="400" w:lineRule="exact"/>
        <w:jc w:val="both"/>
        <w:rPr>
          <w:rFonts w:ascii="宋体" w:eastAsia="宋体" w:hAnsi="宋体" w:cs="宋体"/>
          <w:color w:val="000000"/>
          <w:sz w:val="21"/>
          <w:szCs w:val="21"/>
        </w:rPr>
      </w:pPr>
    </w:p>
    <w:p w14:paraId="03C5C14D" w14:textId="77777777" w:rsidR="001E3781" w:rsidRDefault="001E3781">
      <w:pPr>
        <w:widowControl w:val="0"/>
        <w:spacing w:beforeLines="50" w:before="156" w:afterLines="50" w:after="156" w:line="400" w:lineRule="exact"/>
        <w:jc w:val="both"/>
        <w:rPr>
          <w:rFonts w:ascii="宋体" w:eastAsia="宋体" w:hAnsi="宋体" w:cs="宋体"/>
          <w:color w:val="000000"/>
          <w:sz w:val="21"/>
          <w:szCs w:val="21"/>
        </w:rPr>
      </w:pPr>
    </w:p>
    <w:p w14:paraId="54956BC2" w14:textId="77777777" w:rsidR="001E3781" w:rsidRDefault="004C6AF2">
      <w:pPr>
        <w:widowControl w:val="0"/>
        <w:numPr>
          <w:ilvl w:val="0"/>
          <w:numId w:val="1"/>
        </w:numPr>
        <w:spacing w:beforeLines="50" w:before="156" w:afterLines="50" w:after="156" w:line="400" w:lineRule="exact"/>
        <w:jc w:val="both"/>
        <w:outlineLvl w:val="0"/>
        <w:rPr>
          <w:rFonts w:ascii="宋体" w:eastAsia="宋体" w:hAnsi="宋体" w:cs="宋体"/>
          <w:b/>
          <w:bCs/>
          <w:color w:val="000000"/>
          <w:sz w:val="21"/>
          <w:szCs w:val="21"/>
        </w:rPr>
      </w:pPr>
      <w:bookmarkStart w:id="26" w:name="_Toc20175"/>
      <w:r>
        <w:rPr>
          <w:rFonts w:ascii="宋体" w:eastAsia="宋体" w:hAnsi="宋体" w:cs="宋体" w:hint="eastAsia"/>
          <w:b/>
          <w:bCs/>
          <w:color w:val="000000"/>
          <w:sz w:val="21"/>
          <w:szCs w:val="21"/>
        </w:rPr>
        <w:lastRenderedPageBreak/>
        <w:t>个人结论</w:t>
      </w:r>
      <w:bookmarkEnd w:id="26"/>
    </w:p>
    <w:p w14:paraId="0353C194" w14:textId="77777777" w:rsidR="001E3781" w:rsidRDefault="004C6AF2">
      <w:pPr>
        <w:widowControl w:val="0"/>
        <w:spacing w:beforeLines="50" w:before="156" w:afterLines="50" w:after="156" w:line="400" w:lineRule="exact"/>
        <w:ind w:firstLine="420"/>
        <w:rPr>
          <w:rFonts w:ascii="宋体" w:eastAsia="宋体" w:hAnsi="宋体" w:cs="宋体"/>
          <w:sz w:val="21"/>
          <w:szCs w:val="21"/>
        </w:rPr>
      </w:pPr>
      <w:r>
        <w:rPr>
          <w:rFonts w:ascii="宋体" w:eastAsia="宋体" w:hAnsi="宋体" w:cs="宋体" w:hint="eastAsia"/>
          <w:sz w:val="21"/>
          <w:szCs w:val="21"/>
        </w:rPr>
        <w:t>建筑装饰行业的发展，目前整体受制于行业本身属性。在不久的将来，我们可以充分利用计算机技术和网络技术，提高企业管理和设计、施工的信息化水平，将是实现建筑装饰行业跨越式发展的重要途径。</w:t>
      </w:r>
    </w:p>
    <w:p w14:paraId="3F3604E9" w14:textId="77777777" w:rsidR="001E3781" w:rsidRDefault="004C6AF2">
      <w:pPr>
        <w:widowControl w:val="0"/>
        <w:spacing w:beforeLines="50" w:before="156" w:afterLines="50" w:after="156" w:line="400" w:lineRule="exact"/>
        <w:ind w:firstLine="420"/>
        <w:rPr>
          <w:rFonts w:ascii="宋体" w:eastAsia="宋体" w:hAnsi="宋体" w:cs="宋体"/>
          <w:sz w:val="21"/>
          <w:szCs w:val="21"/>
        </w:rPr>
      </w:pPr>
      <w:r>
        <w:rPr>
          <w:rFonts w:ascii="宋体" w:eastAsia="宋体" w:hAnsi="宋体" w:cs="宋体" w:hint="eastAsia"/>
          <w:sz w:val="21"/>
          <w:szCs w:val="21"/>
        </w:rPr>
        <w:t>其次，受新冠</w:t>
      </w:r>
      <w:proofErr w:type="gramStart"/>
      <w:r>
        <w:rPr>
          <w:rFonts w:ascii="宋体" w:eastAsia="宋体" w:hAnsi="宋体" w:cs="宋体" w:hint="eastAsia"/>
          <w:sz w:val="21"/>
          <w:szCs w:val="21"/>
        </w:rPr>
        <w:t>疫情疫情</w:t>
      </w:r>
      <w:proofErr w:type="gramEnd"/>
      <w:r>
        <w:rPr>
          <w:rFonts w:ascii="宋体" w:eastAsia="宋体" w:hAnsi="宋体" w:cs="宋体" w:hint="eastAsia"/>
          <w:sz w:val="21"/>
          <w:szCs w:val="21"/>
        </w:rPr>
        <w:t>影响，装配式建筑装饰呈现增长态势。这是因为长期看来，由于劳动力紧缺和环保趋势，政策加码导致装配式建筑装饰呈现利好状态。所以综上，除了传统的建筑装饰龙头企业值得关注以外，新进的装配式建筑装饰企业也是值得关注的要点。</w:t>
      </w:r>
    </w:p>
    <w:p w14:paraId="166736B1" w14:textId="77777777" w:rsidR="001E3781" w:rsidRDefault="001E3781">
      <w:pPr>
        <w:widowControl w:val="0"/>
        <w:spacing w:beforeLines="50" w:before="156" w:afterLines="50" w:after="156" w:line="400" w:lineRule="exact"/>
        <w:jc w:val="both"/>
        <w:rPr>
          <w:rFonts w:ascii="宋体" w:eastAsia="宋体" w:hAnsi="宋体" w:cs="宋体"/>
          <w:b/>
          <w:bCs/>
          <w:color w:val="000000"/>
          <w:sz w:val="21"/>
          <w:szCs w:val="21"/>
        </w:rPr>
      </w:pPr>
    </w:p>
    <w:p w14:paraId="10A9D8D4" w14:textId="77777777" w:rsidR="001E3781" w:rsidRDefault="001E3781">
      <w:pPr>
        <w:widowControl w:val="0"/>
        <w:spacing w:beforeLines="50" w:before="156" w:afterLines="50" w:after="156" w:line="400" w:lineRule="exact"/>
        <w:jc w:val="both"/>
        <w:rPr>
          <w:rFonts w:ascii="宋体" w:eastAsia="宋体" w:hAnsi="宋体" w:cs="宋体"/>
          <w:b/>
          <w:bCs/>
          <w:color w:val="000000"/>
          <w:sz w:val="21"/>
          <w:szCs w:val="21"/>
        </w:rPr>
      </w:pPr>
    </w:p>
    <w:p w14:paraId="5EEFFD27" w14:textId="77777777" w:rsidR="001E3781" w:rsidRDefault="001E3781">
      <w:pPr>
        <w:widowControl w:val="0"/>
        <w:spacing w:beforeLines="50" w:before="156" w:afterLines="50" w:after="156" w:line="400" w:lineRule="exact"/>
        <w:jc w:val="both"/>
        <w:rPr>
          <w:rFonts w:ascii="宋体" w:eastAsia="宋体" w:hAnsi="宋体" w:cs="宋体"/>
          <w:b/>
          <w:bCs/>
          <w:color w:val="000000"/>
          <w:sz w:val="21"/>
          <w:szCs w:val="21"/>
        </w:rPr>
      </w:pPr>
    </w:p>
    <w:p w14:paraId="37CFAD97" w14:textId="77777777" w:rsidR="001E3781" w:rsidRDefault="001E3781">
      <w:pPr>
        <w:widowControl w:val="0"/>
        <w:spacing w:beforeLines="50" w:before="156" w:afterLines="50" w:after="156" w:line="400" w:lineRule="exact"/>
        <w:jc w:val="both"/>
        <w:rPr>
          <w:rFonts w:ascii="宋体" w:eastAsia="宋体" w:hAnsi="宋体" w:cs="宋体"/>
          <w:b/>
          <w:bCs/>
          <w:color w:val="000000"/>
          <w:sz w:val="21"/>
          <w:szCs w:val="21"/>
        </w:rPr>
      </w:pPr>
    </w:p>
    <w:p w14:paraId="35434D54" w14:textId="77777777" w:rsidR="001E3781" w:rsidRDefault="001E3781">
      <w:pPr>
        <w:widowControl w:val="0"/>
        <w:spacing w:beforeLines="50" w:before="156" w:afterLines="50" w:after="156" w:line="400" w:lineRule="exact"/>
        <w:jc w:val="both"/>
        <w:rPr>
          <w:rFonts w:ascii="宋体" w:eastAsia="宋体" w:hAnsi="宋体" w:cs="宋体"/>
          <w:b/>
          <w:bCs/>
          <w:color w:val="000000"/>
          <w:sz w:val="21"/>
          <w:szCs w:val="21"/>
        </w:rPr>
      </w:pPr>
    </w:p>
    <w:p w14:paraId="71FA5053" w14:textId="77777777" w:rsidR="001E3781" w:rsidRDefault="001E3781">
      <w:pPr>
        <w:widowControl w:val="0"/>
        <w:spacing w:beforeLines="50" w:before="156" w:afterLines="50" w:after="156" w:line="400" w:lineRule="exact"/>
        <w:jc w:val="both"/>
        <w:rPr>
          <w:rFonts w:ascii="宋体" w:eastAsia="宋体" w:hAnsi="宋体" w:cs="宋体"/>
          <w:b/>
          <w:bCs/>
          <w:color w:val="000000"/>
          <w:sz w:val="21"/>
          <w:szCs w:val="21"/>
        </w:rPr>
      </w:pPr>
    </w:p>
    <w:p w14:paraId="2AE884ED" w14:textId="77777777" w:rsidR="001E3781" w:rsidRDefault="001E3781">
      <w:pPr>
        <w:widowControl w:val="0"/>
        <w:spacing w:beforeLines="50" w:before="156" w:afterLines="50" w:after="156" w:line="400" w:lineRule="exact"/>
        <w:jc w:val="both"/>
        <w:rPr>
          <w:rFonts w:ascii="宋体" w:eastAsia="宋体" w:hAnsi="宋体" w:cs="宋体"/>
          <w:b/>
          <w:bCs/>
          <w:color w:val="000000"/>
          <w:sz w:val="21"/>
          <w:szCs w:val="21"/>
        </w:rPr>
      </w:pPr>
    </w:p>
    <w:p w14:paraId="35404CD8" w14:textId="77777777" w:rsidR="001E3781" w:rsidRDefault="001E3781">
      <w:pPr>
        <w:widowControl w:val="0"/>
        <w:spacing w:beforeLines="50" w:before="156" w:afterLines="50" w:after="156" w:line="400" w:lineRule="exact"/>
        <w:jc w:val="both"/>
        <w:rPr>
          <w:rFonts w:ascii="宋体" w:eastAsia="宋体" w:hAnsi="宋体" w:cs="宋体"/>
          <w:b/>
          <w:bCs/>
          <w:color w:val="000000"/>
          <w:sz w:val="21"/>
          <w:szCs w:val="21"/>
        </w:rPr>
      </w:pPr>
    </w:p>
    <w:p w14:paraId="7ED0BEA6" w14:textId="77777777" w:rsidR="001E3781" w:rsidRDefault="001E3781">
      <w:pPr>
        <w:widowControl w:val="0"/>
        <w:spacing w:beforeLines="50" w:before="156" w:afterLines="50" w:after="156" w:line="400" w:lineRule="exact"/>
        <w:jc w:val="both"/>
        <w:rPr>
          <w:rFonts w:ascii="宋体" w:eastAsia="宋体" w:hAnsi="宋体" w:cs="宋体"/>
          <w:b/>
          <w:bCs/>
          <w:color w:val="000000"/>
          <w:sz w:val="21"/>
          <w:szCs w:val="21"/>
        </w:rPr>
      </w:pPr>
    </w:p>
    <w:p w14:paraId="292EF1BF" w14:textId="77777777" w:rsidR="001E3781" w:rsidRDefault="001E3781">
      <w:pPr>
        <w:widowControl w:val="0"/>
        <w:spacing w:beforeLines="50" w:before="156" w:afterLines="50" w:after="156" w:line="400" w:lineRule="exact"/>
        <w:jc w:val="both"/>
        <w:rPr>
          <w:rFonts w:ascii="宋体" w:eastAsia="宋体" w:hAnsi="宋体" w:cs="宋体"/>
          <w:b/>
          <w:bCs/>
          <w:color w:val="000000"/>
          <w:sz w:val="21"/>
          <w:szCs w:val="21"/>
        </w:rPr>
      </w:pPr>
    </w:p>
    <w:p w14:paraId="08FD0794" w14:textId="77777777" w:rsidR="001E3781" w:rsidRDefault="001E3781">
      <w:pPr>
        <w:widowControl w:val="0"/>
        <w:spacing w:beforeLines="50" w:before="156" w:afterLines="50" w:after="156" w:line="400" w:lineRule="exact"/>
        <w:jc w:val="both"/>
        <w:rPr>
          <w:rFonts w:ascii="宋体" w:eastAsia="宋体" w:hAnsi="宋体" w:cs="宋体"/>
          <w:b/>
          <w:bCs/>
          <w:color w:val="000000"/>
          <w:sz w:val="21"/>
          <w:szCs w:val="21"/>
        </w:rPr>
      </w:pPr>
    </w:p>
    <w:p w14:paraId="6E186E69" w14:textId="77777777" w:rsidR="001E3781" w:rsidRDefault="001E3781">
      <w:pPr>
        <w:widowControl w:val="0"/>
        <w:spacing w:beforeLines="50" w:before="156" w:afterLines="50" w:after="156" w:line="400" w:lineRule="exact"/>
        <w:jc w:val="both"/>
        <w:rPr>
          <w:rFonts w:ascii="宋体" w:eastAsia="宋体" w:hAnsi="宋体" w:cs="宋体"/>
          <w:b/>
          <w:bCs/>
          <w:color w:val="000000"/>
          <w:sz w:val="21"/>
          <w:szCs w:val="21"/>
        </w:rPr>
      </w:pPr>
    </w:p>
    <w:p w14:paraId="3A50B472" w14:textId="77777777" w:rsidR="001E3781" w:rsidRDefault="001E3781">
      <w:pPr>
        <w:widowControl w:val="0"/>
        <w:spacing w:beforeLines="50" w:before="156" w:afterLines="50" w:after="156" w:line="400" w:lineRule="exact"/>
        <w:jc w:val="both"/>
        <w:rPr>
          <w:rFonts w:ascii="宋体" w:eastAsia="宋体" w:hAnsi="宋体" w:cs="宋体"/>
          <w:b/>
          <w:bCs/>
          <w:color w:val="000000"/>
          <w:sz w:val="21"/>
          <w:szCs w:val="21"/>
        </w:rPr>
      </w:pPr>
    </w:p>
    <w:p w14:paraId="45274E75" w14:textId="77777777" w:rsidR="001E3781" w:rsidRDefault="001E3781">
      <w:pPr>
        <w:widowControl w:val="0"/>
        <w:spacing w:beforeLines="50" w:before="156" w:afterLines="50" w:after="156" w:line="400" w:lineRule="exact"/>
        <w:jc w:val="both"/>
        <w:rPr>
          <w:rFonts w:ascii="宋体" w:eastAsia="宋体" w:hAnsi="宋体" w:cs="宋体"/>
          <w:b/>
          <w:bCs/>
          <w:color w:val="000000"/>
          <w:sz w:val="21"/>
          <w:szCs w:val="21"/>
        </w:rPr>
      </w:pPr>
    </w:p>
    <w:p w14:paraId="0FF9BE91" w14:textId="77777777" w:rsidR="001E3781" w:rsidRDefault="001E3781">
      <w:pPr>
        <w:widowControl w:val="0"/>
        <w:spacing w:beforeLines="50" w:before="156" w:afterLines="50" w:after="156" w:line="400" w:lineRule="exact"/>
        <w:jc w:val="both"/>
        <w:rPr>
          <w:rFonts w:ascii="宋体" w:eastAsia="宋体" w:hAnsi="宋体" w:cs="宋体"/>
          <w:b/>
          <w:bCs/>
          <w:color w:val="000000"/>
          <w:sz w:val="21"/>
          <w:szCs w:val="21"/>
        </w:rPr>
      </w:pPr>
    </w:p>
    <w:p w14:paraId="7B106EE7" w14:textId="77777777" w:rsidR="001E3781" w:rsidRDefault="001E3781">
      <w:pPr>
        <w:widowControl w:val="0"/>
        <w:spacing w:beforeLines="50" w:before="156" w:afterLines="50" w:after="156" w:line="400" w:lineRule="exact"/>
        <w:jc w:val="both"/>
        <w:rPr>
          <w:rFonts w:ascii="宋体" w:eastAsia="宋体" w:hAnsi="宋体" w:cs="宋体"/>
          <w:b/>
          <w:bCs/>
          <w:color w:val="000000"/>
          <w:sz w:val="21"/>
          <w:szCs w:val="21"/>
        </w:rPr>
      </w:pPr>
    </w:p>
    <w:p w14:paraId="407B96E5" w14:textId="77777777" w:rsidR="001E3781" w:rsidRDefault="004C6AF2">
      <w:pPr>
        <w:widowControl w:val="0"/>
        <w:spacing w:beforeLines="50" w:before="156" w:afterLines="50" w:after="156" w:line="400" w:lineRule="exact"/>
        <w:jc w:val="both"/>
        <w:rPr>
          <w:rFonts w:ascii="宋体" w:eastAsia="宋体" w:hAnsi="宋体" w:cs="宋体"/>
          <w:b/>
          <w:bCs/>
          <w:color w:val="000000"/>
          <w:sz w:val="21"/>
          <w:szCs w:val="21"/>
        </w:rPr>
      </w:pPr>
      <w:r>
        <w:rPr>
          <w:rFonts w:ascii="宋体" w:eastAsia="宋体" w:hAnsi="宋体" w:cs="宋体" w:hint="eastAsia"/>
          <w:b/>
          <w:bCs/>
          <w:color w:val="000000"/>
          <w:sz w:val="21"/>
          <w:szCs w:val="21"/>
        </w:rPr>
        <w:t>*</w:t>
      </w:r>
      <w:r>
        <w:rPr>
          <w:rFonts w:ascii="宋体" w:eastAsia="宋体" w:hAnsi="宋体" w:cs="宋体" w:hint="eastAsia"/>
          <w:b/>
          <w:bCs/>
          <w:color w:val="000000"/>
          <w:sz w:val="21"/>
          <w:szCs w:val="21"/>
        </w:rPr>
        <w:t>数据来源：</w:t>
      </w:r>
    </w:p>
    <w:p w14:paraId="60589626" w14:textId="77777777" w:rsidR="001E3781" w:rsidRDefault="004C6AF2">
      <w:pPr>
        <w:widowControl w:val="0"/>
        <w:spacing w:beforeLines="50" w:before="156" w:afterLines="50" w:after="156" w:line="400" w:lineRule="exact"/>
        <w:jc w:val="both"/>
        <w:rPr>
          <w:rFonts w:ascii="宋体" w:eastAsia="宋体" w:hAnsi="宋体" w:cs="宋体"/>
          <w:color w:val="000000"/>
          <w:sz w:val="21"/>
          <w:szCs w:val="21"/>
        </w:rPr>
      </w:pPr>
      <w:r>
        <w:rPr>
          <w:rFonts w:ascii="宋体" w:eastAsia="宋体" w:hAnsi="宋体" w:cs="宋体" w:hint="eastAsia"/>
          <w:color w:val="000000"/>
          <w:sz w:val="21"/>
          <w:szCs w:val="21"/>
        </w:rPr>
        <w:t>中国知网、百度百科、</w:t>
      </w:r>
      <w:r>
        <w:rPr>
          <w:rFonts w:ascii="宋体" w:eastAsia="宋体" w:hAnsi="宋体" w:cs="宋体" w:hint="eastAsia"/>
          <w:color w:val="000000"/>
          <w:sz w:val="21"/>
          <w:szCs w:val="21"/>
        </w:rPr>
        <w:t>Wind</w:t>
      </w:r>
      <w:r>
        <w:rPr>
          <w:rFonts w:ascii="宋体" w:eastAsia="宋体" w:hAnsi="宋体" w:cs="宋体" w:hint="eastAsia"/>
          <w:color w:val="000000"/>
          <w:sz w:val="21"/>
          <w:szCs w:val="21"/>
        </w:rPr>
        <w:t>、</w:t>
      </w:r>
      <w:r>
        <w:rPr>
          <w:rFonts w:ascii="宋体" w:eastAsia="宋体" w:hAnsi="宋体" w:cs="宋体" w:hint="eastAsia"/>
          <w:color w:val="000000"/>
          <w:sz w:val="21"/>
          <w:szCs w:val="21"/>
        </w:rPr>
        <w:t>CEIC</w:t>
      </w:r>
      <w:r>
        <w:rPr>
          <w:rFonts w:ascii="宋体" w:eastAsia="宋体" w:hAnsi="宋体" w:cs="宋体" w:hint="eastAsia"/>
          <w:color w:val="000000"/>
          <w:sz w:val="21"/>
          <w:szCs w:val="21"/>
        </w:rPr>
        <w:t>、住建部、中国建筑业协会、中国室内装饰协会、各地区、各行业发展规划、各个行业年度运行情况、建筑业统计年鉴</w:t>
      </w:r>
    </w:p>
    <w:sectPr w:rsidR="001E3781">
      <w:footerReference w:type="default" r:id="rId19"/>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E526CD" w14:textId="77777777" w:rsidR="004C6AF2" w:rsidRDefault="004C6AF2">
      <w:r>
        <w:separator/>
      </w:r>
    </w:p>
  </w:endnote>
  <w:endnote w:type="continuationSeparator" w:id="0">
    <w:p w14:paraId="0FCBC2A6" w14:textId="77777777" w:rsidR="004C6AF2" w:rsidRDefault="004C6AF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C7574A" w14:textId="77777777" w:rsidR="001E3781" w:rsidRDefault="004C6AF2">
    <w:pPr>
      <w:pStyle w:val="a3"/>
    </w:pPr>
    <w:r>
      <w:rPr>
        <w:noProof/>
      </w:rPr>
      <mc:AlternateContent>
        <mc:Choice Requires="wps">
          <w:drawing>
            <wp:anchor distT="0" distB="0" distL="114300" distR="114300" simplePos="0" relativeHeight="251659264" behindDoc="0" locked="0" layoutInCell="1" allowOverlap="1" wp14:anchorId="0BA82F1A" wp14:editId="4E23A181">
              <wp:simplePos x="0" y="0"/>
              <wp:positionH relativeFrom="margin">
                <wp:align>right</wp:align>
              </wp:positionH>
              <wp:positionV relativeFrom="paragraph">
                <wp:posOffset>0</wp:posOffset>
              </wp:positionV>
              <wp:extent cx="1828800" cy="1828800"/>
              <wp:effectExtent l="0" t="0" r="0" b="0"/>
              <wp:wrapNone/>
              <wp:docPr id="1"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14:paraId="47F7C062" w14:textId="77777777" w:rsidR="001E3781" w:rsidRDefault="004C6AF2">
                          <w:pPr>
                            <w:pStyle w:val="a3"/>
                          </w:pPr>
                          <w:r>
                            <w:rPr>
                              <w:rFonts w:hint="eastAsia"/>
                            </w:rPr>
                            <w:t>第</w:t>
                          </w:r>
                          <w:r>
                            <w:rPr>
                              <w:rFonts w:hint="eastAsia"/>
                            </w:rPr>
                            <w:t xml:space="preserve"> </w:t>
                          </w:r>
                          <w:r>
                            <w:rPr>
                              <w:rFonts w:hint="eastAsia"/>
                            </w:rPr>
                            <w:fldChar w:fldCharType="begin"/>
                          </w:r>
                          <w:r>
                            <w:rPr>
                              <w:rFonts w:hint="eastAsia"/>
                            </w:rPr>
                            <w:instrText xml:space="preserve"> PAGE  \* MERGEFORMAT </w:instrText>
                          </w:r>
                          <w:r>
                            <w:rPr>
                              <w:rFonts w:hint="eastAsia"/>
                            </w:rPr>
                            <w:fldChar w:fldCharType="separate"/>
                          </w:r>
                          <w:r>
                            <w:rPr>
                              <w:rFonts w:hint="eastAsia"/>
                            </w:rPr>
                            <w:t>3</w:t>
                          </w:r>
                          <w:r>
                            <w:rPr>
                              <w:rFonts w:hint="eastAsia"/>
                            </w:rPr>
                            <w:fldChar w:fldCharType="end"/>
                          </w:r>
                          <w:r>
                            <w:rPr>
                              <w:rFonts w:hint="eastAsia"/>
                            </w:rPr>
                            <w:t xml:space="preserve"> </w:t>
                          </w:r>
                          <w:r>
                            <w:rPr>
                              <w:rFonts w:hint="eastAsia"/>
                            </w:rPr>
                            <w:t>页</w:t>
                          </w:r>
                          <w:r>
                            <w:rPr>
                              <w:rFonts w:hint="eastAsia"/>
                            </w:rPr>
                            <w:t xml:space="preserve"> </w:t>
                          </w:r>
                          <w:r>
                            <w:rPr>
                              <w:rFonts w:hint="eastAsia"/>
                            </w:rPr>
                            <w:t>共</w:t>
                          </w:r>
                          <w:r>
                            <w:rPr>
                              <w:rFonts w:hint="eastAsia"/>
                            </w:rPr>
                            <w:t xml:space="preserve"> </w:t>
                          </w:r>
                          <w:r>
                            <w:rPr>
                              <w:rFonts w:hint="eastAsia"/>
                            </w:rPr>
                            <w:t>12</w:t>
                          </w:r>
                          <w:r>
                            <w:rPr>
                              <w:rFonts w:hint="eastAsia"/>
                            </w:rPr>
                            <w:t xml:space="preserve"> </w:t>
                          </w:r>
                          <w:r>
                            <w:rPr>
                              <w:rFonts w:hint="eastAsia"/>
                            </w:rPr>
                            <w:t>页</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0BA82F1A" id="_x0000_t202" coordsize="21600,21600" o:spt="202" path="m,l,21600r21600,l21600,xe">
              <v:stroke joinstyle="miter"/>
              <v:path gradientshapeok="t" o:connecttype="rect"/>
            </v:shapetype>
            <v:shape id="文本框 1" o:spid="_x0000_s1026" type="#_x0000_t202" style="position:absolute;margin-left:92.8pt;margin-top:0;width:2in;height:2in;z-index:251659264;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" filled="f" fillcolor="white [3201]" stroked="f" strokeweight=".5pt">
              <v:textbox style="mso-fit-shape-to-text:t" inset="0,0,0,0">
                <w:txbxContent>
                  <w:p w14:paraId="47F7C062" w14:textId="77777777" w:rsidR="001E3781" w:rsidRDefault="004C6AF2">
                    <w:pPr>
                      <w:pStyle w:val="a3"/>
                    </w:pPr>
                    <w:r>
                      <w:rPr>
                        <w:rFonts w:hint="eastAsia"/>
                      </w:rPr>
                      <w:t>第</w:t>
                    </w:r>
                    <w:r>
                      <w:rPr>
                        <w:rFonts w:hint="eastAsia"/>
                      </w:rPr>
                      <w:t xml:space="preserve"> </w:t>
                    </w:r>
                    <w:r>
                      <w:rPr>
                        <w:rFonts w:hint="eastAsia"/>
                      </w:rPr>
                      <w:fldChar w:fldCharType="begin"/>
                    </w:r>
                    <w:r>
                      <w:rPr>
                        <w:rFonts w:hint="eastAsia"/>
                      </w:rPr>
                      <w:instrText xml:space="preserve"> PAGE  \* MERGEFORMAT </w:instrText>
                    </w:r>
                    <w:r>
                      <w:rPr>
                        <w:rFonts w:hint="eastAsia"/>
                      </w:rPr>
                      <w:fldChar w:fldCharType="separate"/>
                    </w:r>
                    <w:r>
                      <w:rPr>
                        <w:rFonts w:hint="eastAsia"/>
                      </w:rPr>
                      <w:t>3</w:t>
                    </w:r>
                    <w:r>
                      <w:rPr>
                        <w:rFonts w:hint="eastAsia"/>
                      </w:rPr>
                      <w:fldChar w:fldCharType="end"/>
                    </w:r>
                    <w:r>
                      <w:rPr>
                        <w:rFonts w:hint="eastAsia"/>
                      </w:rPr>
                      <w:t xml:space="preserve"> </w:t>
                    </w:r>
                    <w:r>
                      <w:rPr>
                        <w:rFonts w:hint="eastAsia"/>
                      </w:rPr>
                      <w:t>页</w:t>
                    </w:r>
                    <w:r>
                      <w:rPr>
                        <w:rFonts w:hint="eastAsia"/>
                      </w:rPr>
                      <w:t xml:space="preserve"> </w:t>
                    </w:r>
                    <w:r>
                      <w:rPr>
                        <w:rFonts w:hint="eastAsia"/>
                      </w:rPr>
                      <w:t>共</w:t>
                    </w:r>
                    <w:r>
                      <w:rPr>
                        <w:rFonts w:hint="eastAsia"/>
                      </w:rPr>
                      <w:t xml:space="preserve"> </w:t>
                    </w:r>
                    <w:r>
                      <w:rPr>
                        <w:rFonts w:hint="eastAsia"/>
                      </w:rPr>
                      <w:t>12</w:t>
                    </w:r>
                    <w:r>
                      <w:rPr>
                        <w:rFonts w:hint="eastAsia"/>
                      </w:rPr>
                      <w:t xml:space="preserve"> </w:t>
                    </w:r>
                    <w:r>
                      <w:rPr>
                        <w:rFonts w:hint="eastAsia"/>
                      </w:rPr>
                      <w:t>页</w:t>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E34F4A" w14:textId="77777777" w:rsidR="004C6AF2" w:rsidRDefault="004C6AF2">
      <w:r>
        <w:separator/>
      </w:r>
    </w:p>
  </w:footnote>
  <w:footnote w:type="continuationSeparator" w:id="0">
    <w:p w14:paraId="016C4BB6" w14:textId="77777777" w:rsidR="004C6AF2" w:rsidRDefault="004C6AF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0FD6C6" w14:textId="77777777" w:rsidR="001E3781" w:rsidRDefault="004C6AF2">
    <w:pPr>
      <w:pStyle w:val="a4"/>
      <w:pBdr>
        <w:bottom w:val="thinThickSmallGap" w:sz="12" w:space="1" w:color="808080"/>
      </w:pBdr>
      <w:jc w:val="left"/>
    </w:pPr>
    <w:r>
      <w:rPr>
        <w:rFonts w:hint="eastAsia"/>
        <w:noProof/>
      </w:rPr>
      <w:drawing>
        <wp:anchor distT="0" distB="0" distL="114300" distR="114300" simplePos="0" relativeHeight="251658240" behindDoc="0" locked="0" layoutInCell="1" allowOverlap="1" wp14:anchorId="3BF0F56A" wp14:editId="2603BB1A">
          <wp:simplePos x="0" y="0"/>
          <wp:positionH relativeFrom="column">
            <wp:posOffset>0</wp:posOffset>
          </wp:positionH>
          <wp:positionV relativeFrom="paragraph">
            <wp:posOffset>-19050</wp:posOffset>
          </wp:positionV>
          <wp:extent cx="440055" cy="391795"/>
          <wp:effectExtent l="0" t="0" r="0" b="1905"/>
          <wp:wrapSquare wrapText="bothSides"/>
          <wp:docPr id="14" name="图片 14" descr="t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timg"/>
                  <pic:cNvPicPr>
                    <a:picLocks noChangeAspect="1"/>
                  </pic:cNvPicPr>
                </pic:nvPicPr>
                <pic:blipFill>
                  <a:blip r:embed="rId1">
                    <a:lum bright="48000" contrast="-48000"/>
                  </a:blip>
                  <a:srcRect l="23291" r="23291" b="52906"/>
                  <a:stretch>
                    <a:fillRect/>
                  </a:stretch>
                </pic:blipFill>
                <pic:spPr>
                  <a:xfrm>
                    <a:off x="0" y="0"/>
                    <a:ext cx="440055" cy="391795"/>
                  </a:xfrm>
                  <a:prstGeom prst="rect">
                    <a:avLst/>
                  </a:prstGeom>
                </pic:spPr>
              </pic:pic>
            </a:graphicData>
          </a:graphic>
        </wp:anchor>
      </w:drawing>
    </w:r>
    <w:r>
      <w:rPr>
        <w:rFonts w:hint="eastAsia"/>
      </w:rPr>
      <w:t xml:space="preserve">        </w:t>
    </w:r>
    <w:r>
      <w:rPr>
        <w:rFonts w:hint="eastAsia"/>
        <w:noProof/>
      </w:rPr>
      <w:drawing>
        <wp:inline distT="0" distB="0" distL="114300" distR="114300" wp14:anchorId="782D94E1" wp14:editId="07B58409">
          <wp:extent cx="0" cy="0"/>
          <wp:effectExtent l="0" t="0" r="0" b="0"/>
          <wp:docPr id="16" name="图片 16" descr="t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timg"/>
                  <pic:cNvPicPr>
                    <a:picLocks noChangeAspect="1"/>
                  </pic:cNvPicPr>
                </pic:nvPicPr>
                <pic:blipFill>
                  <a:blip r:embed="rId1"/>
                  <a:stretch>
                    <a:fillRect/>
                  </a:stretch>
                </pic:blipFill>
                <pic:spPr>
                  <a:xfrm>
                    <a:off x="0" y="0"/>
                    <a:ext cx="0" cy="0"/>
                  </a:xfrm>
                  <a:prstGeom prst="rect">
                    <a:avLst/>
                  </a:prstGeom>
                </pic:spPr>
              </pic:pic>
            </a:graphicData>
          </a:graphic>
        </wp:inline>
      </w:drawing>
    </w:r>
    <w:r>
      <w:rPr>
        <w:rFonts w:hint="eastAsia"/>
        <w:noProof/>
      </w:rPr>
      <w:drawing>
        <wp:inline distT="0" distB="0" distL="114300" distR="114300" wp14:anchorId="59971054" wp14:editId="135A5629">
          <wp:extent cx="957580" cy="342265"/>
          <wp:effectExtent l="0" t="0" r="7620" b="635"/>
          <wp:docPr id="18" name="图片 18" descr="t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timg"/>
                  <pic:cNvPicPr>
                    <a:picLocks noChangeAspect="1"/>
                  </pic:cNvPicPr>
                </pic:nvPicPr>
                <pic:blipFill>
                  <a:blip r:embed="rId1">
                    <a:lum bright="48000" contrast="-48000"/>
                  </a:blip>
                  <a:srcRect l="25775" t="53097" r="25775" b="29730"/>
                  <a:stretch>
                    <a:fillRect/>
                  </a:stretch>
                </pic:blipFill>
                <pic:spPr>
                  <a:xfrm>
                    <a:off x="0" y="0"/>
                    <a:ext cx="957580" cy="342265"/>
                  </a:xfrm>
                  <a:prstGeom prst="rect">
                    <a:avLst/>
                  </a:prstGeom>
                </pic:spPr>
              </pic:pic>
            </a:graphicData>
          </a:graphic>
        </wp:inline>
      </w:drawing>
    </w:r>
    <w:r>
      <w:rPr>
        <w:rFonts w:hint="eastAsia"/>
      </w:rPr>
      <w:t xml:space="preserve">                                               </w:t>
    </w:r>
    <w:r>
      <w:rPr>
        <w:rFonts w:hint="eastAsia"/>
      </w:rPr>
      <w:t>建筑装饰行业调研报告</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FA0612E"/>
    <w:multiLevelType w:val="singleLevel"/>
    <w:tmpl w:val="4FA0612E"/>
    <w:lvl w:ilvl="0">
      <w:start w:val="8"/>
      <w:numFmt w:val="chineseCounting"/>
      <w:suff w:val="nothing"/>
      <w:lvlText w:val="%1、"/>
      <w:lvlJc w:val="left"/>
      <w:rPr>
        <w:rFonts w:hint="eastAsia"/>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embedSystemFonts/>
  <w:proofState w:spelling="clean" w:grammar="clean"/>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E3781"/>
    <w:rsid w:val="001E3781"/>
    <w:rsid w:val="004C6AF2"/>
    <w:rsid w:val="00CB33AF"/>
    <w:rsid w:val="0C452B93"/>
    <w:rsid w:val="16600464"/>
    <w:rsid w:val="26EA0C8C"/>
    <w:rsid w:val="4A23146D"/>
    <w:rsid w:val="57EA674D"/>
    <w:rsid w:val="6A3F18B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5D851A7E"/>
  <w15:docId w15:val="{22DF1F58-4589-4701-A672-129412F566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qFormat="1"/>
    <w:lsdException w:name="Subtitle" w:qFormat="1"/>
    <w:lsdException w:name="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Pr>
      <w:rFonts w:asciiTheme="minorHAnsi" w:eastAsiaTheme="minorEastAsia" w:hAnsiTheme="minorHAnsi"/>
      <w:sz w:val="24"/>
      <w:szCs w:val="24"/>
    </w:rPr>
  </w:style>
  <w:style w:type="paragraph" w:styleId="2">
    <w:name w:val="heading 2"/>
    <w:basedOn w:val="a"/>
    <w:next w:val="a"/>
    <w:unhideWhenUsed/>
    <w:qFormat/>
    <w:pPr>
      <w:spacing w:beforeAutospacing="1" w:afterAutospacing="1"/>
      <w:outlineLvl w:val="1"/>
    </w:pPr>
    <w:rPr>
      <w:rFonts w:ascii="宋体" w:eastAsia="宋体" w:hAnsi="宋体" w:hint="eastAsia"/>
      <w:b/>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pPr>
      <w:tabs>
        <w:tab w:val="center" w:pos="4153"/>
        <w:tab w:val="right" w:pos="8306"/>
      </w:tabs>
      <w:snapToGrid w:val="0"/>
    </w:pPr>
    <w:rPr>
      <w:sz w:val="18"/>
    </w:rPr>
  </w:style>
  <w:style w:type="paragraph" w:styleId="a4">
    <w:name w:val="header"/>
    <w:basedOn w:val="a"/>
    <w:pPr>
      <w:pBdr>
        <w:top w:val="none" w:sz="0" w:space="1" w:color="auto"/>
        <w:left w:val="none" w:sz="0" w:space="4" w:color="auto"/>
        <w:bottom w:val="none" w:sz="0" w:space="1" w:color="auto"/>
        <w:right w:val="none" w:sz="0" w:space="4" w:color="auto"/>
      </w:pBdr>
      <w:tabs>
        <w:tab w:val="center" w:pos="4153"/>
        <w:tab w:val="right" w:pos="8306"/>
      </w:tabs>
      <w:snapToGrid w:val="0"/>
      <w:jc w:val="both"/>
    </w:pPr>
    <w:rPr>
      <w:sz w:val="18"/>
    </w:rPr>
  </w:style>
  <w:style w:type="paragraph" w:styleId="TOC1">
    <w:name w:val="toc 1"/>
    <w:basedOn w:val="a"/>
    <w:next w:val="a"/>
  </w:style>
  <w:style w:type="paragraph" w:styleId="TOC2">
    <w:name w:val="toc 2"/>
    <w:basedOn w:val="a"/>
    <w:next w:val="a"/>
    <w:pPr>
      <w:ind w:leftChars="200" w:left="420"/>
    </w:pPr>
  </w:style>
  <w:style w:type="character" w:styleId="a5">
    <w:name w:val="Hyperlink"/>
    <w:basedOn w:val="a0"/>
    <w:qFormat/>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6.pn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14</Pages>
  <Words>954</Words>
  <Characters>5438</Characters>
  <Application>Microsoft Office Word</Application>
  <DocSecurity>0</DocSecurity>
  <Lines>45</Lines>
  <Paragraphs>12</Paragraphs>
  <ScaleCrop>false</ScaleCrop>
  <Company/>
  <LinksUpToDate>false</LinksUpToDate>
  <CharactersWithSpaces>6380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小胖吉</dc:creator>
  <cp:lastModifiedBy>sun yp</cp:lastModifiedBy>
  <cp:revision>2</cp:revision>
  <dcterms:created xsi:type="dcterms:W3CDTF">2020-12-04T07:48:00Z</dcterms:created>
  <dcterms:modified xsi:type="dcterms:W3CDTF">2021-04-29T09:05:00Z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2052-11.1.0.10132</vt:lpwstr>
  </property>
</Properties>
</file>