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Construction Bidding Proposal Test Document</w:t>
      </w:r>
    </w:p>
    <w:p>
      <w:r>
        <w:t>Intelligent Weak-Current System Integration Project</w:t>
      </w:r>
    </w:p>
    <w:p>
      <w:r>
        <w:t>Bid No: TEST-2026-0001</w:t>
      </w:r>
    </w:p>
    <w:p>
      <w:r>
        <w:t>Tenderer: Test Construction Unit Co., Ltd.</w:t>
      </w:r>
    </w:p>
    <w:p>
      <w:r>
        <w:t>Bid Validity: 90 calendar days</w:t>
      </w:r>
    </w:p>
    <w:p>
      <w:r>
        <w:t>Project Duration: 450 calendar days</w:t>
      </w:r>
    </w:p>
    <w:p>
      <w:r>
        <w:t>Total Floor Area: 35,000 sqm</w:t>
      </w:r>
    </w:p>
    <w:p>
      <w:r>
        <w:t>Building Height: 98.5m, 22 floors above ground, 2 basements</w:t>
      </w:r>
    </w:p>
    <w:p>
      <w:r>
        <w:t>Structural Form: Frame Shear Wall</w:t>
      </w:r>
    </w:p>
    <w:p>
      <w:r>
        <w:t>Estimated Control Price: RMB 48,500,000</w:t>
      </w:r>
    </w:p>
    <w:p>
      <w:pPr>
        <w:pStyle w:val="Heading1"/>
      </w:pPr>
      <w:r>
        <w:t>Chapter 1: Bidding Announcement</w:t>
      </w:r>
    </w:p>
    <w:p>
      <w:r>
        <w:t>This project has been approved by relevant departments. Project funds are self-raised. The tenderer is Test Construction Unit. The project meets bidding conditions and is open for bidding.</w:t>
      </w:r>
    </w:p>
    <w:p>
      <w:pPr>
        <w:pStyle w:val="Heading1"/>
      </w:pPr>
      <w:r>
        <w:t>Chapter 2: Project Overview and Technical Requirements</w:t>
      </w:r>
    </w:p>
    <w:p>
      <w:r>
        <w:t>Location: No. 88 Keji Avenue, High-Tech Zone, Test City</w:t>
      </w:r>
    </w:p>
    <w:p>
      <w:r>
        <w:t>Scope: Complete weak-current system including:</w:t>
      </w:r>
    </w:p>
    <w:p>
      <w:pPr>
        <w:pStyle w:val="ListBullet"/>
      </w:pPr>
      <w:r>
        <w:t>Structured cabling system</w:t>
      </w:r>
    </w:p>
    <w:p>
      <w:pPr>
        <w:pStyle w:val="ListBullet"/>
      </w:pPr>
      <w:r>
        <w:t>Security monitoring system (86 HD cameras, 4MP each)</w:t>
      </w:r>
    </w:p>
    <w:p>
      <w:pPr>
        <w:pStyle w:val="ListBullet"/>
      </w:pPr>
      <w:r>
        <w:t>Access control system (24 controllers)</w:t>
      </w:r>
    </w:p>
    <w:p>
      <w:pPr>
        <w:pStyle w:val="ListBullet"/>
      </w:pPr>
      <w:r>
        <w:t>Building automation system (BAS)</w:t>
      </w:r>
    </w:p>
    <w:p>
      <w:pPr>
        <w:pStyle w:val="ListBullet"/>
      </w:pPr>
      <w:r>
        <w:t>Public address system</w:t>
      </w:r>
    </w:p>
    <w:p>
      <w:pPr>
        <w:pStyle w:val="ListBullet"/>
      </w:pPr>
      <w:r>
        <w:t>LED display (P1.8 indoor full color, 3.84m x 2.16m)</w:t>
      </w:r>
    </w:p>
    <w:p>
      <w:pPr>
        <w:pStyle w:val="ListBullet"/>
      </w:pPr>
      <w:r>
        <w:t>Server room engineering (6 servers, 20kVA UPS)</w:t>
      </w:r>
    </w:p>
    <w:p>
      <w:pPr>
        <w:pStyle w:val="ListBullet"/>
      </w:pPr>
      <w:r>
        <w:t>Lightning protection and grounding system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 2-1  Site layout plan (PNG image for OCR test)</w:t>
      </w:r>
    </w:p>
    <w:p>
      <w:pPr>
        <w:pStyle w:val="Heading1"/>
      </w:pPr>
      <w:r>
        <w:t>Chapter 3: Evaluation Criteria - Key Scoring Points</w:t>
      </w:r>
    </w:p>
    <w:p>
      <w:r>
        <w:t>This project adopts comprehensive evaluation method. Technical score: 100 points, Business: 30 points, Price: 70 points. Total: 200 points.</w:t>
      </w:r>
    </w:p>
    <w:p>
      <w:r>
        <w:t>Scoring items: construction organization (20), project manager (10), similar performance (15), technical advancement (15), schedule (10), quality assurance (10), safety (10), after-sales service (10). Control price: RMB 48,500,000. Quality target: qualified. Safety: zero major accidents.</w:t>
      </w:r>
    </w:p>
    <w:p>
      <w:pPr>
        <w:pStyle w:val="Heading2"/>
      </w:pPr>
      <w:r>
        <w:t>3.1 Main Equipment and Materials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Network Switch</w:t>
            </w:r>
          </w:p>
        </w:tc>
        <w:tc>
          <w:tcPr>
            <w:tcW w:type="dxa" w:w="1440"/>
          </w:tcPr>
          <w:p>
            <w:r>
              <w:t>Layer-4 Gigabit Managed, 48-port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Core + Access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Server</w:t>
            </w:r>
          </w:p>
        </w:tc>
        <w:tc>
          <w:tcPr>
            <w:tcW w:type="dxa" w:w="1440"/>
          </w:tcPr>
          <w:p>
            <w:r>
              <w:t>2U Rack, Dual-CPU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With OS + license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Firewall</w:t>
            </w:r>
          </w:p>
        </w:tc>
        <w:tc>
          <w:tcPr>
            <w:tcW w:type="dxa" w:w="1440"/>
          </w:tcPr>
          <w:p>
            <w:r>
              <w:t>10G throughput &gt;= 6Gbps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Active-Standby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UPS</w:t>
            </w:r>
          </w:p>
        </w:tc>
        <w:tc>
          <w:tcPr>
            <w:tcW w:type="dxa" w:w="1440"/>
          </w:tcPr>
          <w:p>
            <w:r>
              <w:t>20kVA, Online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Backup &gt;= 30min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LED Display</w:t>
            </w:r>
          </w:p>
        </w:tc>
        <w:tc>
          <w:tcPr>
            <w:tcW w:type="dxa" w:w="1440"/>
          </w:tcPr>
          <w:p>
            <w:r>
              <w:t>P1.8 Indoor Full Color</w:t>
            </w:r>
          </w:p>
        </w:tc>
        <w:tc>
          <w:tcPr>
            <w:tcW w:type="dxa" w:w="1440"/>
          </w:tcPr>
          <w:p>
            <w:r>
              <w:t>set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With control system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HD Camera</w:t>
            </w:r>
          </w:p>
        </w:tc>
        <w:tc>
          <w:tcPr>
            <w:tcW w:type="dxa" w:w="1440"/>
          </w:tcPr>
          <w:p>
            <w:r>
              <w:t>4MP, IR Night Vision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Indoor + Outdoor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Access Ctrl</w:t>
            </w:r>
          </w:p>
        </w:tc>
        <w:tc>
          <w:tcPr>
            <w:tcW w:type="dxa" w:w="1440"/>
          </w:tcPr>
          <w:p>
            <w:r>
              <w:t>TCP/IP Network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Double-door ctrl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Cabling</w:t>
            </w:r>
          </w:p>
        </w:tc>
        <w:tc>
          <w:tcPr>
            <w:tcW w:type="dxa" w:w="1440"/>
          </w:tcPr>
          <w:p>
            <w:r>
              <w:t>Cat6A Shielded</w:t>
            </w:r>
          </w:p>
        </w:tc>
        <w:tc>
          <w:tcPr>
            <w:tcW w:type="dxa" w:w="1440"/>
          </w:tcPr>
          <w:p>
            <w:r>
              <w:t>box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40-pair/box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Cabinet</w:t>
            </w:r>
          </w:p>
        </w:tc>
        <w:tc>
          <w:tcPr>
            <w:tcW w:type="dxa" w:w="1440"/>
          </w:tcPr>
          <w:p>
            <w:r>
              <w:t>2000mm H, 600mm W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With PDU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Patch Panel</w:t>
            </w:r>
          </w:p>
        </w:tc>
        <w:tc>
          <w:tcPr>
            <w:tcW w:type="dxa" w:w="1440"/>
          </w:tcPr>
          <w:p>
            <w:r>
              <w:t>48-port Cat6A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3.2 Technical Scoring Criteria (Total 100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</w:tr>
      <w:tr>
        <w:tc>
          <w:tcPr>
            <w:tcW w:type="dxa" w:w="2880"/>
          </w:tcPr>
          <w:p>
            <w:r>
              <w:t>Construction Org Plan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Complete and reasonable: 16-20; Basic: 10-15; Missing: 0</w:t>
            </w:r>
          </w:p>
        </w:tc>
      </w:tr>
      <w:tr>
        <w:tc>
          <w:tcPr>
            <w:tcW w:type="dxa" w:w="2880"/>
          </w:tcPr>
          <w:p>
            <w:r>
              <w:t>Project Manager Qualification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Class I Builder + Senior Eng: 10; Class I Builder: 6; Other: 0</w:t>
            </w:r>
          </w:p>
        </w:tc>
      </w:tr>
      <w:tr>
        <w:tc>
          <w:tcPr>
            <w:tcW w:type="dxa" w:w="2880"/>
          </w:tcPr>
          <w:p>
            <w:r>
              <w:t>Similar Performance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 pts per similar project in 3 years, max 15</w:t>
            </w:r>
          </w:p>
        </w:tc>
      </w:tr>
      <w:tr>
        <w:tc>
          <w:tcPr>
            <w:tcW w:type="dxa" w:w="2880"/>
          </w:tcPr>
          <w:p>
            <w:r>
              <w:t>Technical Advancement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Advanced and innovative: 11-15; Reasonable: 6-10; Basic: 0-5</w:t>
            </w:r>
          </w:p>
        </w:tc>
      </w:tr>
      <w:tr>
        <w:tc>
          <w:tcPr>
            <w:tcW w:type="dxa" w:w="2880"/>
          </w:tcPr>
          <w:p>
            <w:r>
              <w:t>Schedule Plan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Reasonable with clear milestones: 8-10; Basic: 5-7</w:t>
            </w:r>
          </w:p>
        </w:tc>
      </w:tr>
      <w:tr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Complete system with strong measures: 8-10</w:t>
            </w:r>
          </w:p>
        </w:tc>
      </w:tr>
      <w:tr>
        <w:tc>
          <w:tcPr>
            <w:tcW w:type="dxa" w:w="2880"/>
          </w:tcPr>
          <w:p>
            <w:r>
              <w:t>Safety &amp; Civilized Construction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Complete measures, clear responsibilities: 8-10</w:t>
            </w:r>
          </w:p>
        </w:tc>
      </w:tr>
      <w:tr>
        <w:tc>
          <w:tcPr>
            <w:tcW w:type="dxa" w:w="2880"/>
          </w:tcPr>
          <w:p>
            <w:r>
              <w:t>After-sales Service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Response &lt;= 2h: 10; &lt;= 4h: 6; Other: 0</w:t>
            </w:r>
          </w:p>
        </w:tc>
      </w:tr>
    </w:tbl>
    <w:p/>
    <w:p>
      <w:r>
        <w:t>--- End of test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