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i w:val="0"/>
          <w:caps w:val="0"/>
          <w:color w:val="4D4D4D"/>
          <w:spacing w:val="0"/>
          <w:sz w:val="32"/>
          <w:szCs w:val="32"/>
          <w:shd w:val="clear" w:fill="FFFFFF"/>
          <w:lang w:val="en-US" w:eastAsia="zh-CN"/>
        </w:rPr>
      </w:pPr>
      <w:r>
        <w:rPr>
          <w:rFonts w:hint="eastAsia" w:ascii="宋体" w:hAnsi="宋体" w:eastAsia="宋体" w:cs="宋体"/>
          <w:b w:val="0"/>
          <w:i w:val="0"/>
          <w:caps w:val="0"/>
          <w:color w:val="4D4D4D"/>
          <w:spacing w:val="0"/>
          <w:sz w:val="32"/>
          <w:szCs w:val="32"/>
          <w:shd w:val="clear" w:fill="FFFFFF"/>
          <w:lang w:val="en-US" w:eastAsia="zh-CN"/>
        </w:rPr>
        <w:t>JAVA小型图书管理系统概要设计</w:t>
      </w:r>
    </w:p>
    <w:p>
      <w:pPr>
        <w:numPr>
          <w:ilvl w:val="0"/>
          <w:numId w:val="0"/>
        </w:numPr>
        <w:jc w:val="left"/>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一．引言</w:t>
      </w:r>
    </w:p>
    <w:p>
      <w:pPr>
        <w:numPr>
          <w:ilvl w:val="0"/>
          <w:numId w:val="0"/>
        </w:numPr>
        <w:jc w:val="left"/>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1.1编写目的</w:t>
      </w:r>
    </w:p>
    <w:p>
      <w:pPr>
        <w:numPr>
          <w:ilvl w:val="0"/>
          <w:numId w:val="0"/>
        </w:numPr>
        <w:ind w:firstLine="560" w:firstLineChars="200"/>
        <w:jc w:val="left"/>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本文写在需求分析之后，这篇文章的编写目的主要是为了开发此系统做出一个整体的结构设计，梳理各个模块及数据库等方面的设计。通过此次Java小项目的实践，了解软件开发过程、提高了技术视野、也对人员协作有了更深切的体会。</w:t>
      </w:r>
    </w:p>
    <w:p>
      <w:pPr>
        <w:numPr>
          <w:ilvl w:val="0"/>
          <w:numId w:val="0"/>
        </w:numPr>
        <w:jc w:val="left"/>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1.2背景</w:t>
      </w:r>
    </w:p>
    <w:p>
      <w:pPr>
        <w:numPr>
          <w:ilvl w:val="0"/>
          <w:numId w:val="1"/>
        </w:numPr>
        <w:jc w:val="left"/>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待开发系统名称：小型图书管理系统</w:t>
      </w:r>
    </w:p>
    <w:p>
      <w:pPr>
        <w:numPr>
          <w:ilvl w:val="0"/>
          <w:numId w:val="1"/>
        </w:numPr>
        <w:jc w:val="left"/>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参与人员：李佳谕、贺宇诺、芦悦华</w:t>
      </w:r>
    </w:p>
    <w:p>
      <w:pPr>
        <w:numPr>
          <w:ilvl w:val="0"/>
          <w:numId w:val="0"/>
        </w:numPr>
        <w:jc w:val="left"/>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1.3参考资料</w:t>
      </w:r>
    </w:p>
    <w:p>
      <w:pPr>
        <w:numPr>
          <w:ilvl w:val="0"/>
          <w:numId w:val="0"/>
        </w:numPr>
        <w:jc w:val="left"/>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a.《软件工程实践指导》课程  黄作胜</w:t>
      </w:r>
    </w:p>
    <w:p>
      <w:pPr>
        <w:numPr>
          <w:ilvl w:val="0"/>
          <w:numId w:val="0"/>
        </w:numPr>
        <w:jc w:val="left"/>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b.《软件工程》视频教程   张洪志</w:t>
      </w:r>
    </w:p>
    <w:p>
      <w:pPr>
        <w:numPr>
          <w:ilvl w:val="0"/>
          <w:numId w:val="0"/>
        </w:numPr>
        <w:jc w:val="left"/>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c.《SQL Server入门经典》敖富江译</w:t>
      </w:r>
    </w:p>
    <w:p>
      <w:pPr>
        <w:numPr>
          <w:ilvl w:val="0"/>
          <w:numId w:val="0"/>
        </w:numPr>
        <w:jc w:val="left"/>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d.《Java程序设计》课程   唐大佐</w:t>
      </w:r>
    </w:p>
    <w:p>
      <w:pPr>
        <w:numPr>
          <w:ilvl w:val="0"/>
          <w:numId w:val="0"/>
        </w:numPr>
        <w:jc w:val="left"/>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e.Java数据库链接参考：https://www.cnblogs.com/Qian123/p/5339164.html#_labelTop</w:t>
      </w:r>
    </w:p>
    <w:p>
      <w:pPr>
        <w:numPr>
          <w:ilvl w:val="0"/>
          <w:numId w:val="0"/>
        </w:numPr>
        <w:jc w:val="left"/>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二．总体设计</w:t>
      </w:r>
    </w:p>
    <w:p>
      <w:pPr>
        <w:tabs>
          <w:tab w:val="left" w:pos="893"/>
        </w:tabs>
        <w:jc w:val="left"/>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2.1系统功能</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功能</w:t>
            </w:r>
          </w:p>
        </w:tc>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输入</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处理</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注册</w:t>
            </w:r>
          </w:p>
        </w:tc>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学生基本信息</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添加到数据库</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学生基本信息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添加管理员</w:t>
            </w:r>
          </w:p>
        </w:tc>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管理员基本信息</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添加到数据库</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管理员基本信息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添加图书</w:t>
            </w:r>
          </w:p>
        </w:tc>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图书基本信息</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添加到数据库</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图书基本信息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删除图书</w:t>
            </w:r>
          </w:p>
        </w:tc>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图书基本信息</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从数据库删除</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无该图书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修改图书</w:t>
            </w:r>
          </w:p>
        </w:tc>
        <w:tc>
          <w:tcPr>
            <w:tcW w:w="2130"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图书基本信息</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添加到数据库</w:t>
            </w:r>
          </w:p>
        </w:tc>
        <w:tc>
          <w:tcPr>
            <w:tcW w:w="2131" w:type="dxa"/>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图书基本信息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查询图书</w:t>
            </w:r>
          </w:p>
        </w:tc>
        <w:tc>
          <w:tcPr>
            <w:tcW w:w="2130" w:type="dxa"/>
            <w:vAlign w:val="top"/>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图名/编号/作者</w:t>
            </w:r>
          </w:p>
        </w:tc>
        <w:tc>
          <w:tcPr>
            <w:tcW w:w="2131" w:type="dxa"/>
            <w:vAlign w:val="top"/>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查询数据库</w:t>
            </w:r>
          </w:p>
        </w:tc>
        <w:tc>
          <w:tcPr>
            <w:tcW w:w="2131" w:type="dxa"/>
            <w:vAlign w:val="top"/>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图书基本信息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查询用户</w:t>
            </w:r>
          </w:p>
        </w:tc>
        <w:tc>
          <w:tcPr>
            <w:tcW w:w="2130" w:type="dxa"/>
            <w:vAlign w:val="top"/>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用户名/学号</w:t>
            </w:r>
          </w:p>
        </w:tc>
        <w:tc>
          <w:tcPr>
            <w:tcW w:w="2131" w:type="dxa"/>
            <w:vAlign w:val="top"/>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查询数据库</w:t>
            </w:r>
          </w:p>
        </w:tc>
        <w:tc>
          <w:tcPr>
            <w:tcW w:w="2131" w:type="dxa"/>
            <w:vAlign w:val="top"/>
          </w:tcPr>
          <w:p>
            <w:pPr>
              <w:tabs>
                <w:tab w:val="left" w:pos="893"/>
              </w:tabs>
              <w:jc w:val="center"/>
              <w:rPr>
                <w:rFonts w:hint="default" w:ascii="宋体" w:hAnsi="宋体" w:eastAsia="宋体" w:cs="宋体"/>
                <w:b w:val="0"/>
                <w:i w:val="0"/>
                <w:caps w:val="0"/>
                <w:color w:val="4D4D4D"/>
                <w:spacing w:val="0"/>
                <w:sz w:val="24"/>
                <w:szCs w:val="24"/>
                <w:shd w:val="clear" w:fill="FFFFFF"/>
                <w:vertAlign w:val="baseline"/>
                <w:lang w:val="en-US" w:eastAsia="zh-CN"/>
              </w:rPr>
            </w:pPr>
            <w:r>
              <w:rPr>
                <w:rFonts w:hint="eastAsia" w:ascii="宋体" w:hAnsi="宋体" w:eastAsia="宋体" w:cs="宋体"/>
                <w:b w:val="0"/>
                <w:i w:val="0"/>
                <w:caps w:val="0"/>
                <w:color w:val="4D4D4D"/>
                <w:spacing w:val="0"/>
                <w:sz w:val="24"/>
                <w:szCs w:val="24"/>
                <w:shd w:val="clear" w:fill="FFFFFF"/>
                <w:vertAlign w:val="baseline"/>
                <w:lang w:val="en-US" w:eastAsia="zh-CN"/>
              </w:rPr>
              <w:t>用户基本信息</w:t>
            </w:r>
          </w:p>
        </w:tc>
      </w:tr>
    </w:tbl>
    <w:p>
      <w:pPr>
        <w:jc w:val="left"/>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2.2工具</w:t>
      </w:r>
    </w:p>
    <w:p>
      <w:pPr>
        <w:numPr>
          <w:ilvl w:val="0"/>
          <w:numId w:val="2"/>
        </w:numPr>
        <w:rPr>
          <w:rFonts w:hint="eastAsia" w:ascii="宋体" w:hAnsi="宋体" w:eastAsia="宋体" w:cs="宋体"/>
          <w:b w:val="0"/>
          <w:i w:val="0"/>
          <w:caps w:val="0"/>
          <w:color w:val="4D4D4D"/>
          <w:spacing w:val="0"/>
          <w:sz w:val="28"/>
          <w:szCs w:val="28"/>
          <w:shd w:val="clear" w:fill="FFFFFF"/>
        </w:rPr>
      </w:pPr>
      <w:r>
        <w:rPr>
          <w:rFonts w:hint="eastAsia" w:ascii="宋体" w:hAnsi="宋体" w:eastAsia="宋体" w:cs="宋体"/>
          <w:b w:val="0"/>
          <w:i w:val="0"/>
          <w:caps w:val="0"/>
          <w:color w:val="4D4D4D"/>
          <w:spacing w:val="0"/>
          <w:sz w:val="28"/>
          <w:szCs w:val="28"/>
          <w:shd w:val="clear" w:fill="FFFFFF"/>
        </w:rPr>
        <w:t>开发工具：Eclipse EE版</w:t>
      </w:r>
      <w:r>
        <w:rPr>
          <w:rFonts w:hint="eastAsia" w:ascii="宋体" w:hAnsi="宋体" w:eastAsia="宋体" w:cs="宋体"/>
          <w:b w:val="0"/>
          <w:i w:val="0"/>
          <w:caps w:val="0"/>
          <w:color w:val="4D4D4D"/>
          <w:spacing w:val="0"/>
          <w:sz w:val="28"/>
          <w:szCs w:val="28"/>
          <w:shd w:val="clear" w:fill="FFFFFF"/>
        </w:rPr>
        <w:br w:type="textWrapping"/>
      </w:r>
      <w:r>
        <w:rPr>
          <w:rFonts w:hint="eastAsia" w:ascii="宋体" w:hAnsi="宋体" w:eastAsia="宋体" w:cs="宋体"/>
          <w:b w:val="0"/>
          <w:i w:val="0"/>
          <w:caps w:val="0"/>
          <w:color w:val="4D4D4D"/>
          <w:spacing w:val="0"/>
          <w:sz w:val="28"/>
          <w:szCs w:val="28"/>
          <w:shd w:val="clear" w:fill="FFFFFF"/>
        </w:rPr>
        <w:t>（2）数据库：mysql-8.0.16-winx64</w:t>
      </w:r>
      <w:r>
        <w:rPr>
          <w:rFonts w:hint="eastAsia" w:ascii="宋体" w:hAnsi="宋体" w:eastAsia="宋体" w:cs="宋体"/>
          <w:b w:val="0"/>
          <w:i w:val="0"/>
          <w:caps w:val="0"/>
          <w:color w:val="4D4D4D"/>
          <w:spacing w:val="0"/>
          <w:sz w:val="28"/>
          <w:szCs w:val="28"/>
          <w:shd w:val="clear" w:fill="FFFFFF"/>
        </w:rPr>
        <w:br w:type="textWrapping"/>
      </w:r>
      <w:r>
        <w:rPr>
          <w:rFonts w:hint="eastAsia" w:ascii="宋体" w:hAnsi="宋体" w:eastAsia="宋体" w:cs="宋体"/>
          <w:b w:val="0"/>
          <w:i w:val="0"/>
          <w:caps w:val="0"/>
          <w:color w:val="4D4D4D"/>
          <w:spacing w:val="0"/>
          <w:sz w:val="28"/>
          <w:szCs w:val="28"/>
          <w:shd w:val="clear" w:fill="FFFFFF"/>
        </w:rPr>
        <w:t>（3）JDK：1.8.0_202</w:t>
      </w:r>
      <w:r>
        <w:rPr>
          <w:rFonts w:hint="eastAsia" w:ascii="宋体" w:hAnsi="宋体" w:eastAsia="宋体" w:cs="宋体"/>
          <w:b w:val="0"/>
          <w:i w:val="0"/>
          <w:caps w:val="0"/>
          <w:color w:val="4D4D4D"/>
          <w:spacing w:val="0"/>
          <w:sz w:val="28"/>
          <w:szCs w:val="28"/>
          <w:shd w:val="clear" w:fill="FFFFFF"/>
        </w:rPr>
        <w:br w:type="textWrapping"/>
      </w:r>
      <w:r>
        <w:rPr>
          <w:rFonts w:hint="eastAsia" w:ascii="宋体" w:hAnsi="宋体" w:eastAsia="宋体" w:cs="宋体"/>
          <w:b w:val="0"/>
          <w:i w:val="0"/>
          <w:caps w:val="0"/>
          <w:color w:val="4D4D4D"/>
          <w:spacing w:val="0"/>
          <w:sz w:val="28"/>
          <w:szCs w:val="28"/>
          <w:shd w:val="clear" w:fill="FFFFFF"/>
        </w:rPr>
        <w:t>（4）JDBC：8.0.16</w:t>
      </w:r>
      <w:bookmarkStart w:id="0" w:name="_GoBack"/>
      <w:bookmarkEnd w:id="0"/>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2.3基本设计概念和处理流程</w:t>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drawing>
          <wp:inline distT="0" distB="0" distL="114300" distR="114300">
            <wp:extent cx="3999230" cy="4552950"/>
            <wp:effectExtent l="0" t="0" r="8890" b="3810"/>
            <wp:docPr id="1" name="图片 1" descr="图书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书管理系统"/>
                    <pic:cNvPicPr>
                      <a:picLocks noChangeAspect="1"/>
                    </pic:cNvPicPr>
                  </pic:nvPicPr>
                  <pic:blipFill>
                    <a:blip r:embed="rId4"/>
                    <a:stretch>
                      <a:fillRect/>
                    </a:stretch>
                  </pic:blipFill>
                  <pic:spPr>
                    <a:xfrm>
                      <a:off x="0" y="0"/>
                      <a:ext cx="3999230" cy="4552950"/>
                    </a:xfrm>
                    <a:prstGeom prst="rect">
                      <a:avLst/>
                    </a:prstGeom>
                  </pic:spPr>
                </pic:pic>
              </a:graphicData>
            </a:graphic>
          </wp:inline>
        </w:drawing>
      </w:r>
    </w:p>
    <w:p>
      <w:pPr>
        <w:numPr>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三．接口设计</w:t>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3.1用户接口</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3"/>
        <w:gridCol w:w="389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3"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命令</w:t>
            </w:r>
          </w:p>
        </w:tc>
        <w:tc>
          <w:tcPr>
            <w:tcW w:w="3898"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语法</w:t>
            </w:r>
          </w:p>
        </w:tc>
        <w:tc>
          <w:tcPr>
            <w:tcW w:w="2841"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信息回复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3"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确定</w:t>
            </w:r>
          </w:p>
        </w:tc>
        <w:tc>
          <w:tcPr>
            <w:tcW w:w="3898"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Click事件，默认Enter</w:t>
            </w:r>
          </w:p>
        </w:tc>
        <w:tc>
          <w:tcPr>
            <w:tcW w:w="2841"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实现输入命令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3"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查询</w:t>
            </w:r>
          </w:p>
        </w:tc>
        <w:tc>
          <w:tcPr>
            <w:tcW w:w="3898"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Click事件，点击</w:t>
            </w:r>
          </w:p>
        </w:tc>
        <w:tc>
          <w:tcPr>
            <w:tcW w:w="2841"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出现所查询内容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3"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修改</w:t>
            </w:r>
          </w:p>
        </w:tc>
        <w:tc>
          <w:tcPr>
            <w:tcW w:w="3898"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Click事件，点击</w:t>
            </w:r>
          </w:p>
        </w:tc>
        <w:tc>
          <w:tcPr>
            <w:tcW w:w="2841"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获取目标，进行修改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3"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清除</w:t>
            </w:r>
          </w:p>
        </w:tc>
        <w:tc>
          <w:tcPr>
            <w:tcW w:w="3898"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Click事件，点击</w:t>
            </w:r>
          </w:p>
        </w:tc>
        <w:tc>
          <w:tcPr>
            <w:tcW w:w="2841"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清空界面数据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3"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取消</w:t>
            </w:r>
          </w:p>
        </w:tc>
        <w:tc>
          <w:tcPr>
            <w:tcW w:w="3898"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Cancel，Click点击</w:t>
            </w:r>
          </w:p>
        </w:tc>
        <w:tc>
          <w:tcPr>
            <w:tcW w:w="2841" w:type="dxa"/>
          </w:tcPr>
          <w:p>
            <w:pPr>
              <w:numPr>
                <w:ilvl w:val="0"/>
                <w:numId w:val="0"/>
              </w:numP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取消修改</w:t>
            </w:r>
          </w:p>
        </w:tc>
      </w:tr>
    </w:tbl>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3.2外部接口</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电源等</w:t>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3.3内部接口</w:t>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系统内部与数据库借口为SQL链接</w:t>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p>
    <w:p>
      <w:pPr>
        <w:numPr>
          <w:ilvl w:val="0"/>
          <w:numId w:val="3"/>
        </w:numPr>
        <w:ind w:left="0" w:leftChars="0" w:firstLine="0" w:firstLineChars="0"/>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运行设计</w:t>
      </w:r>
    </w:p>
    <w:p>
      <w:pPr>
        <w:numPr>
          <w:ilvl w:val="0"/>
          <w:numId w:val="0"/>
        </w:numPr>
        <w:ind w:leftChars="0"/>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4.1运行模块组合</w:t>
      </w:r>
    </w:p>
    <w:p>
      <w:pPr>
        <w:numPr>
          <w:ilvl w:val="0"/>
          <w:numId w:val="4"/>
        </w:numPr>
        <w:ind w:leftChars="0"/>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管理员账户:查询和管理普通用户，基本数据设定、图书的增删改查，涉及到了数据库的查询和修改。</w:t>
      </w:r>
    </w:p>
    <w:p>
      <w:pPr>
        <w:numPr>
          <w:ilvl w:val="0"/>
          <w:numId w:val="4"/>
        </w:numPr>
        <w:ind w:leftChars="0"/>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普通用户：图书借阅、图书归还、图书查询，设计到数据库的查询和修改。</w:t>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具体系统的运行模块组合为程序多窗口的运行过程中能够较好的交换信息，处理数据。</w:t>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4.2运行控制</w:t>
      </w:r>
    </w:p>
    <w:p>
      <w:pPr>
        <w:numPr>
          <w:ilvl w:val="0"/>
          <w:numId w:val="5"/>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用户登录时根据不同的用户类型而登录不同的环境</w:t>
      </w:r>
    </w:p>
    <w:p>
      <w:pPr>
        <w:numPr>
          <w:ilvl w:val="0"/>
          <w:numId w:val="5"/>
        </w:numPr>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对图书的借阅、归还、增删改的前提是已登录</w:t>
      </w:r>
    </w:p>
    <w:p>
      <w:pPr>
        <w:numPr>
          <w:ilvl w:val="0"/>
          <w:numId w:val="3"/>
        </w:numPr>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数据库设计</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5.1数据库设计</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（1）用户表(user)：</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用户id，用户名，用户密码</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管理员表(admin)：</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管理员id，管理员名，管理员密码</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（3）图书信息表(book)：</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图书id，图书名，图书出版社，图书作者，图书状态</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（4）借阅记录表(lend record) ：</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借阅记录id，用户id，用户名，图书id，图书名，是否归还</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drawing>
          <wp:inline distT="0" distB="0" distL="114300" distR="114300">
            <wp:extent cx="2339340" cy="640080"/>
            <wp:effectExtent l="0" t="0" r="7620" b="0"/>
            <wp:docPr id="3" name="图片 3" descr="微信截图_2020042920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00429201648"/>
                    <pic:cNvPicPr>
                      <a:picLocks noChangeAspect="1"/>
                    </pic:cNvPicPr>
                  </pic:nvPicPr>
                  <pic:blipFill>
                    <a:blip r:embed="rId5"/>
                    <a:stretch>
                      <a:fillRect/>
                    </a:stretch>
                  </pic:blipFill>
                  <pic:spPr>
                    <a:xfrm>
                      <a:off x="0" y="0"/>
                      <a:ext cx="2339340" cy="640080"/>
                    </a:xfrm>
                    <a:prstGeom prst="rect">
                      <a:avLst/>
                    </a:prstGeom>
                  </pic:spPr>
                </pic:pic>
              </a:graphicData>
            </a:graphic>
          </wp:inline>
        </w:drawing>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drawing>
          <wp:inline distT="0" distB="0" distL="114300" distR="114300">
            <wp:extent cx="2423160" cy="594360"/>
            <wp:effectExtent l="0" t="0" r="0" b="0"/>
            <wp:docPr id="4" name="图片 4" descr="微信截图_2020042920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00429201720"/>
                    <pic:cNvPicPr>
                      <a:picLocks noChangeAspect="1"/>
                    </pic:cNvPicPr>
                  </pic:nvPicPr>
                  <pic:blipFill>
                    <a:blip r:embed="rId6"/>
                    <a:stretch>
                      <a:fillRect/>
                    </a:stretch>
                  </pic:blipFill>
                  <pic:spPr>
                    <a:xfrm>
                      <a:off x="0" y="0"/>
                      <a:ext cx="2423160" cy="594360"/>
                    </a:xfrm>
                    <a:prstGeom prst="rect">
                      <a:avLst/>
                    </a:prstGeom>
                  </pic:spPr>
                </pic:pic>
              </a:graphicData>
            </a:graphic>
          </wp:inline>
        </w:drawing>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drawing>
          <wp:inline distT="0" distB="0" distL="114300" distR="114300">
            <wp:extent cx="3352800" cy="662940"/>
            <wp:effectExtent l="0" t="0" r="0" b="7620"/>
            <wp:docPr id="7" name="图片 7" descr="微信截图_2020042920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00429201745"/>
                    <pic:cNvPicPr>
                      <a:picLocks noChangeAspect="1"/>
                    </pic:cNvPicPr>
                  </pic:nvPicPr>
                  <pic:blipFill>
                    <a:blip r:embed="rId7"/>
                    <a:stretch>
                      <a:fillRect/>
                    </a:stretch>
                  </pic:blipFill>
                  <pic:spPr>
                    <a:xfrm>
                      <a:off x="0" y="0"/>
                      <a:ext cx="3352800" cy="662940"/>
                    </a:xfrm>
                    <a:prstGeom prst="rect">
                      <a:avLst/>
                    </a:prstGeom>
                  </pic:spPr>
                </pic:pic>
              </a:graphicData>
            </a:graphic>
          </wp:inline>
        </w:drawing>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drawing>
          <wp:inline distT="0" distB="0" distL="114300" distR="114300">
            <wp:extent cx="4183380" cy="609600"/>
            <wp:effectExtent l="0" t="0" r="7620" b="0"/>
            <wp:docPr id="6" name="图片 6" descr="微信截图_2020042920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00429201757"/>
                    <pic:cNvPicPr>
                      <a:picLocks noChangeAspect="1"/>
                    </pic:cNvPicPr>
                  </pic:nvPicPr>
                  <pic:blipFill>
                    <a:blip r:embed="rId8"/>
                    <a:stretch>
                      <a:fillRect/>
                    </a:stretch>
                  </pic:blipFill>
                  <pic:spPr>
                    <a:xfrm>
                      <a:off x="0" y="0"/>
                      <a:ext cx="4183380" cy="609600"/>
                    </a:xfrm>
                    <a:prstGeom prst="rect">
                      <a:avLst/>
                    </a:prstGeom>
                  </pic:spPr>
                </pic:pic>
              </a:graphicData>
            </a:graphic>
          </wp:inline>
        </w:drawing>
      </w:r>
    </w:p>
    <w:p>
      <w:pPr>
        <w:numPr>
          <w:ilvl w:val="0"/>
          <w:numId w:val="0"/>
        </w:numPr>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5.2物理结构设计</w:t>
      </w:r>
    </w:p>
    <w:p>
      <w:pPr>
        <w:numPr>
          <w:ilvl w:val="0"/>
          <w:numId w:val="0"/>
        </w:numPr>
        <w:ind w:firstLine="560" w:firstLineChars="200"/>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由客户端输入的信息存入服务端的数据库中，访问方式根据操作人员而定。</w:t>
      </w:r>
    </w:p>
    <w:p>
      <w:pPr>
        <w:numPr>
          <w:ilvl w:val="0"/>
          <w:numId w:val="3"/>
        </w:numPr>
        <w:ind w:left="0" w:leftChars="0" w:firstLine="0" w:firstLineChars="0"/>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系统出错处理设计</w:t>
      </w:r>
    </w:p>
    <w:p>
      <w:pPr>
        <w:numPr>
          <w:ilvl w:val="0"/>
          <w:numId w:val="0"/>
        </w:numPr>
        <w:ind w:leftChars="0"/>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lang w:val="en-US" w:eastAsia="zh-CN"/>
        </w:rPr>
        <w:t>6.1出错信息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tcPr>
          <w:p>
            <w:pPr>
              <w:numPr>
                <w:ilvl w:val="0"/>
                <w:numId w:val="0"/>
              </w:numPr>
              <w:jc w:val="cente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出错类型</w:t>
            </w:r>
          </w:p>
        </w:tc>
        <w:tc>
          <w:tcPr>
            <w:tcW w:w="3360" w:type="dxa"/>
          </w:tcPr>
          <w:p>
            <w:pPr>
              <w:numPr>
                <w:ilvl w:val="0"/>
                <w:numId w:val="0"/>
              </w:numPr>
              <w:jc w:val="cente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tcPr>
          <w:p>
            <w:pPr>
              <w:numPr>
                <w:ilvl w:val="0"/>
                <w:numId w:val="0"/>
              </w:numPr>
              <w:jc w:val="cente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输入错误信息</w:t>
            </w:r>
          </w:p>
        </w:tc>
        <w:tc>
          <w:tcPr>
            <w:tcW w:w="3360" w:type="dxa"/>
          </w:tcPr>
          <w:p>
            <w:pPr>
              <w:numPr>
                <w:ilvl w:val="0"/>
                <w:numId w:val="0"/>
              </w:numPr>
              <w:jc w:val="cente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信息输入错误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tcPr>
          <w:p>
            <w:pPr>
              <w:numPr>
                <w:ilvl w:val="0"/>
                <w:numId w:val="0"/>
              </w:numPr>
              <w:jc w:val="cente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未获取id</w:t>
            </w:r>
          </w:p>
        </w:tc>
        <w:tc>
          <w:tcPr>
            <w:tcW w:w="3360" w:type="dxa"/>
          </w:tcPr>
          <w:p>
            <w:pPr>
              <w:numPr>
                <w:ilvl w:val="0"/>
                <w:numId w:val="0"/>
              </w:numPr>
              <w:jc w:val="cente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请您先登录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tcPr>
          <w:p>
            <w:pPr>
              <w:numPr>
                <w:ilvl w:val="0"/>
                <w:numId w:val="0"/>
              </w:numPr>
              <w:jc w:val="cente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普通用户权限</w:t>
            </w:r>
          </w:p>
        </w:tc>
        <w:tc>
          <w:tcPr>
            <w:tcW w:w="3360" w:type="dxa"/>
          </w:tcPr>
          <w:p>
            <w:pPr>
              <w:numPr>
                <w:ilvl w:val="0"/>
                <w:numId w:val="0"/>
              </w:numPr>
              <w:jc w:val="center"/>
              <w:rPr>
                <w:rFonts w:hint="default" w:ascii="宋体" w:hAnsi="宋体" w:eastAsia="宋体" w:cs="宋体"/>
                <w:b w:val="0"/>
                <w:i w:val="0"/>
                <w:caps w:val="0"/>
                <w:color w:val="4D4D4D"/>
                <w:spacing w:val="0"/>
                <w:sz w:val="28"/>
                <w:szCs w:val="28"/>
                <w:shd w:val="clear" w:fill="FFFFFF"/>
                <w:vertAlign w:val="baseline"/>
                <w:lang w:val="en-US" w:eastAsia="zh-CN"/>
              </w:rPr>
            </w:pPr>
            <w:r>
              <w:rPr>
                <w:rFonts w:hint="eastAsia" w:ascii="宋体" w:hAnsi="宋体" w:eastAsia="宋体" w:cs="宋体"/>
                <w:b w:val="0"/>
                <w:i w:val="0"/>
                <w:caps w:val="0"/>
                <w:color w:val="4D4D4D"/>
                <w:spacing w:val="0"/>
                <w:sz w:val="28"/>
                <w:szCs w:val="28"/>
                <w:shd w:val="clear" w:fill="FFFFFF"/>
                <w:vertAlign w:val="baseline"/>
                <w:lang w:val="en-US" w:eastAsia="zh-CN"/>
              </w:rPr>
              <w:t>管理员才可执行此操作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tcPr>
          <w:p>
            <w:pPr>
              <w:numPr>
                <w:ilvl w:val="0"/>
                <w:numId w:val="0"/>
              </w:numPr>
              <w:jc w:val="center"/>
              <w:rPr>
                <w:rFonts w:hint="eastAsia" w:ascii="宋体" w:hAnsi="宋体" w:eastAsia="宋体" w:cs="宋体"/>
                <w:b w:val="0"/>
                <w:i w:val="0"/>
                <w:caps w:val="0"/>
                <w:color w:val="4D4D4D"/>
                <w:spacing w:val="0"/>
                <w:sz w:val="28"/>
                <w:szCs w:val="28"/>
                <w:shd w:val="clear" w:fill="FFFFFF"/>
                <w:vertAlign w:val="baseline"/>
                <w:lang w:val="en-US" w:eastAsia="zh-CN"/>
              </w:rPr>
            </w:pPr>
          </w:p>
        </w:tc>
        <w:tc>
          <w:tcPr>
            <w:tcW w:w="3360" w:type="dxa"/>
          </w:tcPr>
          <w:p>
            <w:pPr>
              <w:numPr>
                <w:ilvl w:val="0"/>
                <w:numId w:val="0"/>
              </w:numPr>
              <w:jc w:val="center"/>
              <w:rPr>
                <w:rFonts w:hint="eastAsia" w:ascii="宋体" w:hAnsi="宋体" w:eastAsia="宋体" w:cs="宋体"/>
                <w:b w:val="0"/>
                <w:i w:val="0"/>
                <w:caps w:val="0"/>
                <w:color w:val="4D4D4D"/>
                <w:spacing w:val="0"/>
                <w:sz w:val="28"/>
                <w:szCs w:val="28"/>
                <w:shd w:val="clear" w:fill="FFFFFF"/>
                <w:vertAlign w:val="baseline"/>
                <w:lang w:val="en-US" w:eastAsia="zh-CN"/>
              </w:rPr>
            </w:pPr>
          </w:p>
        </w:tc>
      </w:tr>
    </w:tbl>
    <w:p>
      <w:pPr>
        <w:numPr>
          <w:ilvl w:val="0"/>
          <w:numId w:val="0"/>
        </w:numPr>
        <w:ind w:leftChars="0"/>
        <w:rPr>
          <w:rFonts w:hint="eastAsia" w:ascii="宋体" w:hAnsi="宋体" w:eastAsia="宋体" w:cs="宋体"/>
          <w:b w:val="0"/>
          <w:i w:val="0"/>
          <w:caps w:val="0"/>
          <w:color w:val="4D4D4D"/>
          <w:spacing w:val="0"/>
          <w:sz w:val="28"/>
          <w:szCs w:val="28"/>
          <w:shd w:val="clear" w:fill="FFFFFF"/>
          <w:lang w:val="en-US" w:eastAsia="zh-CN"/>
        </w:rPr>
      </w:pPr>
      <w:r>
        <w:rPr>
          <w:rFonts w:hint="eastAsia" w:ascii="宋体" w:hAnsi="宋体" w:eastAsia="宋体" w:cs="宋体"/>
          <w:b w:val="0"/>
          <w:i w:val="0"/>
          <w:caps w:val="0"/>
          <w:color w:val="4D4D4D"/>
          <w:spacing w:val="0"/>
          <w:sz w:val="28"/>
          <w:szCs w:val="28"/>
          <w:shd w:val="clear" w:fill="FFFFFF"/>
          <w:lang w:val="en-US" w:eastAsia="zh-CN"/>
        </w:rPr>
        <w:t>6.2补救措施</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说明故障出现后可能采取的变通措施，包括：</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a.采用后备技术，当原始系统数据丢失时启动副本建立和启动技术，由于数据在数据库中已经有备份，故在系统出错后可以依靠数据库的恢复功能</w:t>
      </w:r>
    </w:p>
    <w:p>
      <w:pPr>
        <w:numPr>
          <w:ilvl w:val="0"/>
          <w:numId w:val="0"/>
        </w:numPr>
        <w:rPr>
          <w:rFonts w:hint="default" w:ascii="宋体" w:hAnsi="宋体" w:eastAsia="宋体" w:cs="宋体"/>
          <w:b w:val="0"/>
          <w:i w:val="0"/>
          <w:caps w:val="0"/>
          <w:color w:val="4D4D4D"/>
          <w:spacing w:val="0"/>
          <w:sz w:val="28"/>
          <w:szCs w:val="28"/>
          <w:shd w:val="clear" w:fill="FFFFFF"/>
          <w:lang w:val="en-US" w:eastAsia="zh-CN"/>
        </w:rPr>
      </w:pPr>
      <w:r>
        <w:rPr>
          <w:rFonts w:hint="default" w:ascii="宋体" w:hAnsi="宋体" w:eastAsia="宋体" w:cs="宋体"/>
          <w:b w:val="0"/>
          <w:i w:val="0"/>
          <w:caps w:val="0"/>
          <w:color w:val="4D4D4D"/>
          <w:spacing w:val="0"/>
          <w:sz w:val="28"/>
          <w:szCs w:val="28"/>
          <w:shd w:val="clear" w:fill="FFFFFF"/>
          <w:lang w:val="en-US" w:eastAsia="zh-CN"/>
        </w:rPr>
        <w:t>b.恢复及再启动技术，使软件从故障点恢复执行或使软件从头重新开始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43CFD"/>
    <w:multiLevelType w:val="singleLevel"/>
    <w:tmpl w:val="88C43CFD"/>
    <w:lvl w:ilvl="0" w:tentative="0">
      <w:start w:val="3"/>
      <w:numFmt w:val="chineseCounting"/>
      <w:suff w:val="nothing"/>
      <w:lvlText w:val="%1．"/>
      <w:lvlJc w:val="left"/>
      <w:rPr>
        <w:rFonts w:hint="eastAsia"/>
      </w:rPr>
    </w:lvl>
  </w:abstractNum>
  <w:abstractNum w:abstractNumId="1">
    <w:nsid w:val="AE9F6D34"/>
    <w:multiLevelType w:val="singleLevel"/>
    <w:tmpl w:val="AE9F6D34"/>
    <w:lvl w:ilvl="0" w:tentative="0">
      <w:start w:val="1"/>
      <w:numFmt w:val="lowerLetter"/>
      <w:lvlText w:val="%1."/>
      <w:lvlJc w:val="left"/>
      <w:pPr>
        <w:tabs>
          <w:tab w:val="left" w:pos="312"/>
        </w:tabs>
      </w:pPr>
    </w:lvl>
  </w:abstractNum>
  <w:abstractNum w:abstractNumId="2">
    <w:nsid w:val="CB83391A"/>
    <w:multiLevelType w:val="singleLevel"/>
    <w:tmpl w:val="CB83391A"/>
    <w:lvl w:ilvl="0" w:tentative="0">
      <w:start w:val="1"/>
      <w:numFmt w:val="lowerLetter"/>
      <w:lvlText w:val="%1."/>
      <w:lvlJc w:val="left"/>
      <w:pPr>
        <w:tabs>
          <w:tab w:val="left" w:pos="312"/>
        </w:tabs>
      </w:pPr>
    </w:lvl>
  </w:abstractNum>
  <w:abstractNum w:abstractNumId="3">
    <w:nsid w:val="D197206F"/>
    <w:multiLevelType w:val="singleLevel"/>
    <w:tmpl w:val="D197206F"/>
    <w:lvl w:ilvl="0" w:tentative="0">
      <w:start w:val="1"/>
      <w:numFmt w:val="lowerLetter"/>
      <w:lvlText w:val="%1."/>
      <w:lvlJc w:val="left"/>
      <w:pPr>
        <w:tabs>
          <w:tab w:val="left" w:pos="312"/>
        </w:tabs>
      </w:pPr>
    </w:lvl>
  </w:abstractNum>
  <w:abstractNum w:abstractNumId="4">
    <w:nsid w:val="2591DBC7"/>
    <w:multiLevelType w:val="singleLevel"/>
    <w:tmpl w:val="2591DBC7"/>
    <w:lvl w:ilvl="0" w:tentative="0">
      <w:start w:val="1"/>
      <w:numFmt w:val="decimal"/>
      <w:suff w:val="nothing"/>
      <w:lvlText w:val="（%1）"/>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45349"/>
    <w:rsid w:val="257405B9"/>
    <w:rsid w:val="2B49610A"/>
    <w:rsid w:val="2F8A3896"/>
    <w:rsid w:val="376143B0"/>
    <w:rsid w:val="3A0C7425"/>
    <w:rsid w:val="3CFF1848"/>
    <w:rsid w:val="3D371AE6"/>
    <w:rsid w:val="428E310F"/>
    <w:rsid w:val="4A3F1525"/>
    <w:rsid w:val="50A155C0"/>
    <w:rsid w:val="5BA25B9C"/>
    <w:rsid w:val="5CBD2B83"/>
    <w:rsid w:val="604C7B30"/>
    <w:rsid w:val="6A543FC5"/>
    <w:rsid w:val="6EE15A4C"/>
    <w:rsid w:val="74A52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小鱼</cp:lastModifiedBy>
  <dcterms:modified xsi:type="dcterms:W3CDTF">2020-04-29T13:58:21Z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