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52"/>
          <w:szCs w:val="52"/>
        </w:rPr>
        <w:t xml:space="preserve">ANTIOQUIA 43</w:t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05C4D"/>
          <w:sz w:val="28"/>
          <w:szCs w:val="28"/>
        </w:rPr>
        <w:t xml:space="preserve">Aviso de Privacidad Integral</w:t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1"/>
          <w:szCs w:val="21"/>
        </w:rPr>
        <w:t xml:space="preserve">Conforme a la Ley Federal de Protección de Datos Personales en Posesión de los Particulares (LFPDPPP) y su Reglamento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0"/>
          <w:szCs w:val="20"/>
        </w:rPr>
        <w:t xml:space="preserve">Última actualización: mayo de 2026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I. IDENTIDAD Y DOMICILIO DEL RESPONSABLE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responsable del tratamiento de sus datos personales es: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8"/>
                <w:sz w:val="21"/>
                <w:szCs w:val="21"/>
              </w:rPr>
              <w:t xml:space="preserve">Nombre: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1"/>
                <w:szCs w:val="21"/>
              </w:rPr>
              <w:t xml:space="preserve">Belem Cisneros Díaz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8"/>
                <w:sz w:val="21"/>
                <w:szCs w:val="21"/>
              </w:rPr>
              <w:t xml:space="preserve">Carácter: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1"/>
                <w:szCs w:val="21"/>
              </w:rPr>
              <w:t xml:space="preserve">Persona física — Arrendadora del inmueble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8"/>
                <w:sz w:val="21"/>
                <w:szCs w:val="21"/>
              </w:rPr>
              <w:t xml:space="preserve">Domicilio: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1"/>
                <w:szCs w:val="21"/>
              </w:rPr>
              <w:t xml:space="preserve">Paseo de Antioquia No. 43, Col. Lomas Estrella, Alcaldía Iztapalapa, Ciudad de México, C.P. 09890</w:t>
            </w:r>
          </w:p>
        </w:tc>
      </w:tr>
      <w:tr>
        <w:tc>
          <w:tcPr>
            <w:tcW w:type="dxa" w:w="28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8"/>
                <w:sz w:val="21"/>
                <w:szCs w:val="21"/>
              </w:rPr>
              <w:t xml:space="preserve">Contacto:</w:t>
            </w:r>
          </w:p>
        </w:tc>
        <w:tc>
          <w:tcPr>
            <w:tcW w:type="dxa" w:w="65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80" w:before="8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1"/>
                <w:szCs w:val="21"/>
              </w:rPr>
              <w:t xml:space="preserve">A través de la aplicación oficial del inmueble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II. DATOS PERSONALES QUE SE RECABAN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A. Datos de identificación y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Nombre completo, fecha de nacimiento, CURP, RFC (en su caso).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Identificación oficial vigente (INE/IFE, frente y reverso).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Comprobante de domicilio.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Fotografía del arrendatario, tomada en el momento del registro mediante la cámara del dispositivo.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Correo electrónico, número de teléfono celular y nacionalidad.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B. Datos económicos y contractuales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Monto de renta pactada, fecha de pago y modalidad (mensual o semanal).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Comprobantes de pago (fotografía o PDF de transferencias bancarias).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Estado del depósito en garantía.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Datos fiscales (RFC, régimen, domicilio fiscal, CP) cuando el arrendatario solicite comprobante fiscal (CFDI). De manera opcional, Constancia de Situación Fiscal.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C. Datos de terceros asociados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Huéspedes extra: nombre completo e identificación oficial (INE).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Visitas: nombre (opcional), hora de check-in y check-out.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Contacto de emergencia: nombre, edad, parentesco, teléfono, redes sociales y dirección (hasta 2 contactos; con al menos 2 de los datos mencionados para registrarse).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Mascotas: descripción (especie, raza, nombre).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D. Datos de seguridad y sesiones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Datos de localización geográfica: ciudad, alcaldía, colonia, calle y código postal, obtenidos mediante GPS del dispositivo (con permiso «solo mientras la app está en uso») o mediante IP como respaldo. Este dato se recaba únicamente con fines de seguridad de la cuenta.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Información del dispositivo utilizado para acceder a la aplicación: tipo de dispositivo, identificador, hora y fecha de la sesión.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Registro de sesiones activas: número de sesiones simultáneas, historial de accesos.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E. Imágenes de videovigilancia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inmueble cuenta con cámaras de videovigilancia en áreas comunes (pasillos, escaleras, cocinas, lavandería, accesos). Las grabaciones podrán utilizarse como medio de prueba ante incumplimientos contractuales o conductas ilícitas.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Las imágenes no son compartidas con terceros salvo requerimiento de autoridad competente.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F. Datos de uso y soporte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Fotografías adjuntadas para acreditar turnos de limpieza o reportar tickets de soporte.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Contenido de mensajes enviados en el chat general o mensajes privados de la aplicación, únicamente para fines de moderación de convivencia y seguridad del inmueble.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III. FINALIDADES DEL TRATAMIENTO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Finalidades primarias (necesarias para la relación contractual)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Celebración y gestión del contrato de arrendamiento.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Control de pagos, cobros de servicios adicionales y administración del depósito en garantía.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Verificación de identidad y validación de documentos del expediente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Generación y entrega de comprobantes fiscales (CFDI) cuando sean solicitados.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Administración de calendarios de limpieza, lavandería y almacenamiento.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Gestión de tickets de soporte y mantenimiento.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Control de acceso al inmueble y seguridad de las sesiones de la aplicación.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Detección y prevención de accesos no autorizados o subarriendo no declarado.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Videovigilancia de áreas comunes para la seguridad de todos los habitantes.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i w:val="false"/>
          <w:iCs w:val="false"/>
          <w:color w:val="345241"/>
          <w:sz w:val="22"/>
          <w:szCs w:val="22"/>
        </w:rPr>
        <w:t xml:space="preserve">Finalidades secundarias (requieren consentimiento expreso o pueden limitarse)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Comunicaciones sobre actualizaciones al reglamento interno o cambios en las condiciones del inmueble.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Estadísticas de ocupación y uso de servicios (de forma anonimizada y agregada).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18"/>
          <w:sz w:val="22"/>
          <w:szCs w:val="22"/>
        </w:rPr>
        <w:t xml:space="preserve">Si el arrendatario no desea que sus datos sean utilizados para finalidades secundarias, podrá manifestarlo a través de la aplicación oficial o por escrito al responsable del tratamiento.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IV. TRANSFERENCIAS DE DATOS PERSONALES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Sus datos personales NO serán transferidos a terceros sin su consentimiento, salvo en los siguientes supuestos previstos en el artículo 37 de la LFPDPPP: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Autoridades judiciales, administrativas o fiscales que lo requieran mediante mandato legal.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Proveedores de servicios de timbrado fiscal (PAC) cuando el arrendatario solicite CFDI, quienes actúan como encargados del tratamiento bajo obligación de confidencialidad.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Instituciones de seguridad pública cuando sea necesario para la investigación de conductas ilícitas.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V. TIEMPO DE CONSERVACIÓN DE LOS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datos del expediente contractual se conservarán durante la vigencia del contrato y por un período mínimo de 5 años posteriores a su terminación, conforme a las obligaciones fiscales y legales aplicables.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Las grabaciones de videovigilancia se conservarán por un período máximo de 30 días, salvo que sean necesarias como medio de prueba en un procedimiento en 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registros de sesiones y localización se conservarán por 90 días, salvo que exista una investigación de seguridad activa que requiera su conservación por más tiempo.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mensajes del chat de la aplicación se archivan automáticamente a los 6 meses, pero no se eliminan de la base de datos.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VI. DERECHOS ARCO Y CÓMO EJERCERLOS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arrendatario tiene derecho a: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14352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Derecho</w:t>
            </w:r>
          </w:p>
        </w:tc>
        <w:tc>
          <w:tcPr>
            <w:tcW w:type="dxa" w:w="77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14352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19"/>
                <w:szCs w:val="19"/>
              </w:rPr>
              <w:t xml:space="preserve">Acceso</w:t>
            </w:r>
          </w:p>
        </w:tc>
        <w:tc>
          <w:tcPr>
            <w:tcW w:type="dxa" w:w="77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Conocer qué datos personales se tienen sobre usted y cómo se tratan.</w:t>
            </w:r>
          </w:p>
        </w:tc>
      </w:tr>
      <w:tr>
        <w:tc>
          <w:tcPr>
            <w:tcW w:type="dxa" w:w="16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19"/>
                <w:szCs w:val="19"/>
              </w:rPr>
              <w:t xml:space="preserve">Rectificación</w:t>
            </w:r>
          </w:p>
        </w:tc>
        <w:tc>
          <w:tcPr>
            <w:tcW w:type="dxa" w:w="77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Solicitar la corrección de sus datos cuando sean inexactos o incompletos.</w:t>
            </w:r>
          </w:p>
        </w:tc>
      </w:tr>
      <w:tr>
        <w:tc>
          <w:tcPr>
            <w:tcW w:type="dxa" w:w="16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19"/>
                <w:szCs w:val="19"/>
              </w:rPr>
              <w:t xml:space="preserve">Cancelación</w:t>
            </w:r>
          </w:p>
        </w:tc>
        <w:tc>
          <w:tcPr>
            <w:tcW w:type="dxa" w:w="77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0EE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Solicitar la supresión de sus datos cuando no sean necesarios para la finalidad del tratamiento o haya concluido la relación contractual y los plazos legales.</w:t>
            </w:r>
          </w:p>
        </w:tc>
      </w:tr>
      <w:tr>
        <w:tc>
          <w:tcPr>
            <w:tcW w:type="dxa" w:w="160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19"/>
                <w:szCs w:val="19"/>
              </w:rPr>
              <w:t xml:space="preserve">Oposición</w:t>
            </w:r>
          </w:p>
        </w:tc>
        <w:tc>
          <w:tcPr>
            <w:tcW w:type="dxa" w:w="7760"/>
            <w:tcBorders>
              <w:top w:val="single" w:color="D5CBC0" w:sz="1"/>
              <w:left w:val="single" w:color="D5CBC0" w:sz="1"/>
              <w:bottom w:val="single" w:color="D5CBC0" w:sz="1"/>
              <w:right w:val="single" w:color="D5CBC0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19"/>
                <w:szCs w:val="19"/>
              </w:rPr>
              <w:t xml:space="preserve">Oponerse al tratamiento de sus datos para finalidades secundarias.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Para ejercer sus derechos ARCO deberá presentar una solicitud a través de la aplicación oficial o por escrito al domicilio del responsable señalado en la Sección I. El responsable tendrá 20 días hábiles para dar respuesta.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VII. MECANISMOS Y MEDIDAS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datos se almacenan en bases de datos cifradas en reposo en servidores de Firebase (Google Cloud), con control de acceso estricto por roles.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Los archivos adjuntos (INE, CURP, comprobantes) solo son accesibles con sesión activa y autenticada.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sistema detecta y registra automáticamente accesos desde dispositivos o ubicaciones no reconocidos, notificando al responsable.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Nada se elimina de manera permanente de la base de datos; los registros eliminados visualmente permanecen en los archivos del sistema para efectos de auditoría.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VIII. USO DE COOKIES Y TECNOLOGÍAS SIMILARES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La aplicación oficial del inmueble utiliza tokens de autenticación y almacenamiento local en el dispositivo para mantener las sesiones activas. No se utilizan cookies de rastreo publicitario ni se comparte información con plataformas de publicidad.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IX. CAMBIOS AL AVISO DE PRIVACIDAD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El responsable se reserva el derecho de modificar el presente Aviso de Privacidad para adaptarlo a cambios legislativos, jurisprudenciales o de sus prácticas de privacidad. Cualquier modificación será notificada a través de la aplicación oficial del inmueble con al menos 15 días de anticipación a su entrada en vigor. La versión vigente siempre estará disponible en la sección de documentos de la aplicación.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14352A"/>
          <w:sz w:val="26"/>
          <w:szCs w:val="26"/>
        </w:rPr>
        <w:t xml:space="preserve">X. AUTORIDAD COMPETENTE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Si considera que su derecho a la protección de datos personales ha sido vulnerado, tiene derecho a acudir al Instituto Nacional de Transparencia, Acceso a la Información y Protección de Datos Personales (INAI), con domicilio en Av. Insurgentes Sur 3211, Col. Insurgentes Cuicuilco, Alcaldía Coyoacán, Ciudad de México, C.P. 04530, o a través de su portal: www.inai.org.mx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pPr>
        <w:spacing w:after="80" w:before="80" w:line="2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18"/>
          <w:sz w:val="22"/>
          <w:szCs w:val="22"/>
        </w:rPr>
        <w:t xml:space="preserve">Al firmar el Contrato de Arrendamiento o al registrarse en la aplicación oficial del inmueble, el arrendatario declara haber leído y aceptado íntegramente el presente Aviso de Privacidad.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EL ARRENDADOR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EL ARRENDATARIO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Bdr>
                <w:bottom w:val="single" w:color="CDB29D" w:sz="4" w:space="1"/>
              </w:pBd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BELEM CISNEROS DÍAZ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8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80" w:before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05C4D"/>
                <w:sz w:val="20"/>
                <w:szCs w:val="20"/>
              </w:rPr>
              <w:t xml:space="preserve">Nombre, fecha y firma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DB29D" w:sz="3" w:space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Página </w:t>
    </w:r>
    <w:r>
      <w:rPr>
        <w:rFonts w:ascii="Arial" w:cs="Arial" w:eastAsia="Arial" w:hAnsi="Arial"/>
        <w:color w:val="305C4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 de </w:t>
    </w:r>
    <w:r>
      <w:rPr>
        <w:rFonts w:ascii="Arial" w:cs="Arial" w:eastAsia="Arial" w:hAnsi="Arial"/>
        <w:color w:val="305C4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B29D" w:sz="3" w:space="2"/>
      </w:pBdr>
      <w:spacing w:after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305C4D"/>
        <w:sz w:val="18"/>
        <w:szCs w:val="18"/>
      </w:rPr>
      <w:t xml:space="preserve">Antioquia 43 — Aviso de Privacidad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4352A"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305C4D"/>
      <w:sz w:val="23"/>
      <w:szCs w:val="23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3452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2026-05-15T20:00:04.955Z</dcterms:created>
  <dcterms:modified xsi:type="dcterms:W3CDTF">2026-05-15T20:00:04.955Z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