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spacing w:after="60" w:befor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4352A"/>
          <w:sz w:val="48"/>
          <w:szCs w:val="48"/>
        </w:rPr>
        <w:t xml:space="preserve">ANTIOQUIA 43</w:t>
      </w:r>
    </w:p>
    <w:p>
      <w:pPr>
        <w:spacing w:after="80" w:before="80" w:line="2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05C4D"/>
          <w:sz w:val="26"/>
          <w:szCs w:val="26"/>
        </w:rPr>
        <w:t xml:space="preserve">Cláusula de Cupones y Descuentos Promocionales</w:t>
      </w:r>
    </w:p>
    <w:p>
      <w:pPr>
        <w:spacing w:after="80" w:before="80" w:line="2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1"/>
          <w:szCs w:val="21"/>
        </w:rPr>
        <w:t xml:space="preserve">Aplicable al Contrato de Arrendamiento y al Addendum de Servicios Opcionales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4352A"/>
          <w:sz w:val="26"/>
          <w:szCs w:val="26"/>
        </w:rPr>
        <w:t xml:space="preserve">CLÁUSULA DE CUPONES Y DESCUENTOS PROMOCIONALES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305C4D"/>
          <w:sz w:val="23"/>
          <w:szCs w:val="23"/>
        </w:rPr>
        <w:t xml:space="preserve">1. Naturaleza y carácter voluntario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EL ARRENDADOR podrá, a su exclusiva discreción, emitir cupones de descuento aplicables al pago de renta mensual y/o servicios opcionales contratados por EL ARRENDATARIO. La emisión de cupones constituye un acto voluntario, gracioso y unilateral de EL ARRENDADOR, que no genera derecho adquirido, expectativa futura ni obligación de continuidad a favor de EL ARRENDATARIO. (Arts. 1796, 1832 CCDF)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305C4D"/>
          <w:sz w:val="23"/>
          <w:szCs w:val="23"/>
        </w:rPr>
        <w:t xml:space="preserve">2. Condiciones generales de uso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El uso de cualquier cupón está sujeto en todo momento a las condiciones que EL ARRENDADOR determine al momento de su emisión, conforme a la siguiente tabla: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14352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Condición</w:t>
            </w:r>
          </w:p>
        </w:tc>
        <w:tc>
          <w:tcPr>
            <w:tcW w:type="dxa" w:w="656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14352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0EE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Disponibilidad</w:t>
            </w:r>
          </w:p>
        </w:tc>
        <w:tc>
          <w:tcPr>
            <w:tcW w:type="dxa" w:w="656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0EE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Cada cupón está sujeto a disponibilidad determinada exclusivamente por EL ARRENDADOR. Puede activarse o desactivarse en cualquier momento sin previo aviso.</w:t>
            </w:r>
          </w:p>
        </w:tc>
      </w:tr>
      <w:tr>
        <w:tc>
          <w:tcPr>
            <w:tcW w:type="dxa" w:w="280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Tipo de descuento</w:t>
            </w:r>
          </w:p>
        </w:tc>
        <w:tc>
          <w:tcPr>
            <w:tcW w:type="dxa" w:w="656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Monto fijo en pesos mexicanos ($X.00 M.N.) o porcentaje sobre el concepto aplicable (X%). El tipo y valor son determinados por EL ARRENDADOR al momento de emitir el cupón.</w:t>
            </w:r>
          </w:p>
        </w:tc>
      </w:tr>
      <w:tr>
        <w:tc>
          <w:tcPr>
            <w:tcW w:type="dxa" w:w="280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0EE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Concepto aplicable</w:t>
            </w:r>
          </w:p>
        </w:tc>
        <w:tc>
          <w:tcPr>
            <w:tcW w:type="dxa" w:w="656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0EE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Cada cupón especifica si aplica sobre: (a) renta mensual únicamente, (b) servicios opcionales únicamente, o (c) el pago mensual total (renta + servicios). No puede aplicarse sobre conceptos distintos a los indicados en el cupón.</w:t>
            </w:r>
          </w:p>
        </w:tc>
      </w:tr>
      <w:tr>
        <w:tc>
          <w:tcPr>
            <w:tcW w:type="dxa" w:w="280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Vigencia</w:t>
            </w:r>
          </w:p>
        </w:tc>
        <w:tc>
          <w:tcPr>
            <w:tcW w:type="dxa" w:w="656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El cupón puede tener fecha de vencimiento o ser sin límite de tiempo, según lo determine EL ARRENDADOR. Un cupón vencido no podrá aplicarse bajo ninguna circunstancia.</w:t>
            </w:r>
          </w:p>
        </w:tc>
      </w:tr>
      <w:tr>
        <w:tc>
          <w:tcPr>
            <w:tcW w:type="dxa" w:w="280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0EE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Límite de usos</w:t>
            </w:r>
          </w:p>
        </w:tc>
        <w:tc>
          <w:tcPr>
            <w:tcW w:type="dxa" w:w="656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0EE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El cupón puede tener un número máximo de usos totales o ser de uso ilimitado, según lo determine EL ARRENDADOR. Al agotar el límite, el cupón se invalida automáticamente.</w:t>
            </w:r>
          </w:p>
        </w:tc>
      </w:tr>
      <w:tr>
        <w:tc>
          <w:tcPr>
            <w:tcW w:type="dxa" w:w="280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Reutilización</w:t>
            </w:r>
          </w:p>
        </w:tc>
        <w:tc>
          <w:tcPr>
            <w:tcW w:type="dxa" w:w="656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El cupón puede ser de uso único (solo una vez por arrendatario) o reutilizable, según lo determine EL ARRENDADOR.</w:t>
            </w:r>
          </w:p>
        </w:tc>
      </w:tr>
      <w:tr>
        <w:tc>
          <w:tcPr>
            <w:tcW w:type="dxa" w:w="280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0EE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Elegibilidad</w:t>
            </w:r>
          </w:p>
        </w:tc>
        <w:tc>
          <w:tcPr>
            <w:tcW w:type="dxa" w:w="656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0EE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Cada cupón puede estar disponible para todos los arrendatarios del inmueble o estar restringido a habitaciones específicas, según lo determine EL ARRENDADOR.</w:t>
            </w:r>
          </w:p>
        </w:tc>
      </w:tr>
      <w:tr>
        <w:tc>
          <w:tcPr>
            <w:tcW w:type="dxa" w:w="280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Apilamiento</w:t>
            </w:r>
          </w:p>
        </w:tc>
        <w:tc>
          <w:tcPr>
            <w:tcW w:type="dxa" w:w="656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Los cupones no son apilables por defecto. EL ARRENDADOR puede habilitar la combinación de cupones en un mismo pago de manera explícita para cada cupón.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A1A18"/>
          <w:sz w:val="22"/>
          <w:szCs w:val="22"/>
        </w:rPr>
        <w:t xml:space="preserve">EL ARRENDATARIO acepta expresamente que las condiciones de cada cupón pueden variar entre sí y que EL ARRENDADOR no está obligado a emitir cupones con condiciones iguales o similares en ningún momento presente o futuro.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305C4D"/>
          <w:sz w:val="23"/>
          <w:szCs w:val="23"/>
        </w:rPr>
        <w:t xml:space="preserve">3. Aplicación del descuento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El cupón se ingresa en la aplicación oficial del inmueble al momento de registrar el pago correspondiente.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El sistema validará automáticamente el cupón y mostrará el descuento desglosado antes de que EL ARRENDATARIO confirme el pago.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Una vez confirmado el pago con el cupón aplicado, el descuento es definitivo e irrevocable.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El cupón no puede aplicarse retroactivamente sobre pagos ya registrados o confirmados.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305C4D"/>
          <w:sz w:val="23"/>
          <w:szCs w:val="23"/>
        </w:rPr>
        <w:t xml:space="preserve">4. Causas de invalidación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Un cupón será rechazado automáticamente por el sistema en los siguientes casos, sin que esto genere responsabilidad alguna para EL ARRENDADOR: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El cupón se encuentra desactivado por EL ARRENDADOR.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El cupón ha vencido conforme a la fecha de vigencia establecida.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El cupón ha alcanzado el límite máximo de usos.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El cupón no aplica al concepto de pago seleccionado (renta, servicios u otro).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El cupón no está habilitado para la habitación del ARRENDATARIO.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El ARRENDATARIO intenta apilar cupones no apilables.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El ARRENDATARIO intenta reutilizar un cupón de uso único ya utilizado.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305C4D"/>
          <w:sz w:val="23"/>
          <w:szCs w:val="23"/>
        </w:rPr>
        <w:t xml:space="preserve">5. Sin derecho a compensación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La desactivación, vencimiento, agotamiento o cualquier causa de invalidación de un cupón no genera derecho a compensación, crédito, descuento alternativo ni responsabilidad alguna para EL ARRENDADOR. EL ARRENDATARIO no podrá exigir la reactivación o sustitución de ningún cupón. (Arts. 1796, 1832, 2398 CCDF)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305C4D"/>
          <w:sz w:val="23"/>
          <w:szCs w:val="23"/>
        </w:rPr>
        <w:t xml:space="preserve">6. Registro y trazabilidad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Cada uso de cupón queda registrado en el expediente digital del ARRENDATARIO con la siguiente información: código del cupón utilizado, fecha y hora de aplicación, concepto sobre el que se aplicó y monto descontado. Este registro es definitivo e inamovible.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305C4D"/>
          <w:sz w:val="23"/>
          <w:szCs w:val="23"/>
        </w:rPr>
        <w:t xml:space="preserve">7. Integración con los documentos contractuales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La presente cláusula forma parte integrante tanto del Contrato de Arrendamiento como del Addendum de Servicios Opcionales. En caso de contradicción entre las condiciones de un cupón específico y cualquier otra disposición contractual, prevalecerán las condiciones del cupón vigentes al momento de su aplicación, en lo que respecta exclusivamente al descuento pactado.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spacing w:after="80" w:before="80" w:line="2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1A1A18"/>
          <w:sz w:val="22"/>
          <w:szCs w:val="22"/>
        </w:rPr>
        <w:t xml:space="preserve">Las partes declaran conocer y aceptar íntegramente los términos de la presente cláusula.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pBdr>
                <w:bottom w:val="single" w:color="CDB29D" w:sz="4" w:space="1"/>
              </w:pBd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pBdr>
                <w:bottom w:val="single" w:color="CDB29D" w:sz="4" w:space="1"/>
              </w:pBd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80" w:before="8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05C4D"/>
                <w:sz w:val="20"/>
                <w:szCs w:val="20"/>
              </w:rPr>
              <w:t xml:space="preserve">EL ARRENDADOR — BELEM CISNEROS DÍAZ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80" w:before="8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05C4D"/>
                <w:sz w:val="20"/>
                <w:szCs w:val="20"/>
              </w:rPr>
              <w:t xml:space="preserve">EL ARRENDATARIO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DB29D" w:sz="3" w:space="2"/>
      </w:pBdr>
      <w:spacing w:before="8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305C4D"/>
        <w:sz w:val="18"/>
        <w:szCs w:val="18"/>
      </w:rPr>
      <w:t xml:space="preserve">Página </w:t>
    </w:r>
    <w:r>
      <w:rPr>
        <w:rFonts w:ascii="Arial" w:cs="Arial" w:eastAsia="Arial" w:hAnsi="Arial"/>
        <w:color w:val="305C4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305C4D"/>
        <w:sz w:val="18"/>
        <w:szCs w:val="18"/>
      </w:rPr>
      <w:t xml:space="preserve"> de </w:t>
    </w:r>
    <w:r>
      <w:rPr>
        <w:rFonts w:ascii="Arial" w:cs="Arial" w:eastAsia="Arial" w:hAnsi="Arial"/>
        <w:color w:val="305C4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DB29D" w:sz="3" w:space="2"/>
      </w:pBdr>
      <w:spacing w:after="10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305C4D"/>
        <w:sz w:val="18"/>
        <w:szCs w:val="18"/>
      </w:rPr>
      <w:t xml:space="preserve">Antioquia 43 — Cláusula de Cupones y Descuentos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80"/>
      <w:outlineLvl w:val="0"/>
    </w:pPr>
    <w:rPr>
      <w:rFonts w:ascii="Arial" w:cs="Arial" w:eastAsia="Arial" w:hAnsi="Arial"/>
      <w:b/>
      <w:bCs/>
      <w:color w:val="14352A"/>
      <w:sz w:val="26"/>
      <w:szCs w:val="26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Arial" w:cs="Arial" w:eastAsia="Arial" w:hAnsi="Arial"/>
      <w:b/>
      <w:bCs/>
      <w:color w:val="305C4D"/>
      <w:sz w:val="23"/>
      <w:szCs w:val="23"/>
    </w:rPr>
  </w:style>
  <w:style w:type="paragraph" w:styleId="Heading3">
    <w:name w:val="Heading 3"/>
    <w:basedOn w:val="Normal"/>
    <w:next w:val="Normal"/>
    <w:pPr>
      <w:spacing w:after="80" w:before="160"/>
      <w:outlineLvl w:val="2"/>
    </w:pPr>
    <w:rPr>
      <w:rFonts w:ascii="Arial" w:cs="Arial" w:eastAsia="Arial" w:hAnsi="Arial"/>
      <w:b/>
      <w:bCs/>
      <w:color w:val="34524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2026-05-16T06:29:41.804Z</dcterms:created>
  <dcterms:modified xsi:type="dcterms:W3CDTF">2026-05-16T06:29:41.819Z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