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8A8DD">
      <w:pPr>
        <w:spacing w:after="160" w:line="240" w:lineRule="auto"/>
        <w:jc w:val="center"/>
        <w:rPr>
          <w:rFonts w:ascii="Times New Roman" w:hAnsi="Times New Roman"/>
          <w:b w:val="0"/>
          <w:i w:val="0"/>
          <w:sz w:val="32"/>
          <w:szCs w:val="32"/>
        </w:rPr>
      </w:pPr>
      <w:r>
        <w:rPr>
          <w:rFonts w:ascii="Times New Roman" w:hAnsi="Times New Roman"/>
          <w:b/>
          <w:i w:val="0"/>
          <w:sz w:val="32"/>
          <w:szCs w:val="32"/>
        </w:rPr>
        <w:t>Course Project Proposal</w:t>
      </w:r>
      <w:r>
        <w:rPr>
          <w:rFonts w:ascii="Times New Roman" w:hAnsi="Times New Roman"/>
          <w:b w:val="0"/>
          <w:i w:val="0"/>
          <w:sz w:val="32"/>
          <w:szCs w:val="32"/>
        </w:rPr>
        <w:t xml:space="preserve"> </w:t>
      </w:r>
    </w:p>
    <w:p w14:paraId="242F088B">
      <w:pPr>
        <w:spacing w:after="160" w:line="240" w:lineRule="auto"/>
        <w:jc w:val="center"/>
        <w:rPr>
          <w:rFonts w:ascii="Times New Roman" w:hAnsi="Times New Roman"/>
          <w:b w:val="0"/>
          <w:i w:val="0"/>
          <w:sz w:val="28"/>
          <w:szCs w:val="28"/>
        </w:rPr>
      </w:pP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8"/>
          <w:szCs w:val="28"/>
        </w:rPr>
        <w:t>Automated Bootstrapping Placement for Encrypted Inference</w:t>
      </w:r>
    </w:p>
    <w:p w14:paraId="712AA9FF">
      <w:pPr>
        <w:spacing w:after="160" w:line="240" w:lineRule="auto"/>
        <w:jc w:val="center"/>
        <w:rPr>
          <w:rFonts w:ascii="Times New Roman" w:hAnsi="Times New Roman"/>
          <w:b w:val="0"/>
          <w:i w:val="0"/>
          <w:sz w:val="24"/>
        </w:rPr>
      </w:pPr>
      <w:bookmarkStart w:id="0" w:name="_GoBack"/>
      <w:bookmarkEnd w:id="0"/>
    </w:p>
    <w:p w14:paraId="18C13A64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Group. </w:t>
      </w:r>
      <w:r>
        <w:rPr>
          <w:rFonts w:ascii="Times New Roman" w:hAnsi="Times New Roman"/>
          <w:b w:val="0"/>
          <w:i w:val="0"/>
          <w:sz w:val="24"/>
        </w:rPr>
        <w:t>Xinghang ZENG (72656014), contact email: 72656014@cityu-dg.edu.cn</w:t>
      </w:r>
    </w:p>
    <w:p w14:paraId="72452D69">
      <w:pPr>
        <w:spacing w:after="80" w:line="240" w:lineRule="auto"/>
        <w:ind w:firstLine="720" w:firstLineChars="0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Chengyu BIE (72655619), contact email: 72655619@cityu-dg.edu.cn</w:t>
      </w:r>
    </w:p>
    <w:p w14:paraId="2E36C8E0">
      <w:pPr>
        <w:spacing w:after="80" w:line="240" w:lineRule="auto"/>
        <w:ind w:firstLine="720" w:firstLineChars="0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Weijia ZHANG (72657103); contact email: </w:t>
      </w:r>
      <w:r>
        <w:rPr>
          <w:rFonts w:ascii="Times New Roman" w:hAnsi="Times New Roman"/>
          <w:b w:val="0"/>
          <w:i w:val="0"/>
          <w:sz w:val="24"/>
        </w:rPr>
        <w:fldChar w:fldCharType="begin"/>
      </w:r>
      <w:r>
        <w:rPr>
          <w:rFonts w:ascii="Times New Roman" w:hAnsi="Times New Roman"/>
          <w:b w:val="0"/>
          <w:i w:val="0"/>
          <w:sz w:val="24"/>
        </w:rPr>
        <w:instrText xml:space="preserve"> HYPERLINK "mailto:72657103@cityu-dg.edu.cn" </w:instrText>
      </w:r>
      <w:r>
        <w:rPr>
          <w:rFonts w:ascii="Times New Roman" w:hAnsi="Times New Roman"/>
          <w:b w:val="0"/>
          <w:i w:val="0"/>
          <w:sz w:val="24"/>
        </w:rPr>
        <w:fldChar w:fldCharType="separate"/>
      </w:r>
      <w:r>
        <w:rPr>
          <w:rStyle w:val="135"/>
          <w:rFonts w:ascii="Times New Roman" w:hAnsi="Times New Roman"/>
          <w:b w:val="0"/>
          <w:i w:val="0"/>
          <w:sz w:val="24"/>
        </w:rPr>
        <w:t>72657103@cityu-dg.edu.cn</w:t>
      </w:r>
      <w:r>
        <w:rPr>
          <w:rFonts w:ascii="Times New Roman" w:hAnsi="Times New Roman"/>
          <w:b w:val="0"/>
          <w:i w:val="0"/>
          <w:sz w:val="24"/>
        </w:rPr>
        <w:fldChar w:fldCharType="end"/>
      </w:r>
    </w:p>
    <w:p w14:paraId="6DD43E9A">
      <w:pPr>
        <w:spacing w:after="80" w:line="240" w:lineRule="auto"/>
        <w:ind w:firstLine="720" w:firstLineChars="0"/>
        <w:rPr>
          <w:rFonts w:ascii="Times New Roman" w:hAnsi="Times New Roman"/>
          <w:b w:val="0"/>
          <w:i w:val="0"/>
          <w:sz w:val="24"/>
        </w:rPr>
      </w:pPr>
    </w:p>
    <w:p w14:paraId="41D4E04F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Topic and why. </w:t>
      </w:r>
      <w:r>
        <w:rPr>
          <w:rFonts w:ascii="Times New Roman" w:hAnsi="Times New Roman"/>
          <w:b w:val="0"/>
          <w:i w:val="0"/>
          <w:sz w:val="24"/>
        </w:rPr>
        <w:t xml:space="preserve">We choose Topic 2, </w:t>
      </w:r>
      <w:r>
        <w:rPr>
          <w:rFonts w:ascii="Times New Roman" w:hAnsi="Times New Roman"/>
          <w:b w:val="0"/>
          <w:i/>
          <w:sz w:val="24"/>
        </w:rPr>
        <w:t>Automated Bootstrapping Placement for Encrypted Inference</w:t>
      </w:r>
      <w:r>
        <w:rPr>
          <w:rFonts w:ascii="Times New Roman" w:hAnsi="Times New Roman"/>
          <w:b w:val="0"/>
          <w:i w:val="0"/>
          <w:sz w:val="24"/>
        </w:rPr>
        <w:t>. In CKKS-style fully homomorphic encryption, every multiplicative operator consumes a ciphertext “level”, and when levels run out an expensive Bootstrap must refresh the ciphertext. Deciding which edges of a network’s computation graph carry Bootstraps (and Modswitches) determines whether the block is level-correct and how low its estimated latency is. We choose this topic because it is a pure search-and-optimisation problem — the core of this course: it can be formulated as constrained combinatorial optimisation over a DAG, and it needs no LLM API and no GPU. Everything runs on a laptop, and progress is measurable against objective baselines.</w:t>
      </w:r>
    </w:p>
    <w:p w14:paraId="5C9E25AD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</w:p>
    <w:p w14:paraId="7F4FBA0A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Tentative plan. </w:t>
      </w:r>
      <w:r>
        <w:rPr>
          <w:rFonts w:ascii="Times New Roman" w:hAnsi="Times New Roman"/>
          <w:b w:val="0"/>
          <w:i w:val="0"/>
          <w:sz w:val="24"/>
        </w:rPr>
        <w:t>Using the handout DAGs (the MLP block and the attention block, with level costs, fitted latency functions cv</w:t>
      </w:r>
      <w:r>
        <w:rPr>
          <w:rFonts w:ascii="Times New Roman" w:hAnsi="Times New Roman"/>
          <w:b w:val="0"/>
          <w:i w:val="0"/>
          <w:sz w:val="24"/>
        </w:rPr>
        <w:t>(l), and cipher per edge), we decide for every edge (u,v) a chain wu,v</w:t>
      </w:r>
      <w:r>
        <w:rPr>
          <w:rFonts w:ascii="Times New Roman" w:hAnsi="Times New Roman"/>
          <w:b w:val="0"/>
          <w:i w:val="0"/>
          <w:sz w:val="24"/>
        </w:rPr>
        <w:t xml:space="preserve"> ∈ {∅, B1, B2, M(ℓ), B1·M(ℓ), B2·M(ℓ)} with 0 ≤ ℓ ≤ Lmax</w:t>
      </w:r>
      <w:r>
        <w:rPr>
          <w:rFonts w:ascii="Times New Roman" w:hAnsi="Times New Roman"/>
          <w:b w:val="0"/>
          <w:i w:val="0"/>
          <w:sz w:val="24"/>
        </w:rPr>
        <w:t xml:space="preserve"> (Bootstrap2 only on edges with cipher 8 or 16; chains sharing a prefix insert and pay it once), minimising the estimated latency f = Σv</w:t>
      </w:r>
      <w:r>
        <w:rPr>
          <w:rFonts w:ascii="Times New Roman" w:hAnsi="Times New Roman"/>
          <w:b w:val="0"/>
          <w:i w:val="0"/>
          <w:sz w:val="24"/>
        </w:rPr>
        <w:t xml:space="preserve"> cv</w:t>
      </w:r>
      <w:r>
        <w:rPr>
          <w:rFonts w:ascii="Times New Roman" w:hAnsi="Times New Roman"/>
          <w:b w:val="0"/>
          <w:i w:val="0"/>
          <w:sz w:val="24"/>
        </w:rPr>
        <w:t>(lv,in</w:t>
      </w:r>
      <w:r>
        <w:rPr>
          <w:rFonts w:ascii="Times New Roman" w:hAnsi="Times New Roman"/>
          <w:b w:val="0"/>
          <w:i w:val="0"/>
          <w:sz w:val="24"/>
        </w:rPr>
        <w:t>) + Σu</w:t>
      </w:r>
      <w:r>
        <w:rPr>
          <w:rFonts w:ascii="Times New Roman" w:hAnsi="Times New Roman"/>
          <w:b w:val="0"/>
          <w:i w:val="0"/>
          <w:sz w:val="24"/>
        </w:rPr>
        <w:t xml:space="preserve"> Σp∈Pu</w:t>
      </w:r>
      <w:r>
        <w:rPr>
          <w:rFonts w:ascii="Times New Roman" w:hAnsi="Times New Roman"/>
          <w:b w:val="0"/>
          <w:i w:val="0"/>
          <w:sz w:val="24"/>
        </w:rPr>
        <w:t xml:space="preserve"> lat(p), subject to the level constraints (operator level costs, Bootstrap refresh levels, compatible input levels at multi-input nodes, operator validity ranges), for every input level Linit</w:t>
      </w:r>
      <w:r>
        <w:rPr>
          <w:rFonts w:ascii="Times New Roman" w:hAnsi="Times New Roman"/>
          <w:b w:val="0"/>
          <w:i w:val="0"/>
          <w:sz w:val="24"/>
        </w:rPr>
        <w:t xml:space="preserve"> ∈ {0,…,14}. </w:t>
      </w:r>
    </w:p>
    <w:p w14:paraId="543E9362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>Our method, in stages:</w:t>
      </w:r>
    </w:p>
    <w:p w14:paraId="05B01D4A">
      <w:pPr>
        <w:spacing w:after="40" w:line="240" w:lineRule="auto"/>
        <w:ind w:left="283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1. </w:t>
      </w:r>
      <w:r>
        <w:rPr>
          <w:rFonts w:ascii="Times New Roman" w:hAnsi="Times New Roman"/>
          <w:b/>
          <w:i w:val="0"/>
          <w:sz w:val="24"/>
        </w:rPr>
        <w:t xml:space="preserve">Validation harness. </w:t>
      </w:r>
      <w:r>
        <w:rPr>
          <w:rFonts w:ascii="Times New Roman" w:hAnsi="Times New Roman"/>
          <w:b w:val="0"/>
          <w:i w:val="0"/>
          <w:sz w:val="24"/>
        </w:rPr>
        <w:t>Reproduce the reference baselines with the handout scorer (evaluate_dag) before any optimisation, so that our reading of the rules is confirmed.</w:t>
      </w:r>
    </w:p>
    <w:p w14:paraId="7DDEB6F3">
      <w:pPr>
        <w:spacing w:after="40" w:line="240" w:lineRule="auto"/>
        <w:ind w:left="283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2. </w:t>
      </w:r>
      <w:r>
        <w:rPr>
          <w:rFonts w:ascii="Times New Roman" w:hAnsi="Times New Roman"/>
          <w:b/>
          <w:i w:val="0"/>
          <w:sz w:val="24"/>
        </w:rPr>
        <w:t xml:space="preserve">Exact search. </w:t>
      </w:r>
      <w:r>
        <w:rPr>
          <w:rFonts w:ascii="Times New Roman" w:hAnsi="Times New Roman"/>
          <w:b w:val="0"/>
          <w:i w:val="0"/>
          <w:sz w:val="24"/>
        </w:rPr>
        <w:t>A CSP / branch-and-bound formulation over level variables and chain choices, with forward checking; expected to solve the MLP block optimally for each L_init.</w:t>
      </w:r>
    </w:p>
    <w:p w14:paraId="57545B74">
      <w:pPr>
        <w:spacing w:after="40" w:line="240" w:lineRule="auto"/>
        <w:ind w:left="283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3. </w:t>
      </w:r>
      <w:r>
        <w:rPr>
          <w:rFonts w:ascii="Times New Roman" w:hAnsi="Times New Roman"/>
          <w:b/>
          <w:i w:val="0"/>
          <w:sz w:val="24"/>
        </w:rPr>
        <w:t xml:space="preserve">Informed and local search. </w:t>
      </w:r>
      <w:r>
        <w:rPr>
          <w:rFonts w:ascii="Times New Roman" w:hAnsi="Times New Roman"/>
          <w:b w:val="0"/>
          <w:i w:val="0"/>
          <w:sz w:val="24"/>
        </w:rPr>
        <w:t>A*-style state-space search over edge decisions with an admissible lower bound on the remaining latency, plus simulated annealing / local search with constraint-repair moves for the larger attention block.</w:t>
      </w:r>
    </w:p>
    <w:p w14:paraId="6A22E769">
      <w:pPr>
        <w:spacing w:after="40" w:line="240" w:lineRule="auto"/>
        <w:ind w:left="283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4. </w:t>
      </w:r>
      <w:r>
        <w:rPr>
          <w:rFonts w:ascii="Times New Roman" w:hAnsi="Times New Roman"/>
          <w:b/>
          <w:i w:val="0"/>
          <w:sz w:val="24"/>
        </w:rPr>
        <w:t xml:space="preserve">Optional extension. </w:t>
      </w:r>
      <w:r>
        <w:rPr>
          <w:rFonts w:ascii="Times New Roman" w:hAnsi="Times New Roman"/>
          <w:b w:val="0"/>
          <w:i w:val="0"/>
          <w:sz w:val="24"/>
        </w:rPr>
        <w:t>Solve the joint attention+MLP DAG as a single placement problem.</w:t>
      </w:r>
    </w:p>
    <w:p w14:paraId="3C27847C">
      <w:pPr>
        <w:spacing w:after="40" w:line="240" w:lineRule="auto"/>
        <w:ind w:left="283"/>
        <w:rPr>
          <w:rFonts w:ascii="Times New Roman" w:hAnsi="Times New Roman"/>
          <w:b w:val="0"/>
          <w:i w:val="0"/>
          <w:sz w:val="24"/>
        </w:rPr>
      </w:pPr>
    </w:p>
    <w:p w14:paraId="28C04B25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/>
          <w:i w:val="0"/>
          <w:sz w:val="24"/>
        </w:rPr>
        <w:t xml:space="preserve">Evaluation. </w:t>
      </w:r>
      <w:r>
        <w:rPr>
          <w:rFonts w:ascii="Times New Roman" w:hAnsi="Times New Roman"/>
          <w:b w:val="0"/>
          <w:i w:val="0"/>
          <w:sz w:val="24"/>
        </w:rPr>
        <w:t>Benchmark: the two provided blocks over the full range Linit</w:t>
      </w:r>
      <w:r>
        <w:rPr>
          <w:rFonts w:ascii="Times New Roman" w:hAnsi="Times New Roman"/>
          <w:b w:val="0"/>
          <w:i w:val="0"/>
          <w:sz w:val="24"/>
        </w:rPr>
        <w:t xml:space="preserve"> = 0–14, scored by the reference scorer. Baselines to beat: the reference placements get_mlp_baseline_inserted() (≈28,130 ms, mildly dependent on Linit</w:t>
      </w:r>
      <w:r>
        <w:rPr>
          <w:rFonts w:ascii="Times New Roman" w:hAnsi="Times New Roman"/>
          <w:b w:val="0"/>
          <w:i w:val="0"/>
          <w:sz w:val="24"/>
        </w:rPr>
        <w:t>) and get_attn_baseline_inserted() (53,558.17 ms), and, for the extension, get_baseline() (81,688.82 ms).</w:t>
      </w:r>
    </w:p>
    <w:p w14:paraId="0911358D">
      <w:pPr>
        <w:spacing w:after="80" w:line="240" w:lineRule="auto"/>
        <w:rPr>
          <w:rFonts w:ascii="Times New Roman" w:hAnsi="Times New Roman"/>
          <w:b w:val="0"/>
          <w:i w:val="0"/>
          <w:sz w:val="24"/>
        </w:rPr>
      </w:pPr>
      <w:r>
        <w:rPr>
          <w:rFonts w:ascii="Times New Roman" w:hAnsi="Times New Roman"/>
          <w:b w:val="0"/>
          <w:i w:val="0"/>
          <w:sz w:val="24"/>
        </w:rPr>
        <w:t xml:space="preserve"> Success criterion: a feasible placement with strictly smaller f at every Linit</w:t>
      </w:r>
      <w:r>
        <w:rPr>
          <w:rFonts w:ascii="Times New Roman" w:hAnsi="Times New Roman"/>
          <w:b w:val="0"/>
          <w:i w:val="0"/>
          <w:sz w:val="24"/>
        </w:rPr>
        <w:t>; where the exact method applies we also report the optimality gap. We will report estimated latency, B, depth, budget and utilisation for each Linit</w:t>
      </w:r>
      <w:r>
        <w:rPr>
          <w:rFonts w:ascii="Times New Roman" w:hAnsi="Times New Roman"/>
          <w:b w:val="0"/>
          <w:i w:val="0"/>
          <w:sz w:val="24"/>
        </w:rPr>
        <w:t>, and annotated DAG figures for representative values. No LLM is used in this project.</w:t>
      </w: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997E8B"/>
    <w:rsid w:val="1A670100"/>
    <w:rsid w:val="1D1A3B4F"/>
    <w:rsid w:val="1FEC17D3"/>
    <w:rsid w:val="25AF7A72"/>
    <w:rsid w:val="27333B64"/>
    <w:rsid w:val="27E9484A"/>
    <w:rsid w:val="2B2D4A4E"/>
    <w:rsid w:val="347F56A7"/>
    <w:rsid w:val="38CF183A"/>
    <w:rsid w:val="42446DF5"/>
    <w:rsid w:val="4607616F"/>
    <w:rsid w:val="4A4A2ACF"/>
    <w:rsid w:val="5B4377F2"/>
    <w:rsid w:val="61CE1DDF"/>
    <w:rsid w:val="6BF32B6E"/>
    <w:rsid w:val="7674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40" w:lineRule="auto"/>
    </w:pPr>
    <w:rPr>
      <w:rFonts w:ascii="Times New Roman" w:hAnsi="Times New Roman" w:eastAsia="Times New Roman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433</Words>
  <Characters>2467</Characters>
  <Lines>0</Lines>
  <Paragraphs>0</Paragraphs>
  <TotalTime>1</TotalTime>
  <ScaleCrop>false</ScaleCrop>
  <LinksUpToDate>false</LinksUpToDate>
  <CharactersWithSpaces>2889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曾星航(2022040106)</cp:lastModifiedBy>
  <dcterms:modified xsi:type="dcterms:W3CDTF">2026-10-14T10:24:17Z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eyJoZGlkIjoiNTU0MTNjODZjOWRlNzBkMGFhOTQxNTMzN2RhNzM1ZmYiLCJ1c2VySWQiOiIxNzA1MzMxMTgxIn0=</vt:lpwstr>
  </property>
  <property fmtid="{D5CDD505-2E9C-101B-9397-08002B2CF9AE}" pid="3" name="KSOProductBuildVer">
    <vt:lpwstr>2052-12.1.0.23542</vt:lpwstr>
  </property>
  <property fmtid="{D5CDD505-2E9C-101B-9397-08002B2CF9AE}" pid="4" name="ICV">
    <vt:lpwstr>AC89DA87E80945BD8B4AADDF185617D8_12</vt:lpwstr>
  </property>
</Properties>
</file>