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36"/>
        </w:tabs>
        <w:spacing w:before="2" w:after="0" w:lineRule="auto" w:line="275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40"/>
          <w:shd w:val="clear" w:color="auto" w:fill="auto"/>
        </w:rPr>
        <w:t>ASSIGNMENT NO:3</w:t>
      </w:r>
    </w:p>
    <w:p>
      <w:pPr>
        <w:pStyle w:val="style0"/>
        <w:tabs>
          <w:tab w:val="left" w:leader="none" w:pos="836"/>
        </w:tabs>
        <w:spacing w:before="2" w:after="0" w:lineRule="auto" w:line="275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Aim: To understand how to ensure health vs dealing with disease by discussion on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“Harmony of Self/’I’ with Body. What is the current practice towards health and its disadvantages? </w:t>
      </w:r>
    </w:p>
    <w:p>
      <w:pPr>
        <w:pStyle w:val="style0"/>
        <w:spacing w:before="65" w:after="0" w:lineRule="auto" w:line="276"/>
        <w:ind w:left="100" w:right="129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Session to discuss programs for ensuring health vs</w:t>
      </w:r>
      <w:r>
        <w:rPr>
          <w:rFonts w:ascii="Georgia" w:cs="Georgia" w:eastAsia="Georgia" w:hAnsi="Georgia"/>
          <w:color w:val="auto"/>
          <w:spacing w:val="-99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dealing with the disease.</w:t>
      </w:r>
    </w:p>
    <w:p>
      <w:pPr>
        <w:pStyle w:val="style0"/>
        <w:spacing w:before="4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8"/>
          <w:shd w:val="clear" w:color="auto" w:fill="auto"/>
        </w:rPr>
      </w:pPr>
    </w:p>
    <w:p>
      <w:pPr>
        <w:pStyle w:val="style0"/>
        <w:spacing w:before="3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8"/>
          <w:shd w:val="clear" w:color="auto" w:fill="auto"/>
        </w:rPr>
      </w:pPr>
    </w:p>
    <w:p>
      <w:pPr>
        <w:pStyle w:val="style0"/>
        <w:spacing w:before="0" w:after="0" w:lineRule="auto" w:line="276"/>
        <w:ind w:left="100" w:right="121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 promotion is the process of empowering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people to increase control over their health and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its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determinants through health literacy efforts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multisectoral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action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increase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healthy</w:t>
      </w:r>
      <w:r>
        <w:rPr>
          <w:rFonts w:ascii="Georgia" w:cs="Georgia" w:eastAsia="Georgia" w:hAnsi="Georgia"/>
          <w:color w:val="auto"/>
          <w:spacing w:val="-10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behaviors. This process includes activities for the</w:t>
      </w:r>
      <w:r>
        <w:rPr>
          <w:rFonts w:ascii="Georgia" w:cs="Georgia" w:eastAsia="Georgia" w:hAnsi="Georgia"/>
          <w:color w:val="auto"/>
          <w:spacing w:val="-10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community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at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large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or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for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populations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at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increased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risk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negative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outcomes.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 promotion usually addresses behavioral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risk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factors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such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tobacco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use,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obesity,</w:t>
      </w:r>
      <w:r>
        <w:rPr>
          <w:rFonts w:ascii="Georgia" w:cs="Georgia" w:eastAsia="Georgia" w:hAnsi="Georgia"/>
          <w:color w:val="auto"/>
          <w:spacing w:val="103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diet,</w:t>
      </w:r>
      <w:r>
        <w:rPr>
          <w:rFonts w:ascii="Georgia" w:cs="Georgia" w:eastAsia="Georgia" w:hAnsi="Georgia"/>
          <w:color w:val="auto"/>
          <w:spacing w:val="-10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physical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inactivity,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well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the areas of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mental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health,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injury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prevention,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drug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abuse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control, alcohol control, health behavior related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-2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HIV,</w:t>
      </w:r>
      <w:r>
        <w:rPr>
          <w:rFonts w:ascii="Georgia" w:cs="Georgia" w:eastAsia="Georgia" w:hAnsi="Georgia"/>
          <w:color w:val="auto"/>
          <w:spacing w:val="-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-2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sexual</w:t>
      </w:r>
      <w:r>
        <w:rPr>
          <w:rFonts w:ascii="Georgia" w:cs="Georgia" w:eastAsia="Georgia" w:hAnsi="Georgia"/>
          <w:color w:val="auto"/>
          <w:spacing w:val="-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health.</w:t>
      </w:r>
    </w:p>
    <w:p>
      <w:pPr>
        <w:pStyle w:val="style0"/>
        <w:spacing w:before="0" w:after="0" w:lineRule="auto" w:line="276"/>
        <w:ind w:left="100" w:right="119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Disease prevention and health promotion share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many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goals,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there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considerable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overlap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between</w:t>
      </w:r>
      <w:r>
        <w:rPr>
          <w:rFonts w:ascii="Georgia" w:cs="Georgia" w:eastAsia="Georgia" w:hAnsi="Georgia"/>
          <w:color w:val="auto"/>
          <w:spacing w:val="100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functions.</w:t>
      </w:r>
      <w:r>
        <w:rPr>
          <w:rFonts w:ascii="Georgia" w:cs="Georgia" w:eastAsia="Georgia" w:hAnsi="Georgia"/>
          <w:color w:val="auto"/>
          <w:spacing w:val="100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On</w:t>
      </w:r>
      <w:r>
        <w:rPr>
          <w:rFonts w:ascii="Georgia" w:cs="Georgia" w:eastAsia="Georgia" w:hAnsi="Georgia"/>
          <w:color w:val="auto"/>
          <w:spacing w:val="100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</w:t>
      </w:r>
      <w:r>
        <w:rPr>
          <w:rFonts w:ascii="Georgia" w:cs="Georgia" w:eastAsia="Georgia" w:hAnsi="Georgia"/>
          <w:color w:val="auto"/>
          <w:spacing w:val="100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conceptual</w:t>
      </w:r>
      <w:r>
        <w:rPr>
          <w:rFonts w:ascii="Georgia" w:cs="Georgia" w:eastAsia="Georgia" w:hAnsi="Georgia"/>
          <w:color w:val="auto"/>
          <w:spacing w:val="10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level,</w:t>
      </w:r>
      <w:r>
        <w:rPr>
          <w:rFonts w:ascii="Georgia" w:cs="Georgia" w:eastAsia="Georgia" w:hAnsi="Georgia"/>
          <w:color w:val="auto"/>
          <w:spacing w:val="100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it</w:t>
      </w:r>
      <w:r>
        <w:rPr>
          <w:rFonts w:ascii="Georgia" w:cs="Georgia" w:eastAsia="Georgia" w:hAnsi="Georgia"/>
          <w:color w:val="auto"/>
          <w:spacing w:val="85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is</w:t>
      </w:r>
    </w:p>
    <w:p>
      <w:pPr>
        <w:pStyle w:val="style0"/>
        <w:spacing w:before="0" w:after="0" w:lineRule="auto" w:line="276"/>
        <w:ind w:left="0" w:right="0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80" w:after="0" w:lineRule="auto" w:line="276"/>
        <w:ind w:left="100" w:right="122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useful to characterize disease prevention services</w:t>
      </w:r>
      <w:r>
        <w:rPr>
          <w:rFonts w:ascii="Georgia" w:cs="Georgia" w:eastAsia="Georgia" w:hAnsi="Georgia"/>
          <w:color w:val="auto"/>
          <w:spacing w:val="-10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as those primarily concentrated within the health</w:t>
      </w:r>
      <w:r>
        <w:rPr>
          <w:rFonts w:ascii="Georgia" w:cs="Georgia" w:eastAsia="Georgia" w:hAnsi="Georgia"/>
          <w:color w:val="auto"/>
          <w:spacing w:val="-10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care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sector,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promotion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services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those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that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depend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on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intersectoral</w:t>
      </w:r>
      <w:r>
        <w:rPr>
          <w:rFonts w:ascii="Georgia" w:cs="Georgia" w:eastAsia="Georgia" w:hAnsi="Georgia"/>
          <w:color w:val="auto"/>
          <w:spacing w:val="104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actions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and/or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are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concerned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with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the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social</w:t>
      </w:r>
      <w:r>
        <w:rPr>
          <w:rFonts w:ascii="Georgia" w:cs="Georgia" w:eastAsia="Georgia" w:hAnsi="Georgia"/>
          <w:color w:val="auto"/>
          <w:spacing w:val="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determinants</w:t>
      </w:r>
      <w:r>
        <w:rPr>
          <w:rFonts w:ascii="Georgia" w:cs="Georgia" w:eastAsia="Georgia" w:hAnsi="Georgia"/>
          <w:color w:val="auto"/>
          <w:spacing w:val="-2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-1"/>
          <w:position w:val="0"/>
          <w:sz w:val="43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3"/>
          <w:shd w:val="clear" w:color="auto" w:fill="auto"/>
        </w:rPr>
        <w:t>health.</w:t>
      </w:r>
    </w:p>
    <w:p>
      <w:pPr>
        <w:pStyle w:val="style0"/>
        <w:spacing w:before="0" w:after="0" w:lineRule="auto" w:line="276"/>
        <w:ind w:left="100" w:right="119" w:firstLine="0"/>
        <w:jc w:val="both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Primary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prevention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refers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actions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aimed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at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avoiding the manifestation of a disease (this may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include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actions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improve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health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through</w:t>
      </w:r>
      <w:r>
        <w:rPr>
          <w:rFonts w:ascii="Georgia" w:cs="Georgia" w:eastAsia="Georgia" w:hAnsi="Georgia"/>
          <w:color w:val="auto"/>
          <w:spacing w:val="-99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changing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the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impact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social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economic</w:t>
      </w:r>
      <w:r>
        <w:rPr>
          <w:rFonts w:ascii="Georgia" w:cs="Georgia" w:eastAsia="Georgia" w:hAnsi="Georgia"/>
          <w:color w:val="auto"/>
          <w:spacing w:val="-99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determinants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health;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the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provision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of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information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behavioral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medical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health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risks,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alongside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consultation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measures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to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decrease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them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at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the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personal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community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level; nutritional and food supplementation; oral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dental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hygiene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education;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clinical</w:t>
      </w:r>
      <w:r>
        <w:rPr>
          <w:rFonts w:ascii="Georgia" w:cs="Georgia" w:eastAsia="Georgia" w:hAnsi="Georgia"/>
          <w:color w:val="auto"/>
          <w:spacing w:val="-99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preventive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services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such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as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immunization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and</w:t>
      </w:r>
      <w:r>
        <w:rPr>
          <w:rFonts w:ascii="Georgia" w:cs="Georgia" w:eastAsia="Georgia" w:hAnsi="Georgia"/>
          <w:color w:val="auto"/>
          <w:spacing w:val="1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vaccination of children, adults and the elderly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8"/>
          <w:shd w:val="clear" w:color="auto" w:fill="auto"/>
        </w:rPr>
      </w:pPr>
    </w:p>
    <w:p>
      <w:pPr>
        <w:pStyle w:val="style0"/>
        <w:spacing w:before="280" w:after="0" w:lineRule="auto" w:line="276"/>
        <w:ind w:left="100" w:right="6291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 xml:space="preserve">Prasad Bhosale </w:t>
      </w:r>
    </w:p>
    <w:p>
      <w:pPr>
        <w:pStyle w:val="style0"/>
        <w:spacing w:before="280" w:after="0" w:lineRule="auto" w:line="276"/>
        <w:ind w:left="100" w:right="6291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22110</w:t>
      </w: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>876</w:t>
      </w:r>
    </w:p>
    <w:p>
      <w:pPr>
        <w:pStyle w:val="style0"/>
        <w:spacing w:before="0" w:after="0" w:lineRule="auto" w:line="276"/>
        <w:ind w:left="100" w:right="7609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S</w:t>
      </w: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>y-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c (c1)</w:t>
      </w:r>
      <w:r>
        <w:rPr>
          <w:rFonts w:ascii="Georgia" w:cs="Georgia" w:eastAsia="Georgia" w:hAnsi="Georgia"/>
          <w:color w:val="auto"/>
          <w:spacing w:val="-100"/>
          <w:position w:val="0"/>
          <w:sz w:val="42"/>
          <w:shd w:val="clear" w:color="auto" w:fill="auto"/>
        </w:rPr>
        <w:t xml:space="preserve"> </w:t>
      </w:r>
      <w:r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  <w:t>22301</w:t>
      </w:r>
      <w:r>
        <w:rPr>
          <w:rFonts w:cs="Georgia" w:eastAsia="Georgia" w:hAnsi="Georgia"/>
          <w:color w:val="auto"/>
          <w:spacing w:val="0"/>
          <w:position w:val="0"/>
          <w:sz w:val="42"/>
          <w:shd w:val="clear" w:color="auto" w:fill="auto"/>
          <w:lang w:val="en-US"/>
        </w:rPr>
        <w:t>1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42"/>
          <w:shd w:val="clear" w:color="auto" w:fill="auto"/>
        </w:rPr>
      </w:pPr>
    </w:p>
    <w:p>
      <w:pPr>
        <w:pStyle w:val="style0"/>
        <w:spacing w:before="6" w:after="0" w:lineRule="auto" w:line="240"/>
        <w:ind w:left="0" w:right="0" w:firstLine="0"/>
        <w:jc w:val="left"/>
        <w:rPr>
          <w:rFonts w:ascii="Georgia" w:cs="Georgia" w:eastAsia="Georgia" w:hAnsi="Georgia"/>
          <w:color w:val="auto"/>
          <w:spacing w:val="0"/>
          <w:position w:val="0"/>
          <w:sz w:val="17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269</Words>
  <Characters>1572</Characters>
  <Application>WPS Office</Application>
  <Paragraphs>16</Paragraphs>
  <CharactersWithSpaces>1834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2022-09-28T17:24:42Z</dcterms:created>
  <dc:creator>WPS Office</dc:creator>
  <lastModifiedBy>Redmi 8</lastModifiedBy>
  <dcterms:modified xsi:type="dcterms:W3CDTF">2022-09-28T17:24:42Z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24c74eae13e04f2ab7c2ef07c7dc890a</vt:lpwstr>
  </property>
</Properties>
</file>