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76B5C" w14:textId="77777777" w:rsidR="00A71A87" w:rsidRPr="003E1063" w:rsidRDefault="00A71A87" w:rsidP="00C1678B">
      <w:pPr>
        <w:pStyle w:val="Header"/>
        <w:ind w:firstLine="0"/>
        <w:jc w:val="center"/>
      </w:pPr>
      <w:r w:rsidRPr="003E1063">
        <w:t>ИСПОЛНИТЕЛЬНЫЙ КОМИТЕТ МУНИЦИПАЛЬНОГО ОБРАЗОВАНИЯ Г.КАЗАНЬ</w:t>
      </w:r>
    </w:p>
    <w:p w14:paraId="4C5E69FC" w14:textId="7E6D9D35" w:rsidR="00A71A87" w:rsidRPr="003E1063" w:rsidRDefault="00A71A87" w:rsidP="00C1678B">
      <w:pPr>
        <w:pStyle w:val="Header"/>
        <w:ind w:firstLine="0"/>
        <w:jc w:val="center"/>
      </w:pPr>
      <w:r w:rsidRPr="003E1063">
        <w:t>Управление информационных технологий и связи</w:t>
      </w:r>
    </w:p>
    <w:p w14:paraId="08D49356" w14:textId="77777777" w:rsidR="00C47439" w:rsidRPr="003E1063" w:rsidRDefault="00C47439" w:rsidP="00C1678B">
      <w:pPr>
        <w:ind w:firstLine="0"/>
        <w:jc w:val="center"/>
      </w:pPr>
    </w:p>
    <w:p w14:paraId="5E24FED7" w14:textId="77777777" w:rsidR="00C47439" w:rsidRPr="003E1063" w:rsidRDefault="00C47439" w:rsidP="00C1678B">
      <w:pPr>
        <w:ind w:firstLine="0"/>
        <w:jc w:val="center"/>
      </w:pPr>
    </w:p>
    <w:p w14:paraId="4C516B93" w14:textId="6B7B7A0E" w:rsidR="00C47439" w:rsidRPr="003E1063" w:rsidRDefault="00C47439" w:rsidP="00C1678B">
      <w:pPr>
        <w:ind w:firstLine="0"/>
        <w:jc w:val="center"/>
      </w:pPr>
    </w:p>
    <w:p w14:paraId="6A98CEB3" w14:textId="115F935B" w:rsidR="00C47439" w:rsidRPr="003E1063" w:rsidRDefault="00C47439" w:rsidP="00C1678B">
      <w:pPr>
        <w:ind w:firstLine="0"/>
        <w:jc w:val="center"/>
      </w:pPr>
    </w:p>
    <w:p w14:paraId="033EA33D" w14:textId="7FF8F8E5" w:rsidR="00C47439" w:rsidRPr="003E1063" w:rsidRDefault="00C47439" w:rsidP="00C1678B">
      <w:pPr>
        <w:ind w:firstLine="0"/>
        <w:jc w:val="center"/>
      </w:pPr>
    </w:p>
    <w:p w14:paraId="15091874" w14:textId="59DF1B3B" w:rsidR="00C47439" w:rsidRPr="003E1063" w:rsidRDefault="00C47439" w:rsidP="00C1678B">
      <w:pPr>
        <w:ind w:firstLine="0"/>
        <w:jc w:val="center"/>
      </w:pPr>
    </w:p>
    <w:p w14:paraId="18FBE3F3" w14:textId="7F4798FF" w:rsidR="00C47439" w:rsidRPr="003E1063" w:rsidRDefault="00C47439" w:rsidP="00C1678B">
      <w:pPr>
        <w:ind w:firstLine="0"/>
        <w:jc w:val="center"/>
      </w:pPr>
    </w:p>
    <w:p w14:paraId="1264A88A" w14:textId="0B1F67A1" w:rsidR="00C47439" w:rsidRPr="003E1063" w:rsidRDefault="00C47439" w:rsidP="00C1678B">
      <w:pPr>
        <w:ind w:firstLine="0"/>
        <w:jc w:val="center"/>
      </w:pPr>
    </w:p>
    <w:p w14:paraId="209030E1" w14:textId="5F622892" w:rsidR="00236528" w:rsidRPr="00C04B14" w:rsidRDefault="00236528" w:rsidP="00C1678B">
      <w:pPr>
        <w:ind w:firstLine="0"/>
        <w:jc w:val="center"/>
        <w:rPr>
          <w:sz w:val="72"/>
          <w:szCs w:val="72"/>
        </w:rPr>
      </w:pPr>
      <w:r w:rsidRPr="00C04B14">
        <w:rPr>
          <w:sz w:val="72"/>
          <w:szCs w:val="72"/>
        </w:rPr>
        <w:t>Информационная система</w:t>
      </w:r>
    </w:p>
    <w:p w14:paraId="3ED5218D" w14:textId="53BB5AB4" w:rsidR="00C47439" w:rsidRPr="00C04B14" w:rsidRDefault="00236528" w:rsidP="00C1678B">
      <w:pPr>
        <w:ind w:firstLine="0"/>
        <w:jc w:val="center"/>
        <w:rPr>
          <w:sz w:val="72"/>
          <w:szCs w:val="72"/>
          <w:lang w:val="en-US"/>
        </w:rPr>
      </w:pPr>
      <w:r w:rsidRPr="00C04B14">
        <w:rPr>
          <w:sz w:val="72"/>
          <w:szCs w:val="72"/>
        </w:rPr>
        <w:t>«Услуги»</w:t>
      </w:r>
    </w:p>
    <w:p w14:paraId="1175021B" w14:textId="77777777" w:rsidR="00C47439" w:rsidRPr="003E1063" w:rsidRDefault="00C47439" w:rsidP="00C1678B">
      <w:pPr>
        <w:ind w:firstLine="0"/>
        <w:jc w:val="center"/>
      </w:pPr>
    </w:p>
    <w:p w14:paraId="50DE7E27" w14:textId="77777777" w:rsidR="00C47439" w:rsidRPr="003E1063" w:rsidRDefault="00C47439" w:rsidP="00C1678B">
      <w:pPr>
        <w:ind w:firstLine="0"/>
        <w:jc w:val="center"/>
      </w:pPr>
    </w:p>
    <w:p w14:paraId="7E648F14" w14:textId="77777777" w:rsidR="00C47439" w:rsidRPr="003E1063" w:rsidRDefault="00C47439" w:rsidP="00C1678B">
      <w:pPr>
        <w:ind w:firstLine="0"/>
        <w:jc w:val="center"/>
      </w:pPr>
    </w:p>
    <w:p w14:paraId="72D1FF35" w14:textId="77777777" w:rsidR="00C47439" w:rsidRPr="003E1063" w:rsidRDefault="00C47439" w:rsidP="00C1678B">
      <w:pPr>
        <w:ind w:firstLine="0"/>
        <w:jc w:val="center"/>
      </w:pPr>
    </w:p>
    <w:p w14:paraId="7D387848" w14:textId="4927F13E" w:rsidR="00C47439" w:rsidRPr="00C04B14" w:rsidRDefault="003E1063" w:rsidP="00C1678B">
      <w:pPr>
        <w:ind w:firstLine="0"/>
        <w:jc w:val="center"/>
        <w:rPr>
          <w:b/>
          <w:sz w:val="32"/>
          <w:szCs w:val="32"/>
        </w:rPr>
      </w:pPr>
      <w:r w:rsidRPr="00C04B14">
        <w:rPr>
          <w:sz w:val="32"/>
          <w:szCs w:val="32"/>
        </w:rPr>
        <w:t>Функциональное описание</w:t>
      </w:r>
    </w:p>
    <w:p w14:paraId="7A6B4EE0" w14:textId="77777777" w:rsidR="00C47439" w:rsidRPr="003E1063" w:rsidRDefault="00C47439" w:rsidP="00C1678B">
      <w:pPr>
        <w:ind w:firstLine="0"/>
        <w:jc w:val="center"/>
      </w:pPr>
    </w:p>
    <w:p w14:paraId="01BDD6CC" w14:textId="77777777" w:rsidR="00C47439" w:rsidRPr="003E1063" w:rsidRDefault="00C47439" w:rsidP="00C1678B">
      <w:pPr>
        <w:ind w:firstLine="0"/>
        <w:jc w:val="center"/>
      </w:pPr>
    </w:p>
    <w:p w14:paraId="6AE6077B" w14:textId="5C9E0C77" w:rsidR="00C47439" w:rsidRPr="003E1063" w:rsidRDefault="00236528" w:rsidP="00C1678B">
      <w:pPr>
        <w:ind w:firstLine="0"/>
        <w:jc w:val="center"/>
      </w:pPr>
      <w:r w:rsidRPr="003E1063">
        <w:softHyphen/>
      </w:r>
    </w:p>
    <w:p w14:paraId="15B9DC72" w14:textId="77777777" w:rsidR="00C47439" w:rsidRPr="003E1063" w:rsidRDefault="00C47439" w:rsidP="00C1678B">
      <w:pPr>
        <w:ind w:firstLine="0"/>
        <w:jc w:val="center"/>
      </w:pPr>
    </w:p>
    <w:p w14:paraId="164AB50B" w14:textId="77777777" w:rsidR="00C47439" w:rsidRPr="003E1063" w:rsidRDefault="00C47439" w:rsidP="00C1678B">
      <w:pPr>
        <w:ind w:firstLine="0"/>
        <w:jc w:val="center"/>
      </w:pPr>
    </w:p>
    <w:p w14:paraId="2CB852B1" w14:textId="364DFE10" w:rsidR="00C47439" w:rsidRPr="003E1063" w:rsidRDefault="00C47439" w:rsidP="00C1678B">
      <w:pPr>
        <w:ind w:firstLine="0"/>
        <w:jc w:val="center"/>
      </w:pPr>
    </w:p>
    <w:p w14:paraId="5A39AB29" w14:textId="77777777" w:rsidR="00236528" w:rsidRPr="003E1063" w:rsidRDefault="00236528" w:rsidP="00C1678B">
      <w:pPr>
        <w:ind w:firstLine="0"/>
        <w:jc w:val="center"/>
      </w:pPr>
    </w:p>
    <w:p w14:paraId="71683063" w14:textId="77777777" w:rsidR="00236528" w:rsidRPr="003E1063" w:rsidRDefault="00236528" w:rsidP="00C1678B">
      <w:pPr>
        <w:ind w:firstLine="0"/>
        <w:jc w:val="center"/>
      </w:pPr>
    </w:p>
    <w:p w14:paraId="451546C4" w14:textId="77777777" w:rsidR="00236528" w:rsidRPr="003E1063" w:rsidRDefault="00236528" w:rsidP="00C1678B">
      <w:pPr>
        <w:ind w:firstLine="0"/>
        <w:jc w:val="center"/>
      </w:pPr>
    </w:p>
    <w:p w14:paraId="5C48B055" w14:textId="77777777" w:rsidR="00236528" w:rsidRPr="003E1063" w:rsidRDefault="00236528" w:rsidP="00C1678B">
      <w:pPr>
        <w:ind w:firstLine="0"/>
        <w:jc w:val="center"/>
      </w:pPr>
    </w:p>
    <w:p w14:paraId="6BA192A1" w14:textId="77777777" w:rsidR="00236528" w:rsidRPr="003E1063" w:rsidRDefault="00236528" w:rsidP="00C1678B">
      <w:pPr>
        <w:ind w:firstLine="0"/>
        <w:jc w:val="center"/>
      </w:pPr>
    </w:p>
    <w:p w14:paraId="605D4A47" w14:textId="77777777" w:rsidR="00236528" w:rsidRPr="003E1063" w:rsidRDefault="00236528" w:rsidP="00C1678B">
      <w:pPr>
        <w:ind w:firstLine="0"/>
        <w:jc w:val="center"/>
      </w:pPr>
    </w:p>
    <w:p w14:paraId="3120F009" w14:textId="77777777" w:rsidR="00236528" w:rsidRPr="003E1063" w:rsidRDefault="00236528" w:rsidP="00C1678B">
      <w:pPr>
        <w:ind w:firstLine="0"/>
        <w:jc w:val="center"/>
      </w:pPr>
    </w:p>
    <w:p w14:paraId="57A54D4E" w14:textId="77777777" w:rsidR="00236528" w:rsidRPr="003E1063" w:rsidRDefault="00236528" w:rsidP="00C1678B">
      <w:pPr>
        <w:ind w:firstLine="0"/>
        <w:jc w:val="center"/>
      </w:pPr>
    </w:p>
    <w:p w14:paraId="7B938079" w14:textId="77777777" w:rsidR="00236528" w:rsidRPr="003E1063" w:rsidRDefault="00236528" w:rsidP="00C1678B">
      <w:pPr>
        <w:ind w:firstLine="0"/>
        <w:jc w:val="center"/>
      </w:pPr>
    </w:p>
    <w:p w14:paraId="64B4ABAC" w14:textId="77777777" w:rsidR="00236528" w:rsidRPr="003E1063" w:rsidRDefault="00236528" w:rsidP="00C1678B">
      <w:pPr>
        <w:ind w:firstLine="0"/>
        <w:jc w:val="center"/>
      </w:pPr>
    </w:p>
    <w:p w14:paraId="022AE04C" w14:textId="77777777" w:rsidR="00236528" w:rsidRDefault="00236528" w:rsidP="00C1678B">
      <w:pPr>
        <w:ind w:firstLine="0"/>
        <w:jc w:val="center"/>
      </w:pPr>
    </w:p>
    <w:p w14:paraId="0953F27A" w14:textId="77777777" w:rsidR="007A04EB" w:rsidRDefault="007A04EB" w:rsidP="00C1678B">
      <w:pPr>
        <w:ind w:firstLine="0"/>
        <w:jc w:val="center"/>
      </w:pPr>
    </w:p>
    <w:p w14:paraId="7489F6BA" w14:textId="77777777" w:rsidR="007A04EB" w:rsidRDefault="007A04EB" w:rsidP="00C1678B">
      <w:pPr>
        <w:ind w:firstLine="0"/>
        <w:jc w:val="center"/>
      </w:pPr>
    </w:p>
    <w:p w14:paraId="6BCB378D" w14:textId="77777777" w:rsidR="007A04EB" w:rsidRDefault="007A04EB" w:rsidP="00C1678B">
      <w:pPr>
        <w:ind w:firstLine="0"/>
        <w:jc w:val="center"/>
      </w:pPr>
    </w:p>
    <w:p w14:paraId="6E1F1155" w14:textId="77777777" w:rsidR="007A04EB" w:rsidRDefault="007A04EB" w:rsidP="00C1678B">
      <w:pPr>
        <w:ind w:firstLine="0"/>
        <w:jc w:val="center"/>
      </w:pPr>
    </w:p>
    <w:p w14:paraId="38E8E67C" w14:textId="77777777" w:rsidR="007A04EB" w:rsidRDefault="007A04EB" w:rsidP="00C1678B">
      <w:pPr>
        <w:ind w:firstLine="0"/>
        <w:jc w:val="center"/>
      </w:pPr>
    </w:p>
    <w:p w14:paraId="59DEFF95" w14:textId="77777777" w:rsidR="007A04EB" w:rsidRDefault="007A04EB" w:rsidP="00C1678B">
      <w:pPr>
        <w:ind w:firstLine="0"/>
        <w:jc w:val="center"/>
      </w:pPr>
    </w:p>
    <w:p w14:paraId="5AFFDD7B" w14:textId="77777777" w:rsidR="007A04EB" w:rsidRDefault="007A04EB" w:rsidP="00C1678B">
      <w:pPr>
        <w:ind w:firstLine="0"/>
        <w:jc w:val="center"/>
      </w:pPr>
    </w:p>
    <w:p w14:paraId="24E0962C" w14:textId="77777777" w:rsidR="007A04EB" w:rsidRDefault="007A04EB" w:rsidP="00C1678B">
      <w:pPr>
        <w:ind w:firstLine="0"/>
        <w:jc w:val="center"/>
      </w:pPr>
    </w:p>
    <w:p w14:paraId="56EDCB55" w14:textId="77777777" w:rsidR="007A04EB" w:rsidRPr="003E1063" w:rsidRDefault="007A04EB" w:rsidP="00C1678B">
      <w:pPr>
        <w:ind w:firstLine="0"/>
        <w:jc w:val="center"/>
      </w:pPr>
    </w:p>
    <w:p w14:paraId="41EB6BEC" w14:textId="77777777" w:rsidR="00236528" w:rsidRPr="003E1063" w:rsidRDefault="00236528" w:rsidP="00C1678B">
      <w:pPr>
        <w:ind w:firstLine="0"/>
        <w:jc w:val="center"/>
      </w:pPr>
    </w:p>
    <w:p w14:paraId="6C536EC5" w14:textId="77777777" w:rsidR="00236528" w:rsidRPr="003E1063" w:rsidRDefault="00236528" w:rsidP="00C1678B">
      <w:pPr>
        <w:ind w:firstLine="0"/>
        <w:jc w:val="center"/>
      </w:pPr>
    </w:p>
    <w:p w14:paraId="364923D9" w14:textId="34EC3020" w:rsidR="007A04EB" w:rsidRDefault="00236528" w:rsidP="00C1678B">
      <w:pPr>
        <w:ind w:firstLine="0"/>
        <w:jc w:val="center"/>
      </w:pPr>
      <w:r w:rsidRPr="003E1063">
        <w:t>Казань, 2017</w:t>
      </w:r>
    </w:p>
    <w:p w14:paraId="7578E55B" w14:textId="63FF0A00" w:rsidR="00236528" w:rsidRPr="003E1063" w:rsidRDefault="007A04EB" w:rsidP="00C04B14">
      <w:r>
        <w:br w:type="column"/>
      </w:r>
    </w:p>
    <w:p w14:paraId="64C0225D" w14:textId="2571702D" w:rsidR="0020728F" w:rsidRPr="003E1063" w:rsidRDefault="001E3A4E" w:rsidP="00C04B14">
      <w:r w:rsidRPr="003E1063">
        <w:rPr>
          <w:b/>
        </w:rPr>
        <w:t>ИС «Услуги»</w:t>
      </w:r>
      <w:r w:rsidRPr="003E1063">
        <w:t xml:space="preserve"> - Информационная система органов исполнительной власти, обеспечивающая автоматизацию административных процедур по предоставлению муниципальных услуг.</w:t>
      </w:r>
    </w:p>
    <w:p w14:paraId="708848DC" w14:textId="77777777" w:rsidR="001E3A4E" w:rsidRPr="003E1063" w:rsidRDefault="001E3A4E" w:rsidP="00C04B14"/>
    <w:p w14:paraId="38B1C2C5" w14:textId="77777777" w:rsidR="00C56DEE" w:rsidRPr="003E1063" w:rsidRDefault="00C56DEE" w:rsidP="00C04B14"/>
    <w:p w14:paraId="5285558C" w14:textId="23FB0770" w:rsidR="004B1F60" w:rsidRPr="003E1063" w:rsidRDefault="004B1F60" w:rsidP="00C04B14">
      <w:pPr>
        <w:pStyle w:val="Heading1"/>
      </w:pPr>
      <w:r w:rsidRPr="003E1063">
        <w:t>Резюме</w:t>
      </w:r>
    </w:p>
    <w:p w14:paraId="602FC73B" w14:textId="77777777" w:rsidR="004B1F60" w:rsidRPr="003E1063" w:rsidRDefault="004B1F60" w:rsidP="00C04B14"/>
    <w:p w14:paraId="61575683" w14:textId="77777777" w:rsidR="00883AEB" w:rsidRPr="003E1063" w:rsidRDefault="00883AEB" w:rsidP="00C04B14">
      <w:r w:rsidRPr="003E1063">
        <w:t>Система позволяет решать следующие задачи:</w:t>
      </w:r>
    </w:p>
    <w:p w14:paraId="6E9EC497" w14:textId="0BE92905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предоставление муниципальных услуг;</w:t>
      </w:r>
    </w:p>
    <w:p w14:paraId="5BE8CF5D" w14:textId="77777777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повышение прозрачности и управляемости процесса предоставления услуг;</w:t>
      </w:r>
    </w:p>
    <w:p w14:paraId="0D67FC07" w14:textId="77777777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экономия бюджетных средств в процессе предоставления услуг;</w:t>
      </w:r>
    </w:p>
    <w:p w14:paraId="693C58D4" w14:textId="77777777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повышение эффективности процесса предоставления услуг;</w:t>
      </w:r>
    </w:p>
    <w:p w14:paraId="4B28B760" w14:textId="77777777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обеспечение надёжности и безопасности процесса предоставления услуг;</w:t>
      </w:r>
    </w:p>
    <w:p w14:paraId="740FA91A" w14:textId="77777777" w:rsidR="00883AEB" w:rsidRPr="003E1063" w:rsidRDefault="00883AEB" w:rsidP="00C04B14">
      <w:pPr>
        <w:pStyle w:val="ListParagraph"/>
        <w:numPr>
          <w:ilvl w:val="0"/>
          <w:numId w:val="3"/>
        </w:numPr>
      </w:pPr>
      <w:r w:rsidRPr="003E1063">
        <w:t>повышение удовлетворенности и лояльности заявителей.</w:t>
      </w:r>
    </w:p>
    <w:p w14:paraId="17D73260" w14:textId="77777777" w:rsidR="00883AEB" w:rsidRPr="003E1063" w:rsidRDefault="00883AEB" w:rsidP="00C04B14"/>
    <w:p w14:paraId="5EB99281" w14:textId="701135BC" w:rsidR="00883AEB" w:rsidRPr="003E1063" w:rsidRDefault="00883AEB" w:rsidP="00C04B14">
      <w:r w:rsidRPr="003E1063">
        <w:t>Ключевые особенности:</w:t>
      </w:r>
    </w:p>
    <w:p w14:paraId="58E306CB" w14:textId="14F6A2EE" w:rsidR="00883AEB" w:rsidRPr="003E1063" w:rsidRDefault="00883AEB" w:rsidP="00C04B14">
      <w:pPr>
        <w:pStyle w:val="ListParagraph"/>
        <w:numPr>
          <w:ilvl w:val="0"/>
          <w:numId w:val="4"/>
        </w:numPr>
      </w:pPr>
      <w:r w:rsidRPr="003E1063">
        <w:t>снижение влияния человеческого фактора в процессе предоставления услуг</w:t>
      </w:r>
    </w:p>
    <w:p w14:paraId="728947AD" w14:textId="27200B4F" w:rsidR="00883AEB" w:rsidRPr="003E1063" w:rsidRDefault="00883AEB" w:rsidP="00C04B14">
      <w:pPr>
        <w:pStyle w:val="ListParagraph"/>
        <w:numPr>
          <w:ilvl w:val="0"/>
          <w:numId w:val="4"/>
        </w:numPr>
      </w:pPr>
      <w:r w:rsidRPr="003E1063">
        <w:t>полная автоматизация всех типовых процессов</w:t>
      </w:r>
      <w:r w:rsidR="00477E09" w:rsidRPr="003E1063">
        <w:t>,</w:t>
      </w:r>
      <w:r w:rsidRPr="003E1063">
        <w:t xml:space="preserve"> </w:t>
      </w:r>
      <w:r w:rsidR="00477E09" w:rsidRPr="003E1063">
        <w:t xml:space="preserve">в </w:t>
      </w:r>
      <w:proofErr w:type="spellStart"/>
      <w:r w:rsidR="00477E09" w:rsidRPr="003E1063">
        <w:t>т.ч</w:t>
      </w:r>
      <w:proofErr w:type="spellEnd"/>
      <w:r w:rsidR="00477E09" w:rsidRPr="003E1063">
        <w:t xml:space="preserve">. за счёт использования </w:t>
      </w:r>
      <w:proofErr w:type="spellStart"/>
      <w:r w:rsidR="00477E09" w:rsidRPr="003E1063">
        <w:t>smart</w:t>
      </w:r>
      <w:proofErr w:type="spellEnd"/>
      <w:r w:rsidR="00477E09" w:rsidRPr="003E1063">
        <w:t>-контрактов</w:t>
      </w:r>
      <w:r w:rsidR="00B72C66" w:rsidRPr="003E1063">
        <w:t>;</w:t>
      </w:r>
    </w:p>
    <w:p w14:paraId="335846A6" w14:textId="345C182E" w:rsidR="00B72C66" w:rsidRPr="003E1063" w:rsidRDefault="00B72C66" w:rsidP="00C04B14">
      <w:pPr>
        <w:pStyle w:val="ListParagraph"/>
        <w:numPr>
          <w:ilvl w:val="0"/>
          <w:numId w:val="4"/>
        </w:numPr>
      </w:pPr>
      <w:r w:rsidRPr="003E1063">
        <w:t>«</w:t>
      </w:r>
      <w:r w:rsidR="00883AEB" w:rsidRPr="003E1063">
        <w:t>сквозные</w:t>
      </w:r>
      <w:r w:rsidRPr="003E1063">
        <w:t>»</w:t>
      </w:r>
      <w:r w:rsidR="00883AEB" w:rsidRPr="003E1063">
        <w:t xml:space="preserve"> цифровые платформы</w:t>
      </w:r>
      <w:r w:rsidRPr="003E1063">
        <w:t>, современная отечественная инфраструктура сбора, обработки, хранения и предоставления данных;</w:t>
      </w:r>
    </w:p>
    <w:p w14:paraId="7497F755" w14:textId="0810EC82" w:rsidR="00477E09" w:rsidRPr="003E1063" w:rsidRDefault="00477E09" w:rsidP="00C04B14">
      <w:pPr>
        <w:pStyle w:val="ListParagraph"/>
        <w:numPr>
          <w:ilvl w:val="0"/>
          <w:numId w:val="4"/>
        </w:numPr>
      </w:pPr>
      <w:r w:rsidRPr="003E1063">
        <w:t xml:space="preserve">применение </w:t>
      </w:r>
      <w:proofErr w:type="spellStart"/>
      <w:r w:rsidRPr="003E1063">
        <w:t>нейротехнологий</w:t>
      </w:r>
      <w:proofErr w:type="spellEnd"/>
      <w:r w:rsidRPr="003E1063">
        <w:t xml:space="preserve"> и искусственного интеллекта для принятия решений</w:t>
      </w:r>
      <w:r w:rsidR="00B72C66" w:rsidRPr="003E1063">
        <w:t>;</w:t>
      </w:r>
    </w:p>
    <w:p w14:paraId="359FD043" w14:textId="310AD818" w:rsidR="00B72C66" w:rsidRPr="003E1063" w:rsidRDefault="00B72C66" w:rsidP="00C04B14">
      <w:pPr>
        <w:pStyle w:val="ListParagraph"/>
        <w:numPr>
          <w:ilvl w:val="0"/>
          <w:numId w:val="4"/>
        </w:numPr>
      </w:pPr>
      <w:r w:rsidRPr="003E1063">
        <w:t>возможность применения технологии распределённых реестров;</w:t>
      </w:r>
    </w:p>
    <w:p w14:paraId="32E3446B" w14:textId="14143211" w:rsidR="00883AEB" w:rsidRPr="003E1063" w:rsidRDefault="00883AEB" w:rsidP="00C04B14">
      <w:pPr>
        <w:pStyle w:val="ListParagraph"/>
        <w:numPr>
          <w:ilvl w:val="0"/>
          <w:numId w:val="4"/>
        </w:numPr>
      </w:pPr>
      <w:r w:rsidRPr="003E1063">
        <w:t>информационная, технологическая и стратегическая безопасность</w:t>
      </w:r>
      <w:r w:rsidR="00B72C66" w:rsidRPr="003E1063">
        <w:t>;</w:t>
      </w:r>
    </w:p>
    <w:p w14:paraId="0D9CC6DF" w14:textId="38544628" w:rsidR="00883AEB" w:rsidRPr="003E1063" w:rsidRDefault="00883AEB" w:rsidP="00C04B14">
      <w:pPr>
        <w:pStyle w:val="ListParagraph"/>
        <w:numPr>
          <w:ilvl w:val="0"/>
          <w:numId w:val="4"/>
        </w:numPr>
      </w:pPr>
      <w:r w:rsidRPr="003E1063">
        <w:t>полный контроль над процессом предоставления услуг</w:t>
      </w:r>
      <w:r w:rsidR="00B72C66" w:rsidRPr="003E1063">
        <w:t>.</w:t>
      </w:r>
    </w:p>
    <w:p w14:paraId="5A5A9D74" w14:textId="77777777" w:rsidR="00883AEB" w:rsidRPr="003E1063" w:rsidRDefault="00883AEB" w:rsidP="00C04B14"/>
    <w:p w14:paraId="180B32DC" w14:textId="1689CFF8" w:rsidR="00403A26" w:rsidRPr="003E1063" w:rsidRDefault="00582759" w:rsidP="00C04B14">
      <w:pPr>
        <w:pStyle w:val="Heading1"/>
      </w:pPr>
      <w:r w:rsidRPr="003E1063">
        <w:br w:type="column"/>
      </w:r>
      <w:r w:rsidR="00C56DEE" w:rsidRPr="003E1063">
        <w:t>Описание</w:t>
      </w:r>
    </w:p>
    <w:p w14:paraId="485366E4" w14:textId="77777777" w:rsidR="00403A26" w:rsidRPr="003E1063" w:rsidRDefault="00403A26" w:rsidP="00C04B14"/>
    <w:p w14:paraId="53D422E6" w14:textId="0AD760EA" w:rsidR="00403A26" w:rsidRPr="003E1063" w:rsidRDefault="00403A26" w:rsidP="00C04B14">
      <w:r w:rsidRPr="003E1063">
        <w:t xml:space="preserve">ИС </w:t>
      </w:r>
      <w:r w:rsidR="00C221A4" w:rsidRPr="003E1063">
        <w:t>Услуги</w:t>
      </w:r>
      <w:r w:rsidRPr="003E1063">
        <w:t xml:space="preserve"> предназначена для обеспечения полного цикла </w:t>
      </w:r>
      <w:r w:rsidR="00E11684" w:rsidRPr="003E1063">
        <w:t xml:space="preserve">процесса </w:t>
      </w:r>
      <w:r w:rsidRPr="003E1063">
        <w:t>предоставления муниципальных услуг</w:t>
      </w:r>
      <w:r w:rsidR="00401153" w:rsidRPr="003E1063">
        <w:t xml:space="preserve"> в электронной форме</w:t>
      </w:r>
      <w:r w:rsidRPr="003E1063">
        <w:t xml:space="preserve">, начиная от выбора Заявителем необходимой ему услуги и подачи соответствующего </w:t>
      </w:r>
      <w:r w:rsidR="00590F13" w:rsidRPr="003E1063">
        <w:t xml:space="preserve">электронного </w:t>
      </w:r>
      <w:r w:rsidR="00A0341D" w:rsidRPr="003E1063">
        <w:t>Заявления, и до</w:t>
      </w:r>
      <w:r w:rsidRPr="003E1063">
        <w:t xml:space="preserve"> получения им </w:t>
      </w:r>
      <w:r w:rsidR="006920C7" w:rsidRPr="003E1063">
        <w:t xml:space="preserve">подписанного ЭЦП </w:t>
      </w:r>
      <w:r w:rsidRPr="003E1063">
        <w:t>Результата предоставленной Услуги или мотивированного отказа, с соблюдением всех требований законодательства</w:t>
      </w:r>
      <w:r w:rsidR="0032344F" w:rsidRPr="003E1063">
        <w:t>, предъявляемым к ИС такого класса</w:t>
      </w:r>
      <w:r w:rsidRPr="003E1063">
        <w:t xml:space="preserve">. </w:t>
      </w:r>
      <w:r w:rsidR="00401153" w:rsidRPr="003E1063">
        <w:t xml:space="preserve">ИС </w:t>
      </w:r>
      <w:r w:rsidR="00C221A4" w:rsidRPr="003E1063">
        <w:t>Услуги</w:t>
      </w:r>
      <w:r w:rsidR="00401153" w:rsidRPr="003E1063">
        <w:t xml:space="preserve"> принимает Заявления </w:t>
      </w:r>
      <w:r w:rsidR="00590F13" w:rsidRPr="003E1063">
        <w:t>из любой внешней ИС, МФЦ, или интегрированного рабочего кабинета Заявителя</w:t>
      </w:r>
      <w:r w:rsidR="00CC492E" w:rsidRPr="003E1063">
        <w:t>, и обеспечивает мониторинг и контроль над всем процессом предоставления Услуг в единой точке.</w:t>
      </w:r>
      <w:r w:rsidR="00590F13" w:rsidRPr="003E1063">
        <w:t xml:space="preserve"> Так же ИС </w:t>
      </w:r>
      <w:r w:rsidR="00C221A4" w:rsidRPr="003E1063">
        <w:t>Услуги</w:t>
      </w:r>
      <w:r w:rsidR="00590F13" w:rsidRPr="003E1063">
        <w:t xml:space="preserve"> </w:t>
      </w:r>
      <w:r w:rsidR="00C221A4" w:rsidRPr="003E1063">
        <w:t>ведёт</w:t>
      </w:r>
      <w:r w:rsidR="00590F13" w:rsidRPr="003E1063">
        <w:t xml:space="preserve"> автоматические и ручные Реестры, </w:t>
      </w:r>
      <w:r w:rsidR="00A0341D" w:rsidRPr="003E1063">
        <w:t xml:space="preserve">доступные для других ИС по современному API, </w:t>
      </w:r>
      <w:r w:rsidR="00590F13" w:rsidRPr="003E1063">
        <w:t>интегрирована со СМЭВ</w:t>
      </w:r>
      <w:r w:rsidR="001025E4" w:rsidRPr="003E1063">
        <w:t xml:space="preserve">, </w:t>
      </w:r>
      <w:proofErr w:type="spellStart"/>
      <w:r w:rsidR="001025E4" w:rsidRPr="003E1063">
        <w:t>гео</w:t>
      </w:r>
      <w:proofErr w:type="spellEnd"/>
      <w:r w:rsidR="001025E4" w:rsidRPr="003E1063">
        <w:t xml:space="preserve">-информационными системами, ИС ФНС, порталом </w:t>
      </w:r>
      <w:proofErr w:type="spellStart"/>
      <w:r w:rsidR="001025E4" w:rsidRPr="003E1063">
        <w:t>ГосУслуг</w:t>
      </w:r>
      <w:proofErr w:type="spellEnd"/>
      <w:r w:rsidR="001025E4" w:rsidRPr="003E1063">
        <w:t>,</w:t>
      </w:r>
      <w:r w:rsidR="00590F13" w:rsidRPr="003E1063">
        <w:t xml:space="preserve"> и соответствует базовым принципам программы «Цифровая экономика». В дополнение</w:t>
      </w:r>
      <w:r w:rsidRPr="003E1063">
        <w:t xml:space="preserve"> </w:t>
      </w:r>
      <w:r w:rsidR="004034E9" w:rsidRPr="003E1063">
        <w:t xml:space="preserve">к своим широким функциональным </w:t>
      </w:r>
      <w:r w:rsidR="00CC492E" w:rsidRPr="003E1063">
        <w:t>возможностям</w:t>
      </w:r>
      <w:r w:rsidR="004034E9" w:rsidRPr="003E1063">
        <w:t xml:space="preserve">, </w:t>
      </w:r>
      <w:r w:rsidRPr="003E1063">
        <w:t xml:space="preserve">ИС </w:t>
      </w:r>
      <w:r w:rsidR="00C221A4" w:rsidRPr="003E1063">
        <w:t>Услуги</w:t>
      </w:r>
      <w:r w:rsidRPr="003E1063">
        <w:t xml:space="preserve"> </w:t>
      </w:r>
      <w:r w:rsidR="00590F13" w:rsidRPr="003E1063">
        <w:t>- единственная ИС в данной сфере, которая находится</w:t>
      </w:r>
      <w:r w:rsidR="00401153" w:rsidRPr="003E1063">
        <w:t xml:space="preserve"> в Реестре российский программ для ЭВМ, </w:t>
      </w:r>
      <w:r w:rsidRPr="003E1063">
        <w:t xml:space="preserve">соответствует всем требованиям дизайна, представленным на сайте </w:t>
      </w:r>
      <w:proofErr w:type="spellStart"/>
      <w:r w:rsidRPr="003E1063">
        <w:t>ГосУслуг</w:t>
      </w:r>
      <w:proofErr w:type="spellEnd"/>
      <w:r w:rsidRPr="003E1063">
        <w:t xml:space="preserve">, </w:t>
      </w:r>
      <w:r w:rsidR="00E11684" w:rsidRPr="003E1063">
        <w:t>и</w:t>
      </w:r>
      <w:r w:rsidRPr="003E1063">
        <w:t xml:space="preserve"> </w:t>
      </w:r>
      <w:r w:rsidR="00E11684" w:rsidRPr="003E1063">
        <w:t xml:space="preserve">пользовательским </w:t>
      </w:r>
      <w:r w:rsidRPr="003E1063">
        <w:t>ожиданиям о</w:t>
      </w:r>
      <w:r w:rsidR="00E11684" w:rsidRPr="003E1063">
        <w:t>т современной интернет-системы</w:t>
      </w:r>
      <w:r w:rsidR="00590F13" w:rsidRPr="003E1063">
        <w:t xml:space="preserve">, </w:t>
      </w:r>
      <w:r w:rsidR="001C1344" w:rsidRPr="003E1063">
        <w:t xml:space="preserve">не </w:t>
      </w:r>
      <w:r w:rsidR="00467B1D" w:rsidRPr="003E1063">
        <w:t xml:space="preserve">использует </w:t>
      </w:r>
      <w:r w:rsidR="001C1344" w:rsidRPr="003E1063">
        <w:t xml:space="preserve">закрытые и </w:t>
      </w:r>
      <w:proofErr w:type="spellStart"/>
      <w:r w:rsidR="001C1344" w:rsidRPr="003E1063">
        <w:t>проприетарные</w:t>
      </w:r>
      <w:proofErr w:type="spellEnd"/>
      <w:r w:rsidR="001C1344" w:rsidRPr="003E1063">
        <w:t xml:space="preserve"> технологии,</w:t>
      </w:r>
      <w:r w:rsidR="00467B1D" w:rsidRPr="003E1063">
        <w:t xml:space="preserve"> </w:t>
      </w:r>
      <w:r w:rsidR="00401153" w:rsidRPr="003E1063">
        <w:t xml:space="preserve">и </w:t>
      </w:r>
      <w:r w:rsidR="00467B1D" w:rsidRPr="003E1063">
        <w:t>сертифицир</w:t>
      </w:r>
      <w:r w:rsidR="00401153" w:rsidRPr="003E1063">
        <w:t>уется</w:t>
      </w:r>
      <w:r w:rsidR="00467B1D" w:rsidRPr="003E1063">
        <w:t xml:space="preserve"> для использования в среде ОС </w:t>
      </w:r>
      <w:proofErr w:type="spellStart"/>
      <w:r w:rsidR="00467B1D" w:rsidRPr="003E1063">
        <w:t>Astra</w:t>
      </w:r>
      <w:proofErr w:type="spellEnd"/>
      <w:r w:rsidR="00467B1D" w:rsidRPr="003E1063">
        <w:t xml:space="preserve"> </w:t>
      </w:r>
      <w:proofErr w:type="spellStart"/>
      <w:r w:rsidR="00467B1D" w:rsidRPr="003E1063">
        <w:t>Linux</w:t>
      </w:r>
      <w:proofErr w:type="spellEnd"/>
      <w:r w:rsidR="00467B1D" w:rsidRPr="003E1063">
        <w:t>, которая</w:t>
      </w:r>
      <w:r w:rsidR="004034E9" w:rsidRPr="003E1063">
        <w:t xml:space="preserve">, в свою очередь, единственная </w:t>
      </w:r>
      <w:r w:rsidR="006920C7" w:rsidRPr="003E1063">
        <w:t xml:space="preserve">ОС, </w:t>
      </w:r>
      <w:r w:rsidR="00467B1D" w:rsidRPr="003E1063">
        <w:t>сертифицирован</w:t>
      </w:r>
      <w:r w:rsidR="006920C7" w:rsidRPr="003E1063">
        <w:t>н</w:t>
      </w:r>
      <w:r w:rsidR="00467B1D" w:rsidRPr="003E1063">
        <w:t>а</w:t>
      </w:r>
      <w:r w:rsidR="006920C7" w:rsidRPr="003E1063">
        <w:t>я</w:t>
      </w:r>
      <w:r w:rsidR="00467B1D" w:rsidRPr="003E1063">
        <w:t xml:space="preserve"> по правилам ФСТЭК</w:t>
      </w:r>
      <w:r w:rsidR="004034E9" w:rsidRPr="003E1063">
        <w:t xml:space="preserve"> для обеспечения информационной безопасности</w:t>
      </w:r>
      <w:r w:rsidR="00467B1D" w:rsidRPr="003E1063">
        <w:t>.</w:t>
      </w:r>
    </w:p>
    <w:p w14:paraId="131F8792" w14:textId="77777777" w:rsidR="00582759" w:rsidRPr="003E1063" w:rsidRDefault="00582759" w:rsidP="00C04B14"/>
    <w:p w14:paraId="3BA0AEA7" w14:textId="4F08794A" w:rsidR="00582759" w:rsidRPr="003E1063" w:rsidRDefault="00582759" w:rsidP="00C04B14">
      <w:pPr>
        <w:pStyle w:val="Heading2"/>
      </w:pPr>
      <w:r w:rsidRPr="003E1063">
        <w:t xml:space="preserve">Схема </w:t>
      </w:r>
      <w:r w:rsidR="00711980" w:rsidRPr="003E1063">
        <w:t>информационных потоков</w:t>
      </w:r>
    </w:p>
    <w:p w14:paraId="305BBB76" w14:textId="77777777" w:rsidR="00CC492E" w:rsidRPr="003E1063" w:rsidRDefault="00CC492E" w:rsidP="00C04B14"/>
    <w:p w14:paraId="71EFFADF" w14:textId="76CF5B19" w:rsidR="00160C4D" w:rsidRPr="003E1063" w:rsidRDefault="00FC3C37" w:rsidP="00C04B14">
      <w:r w:rsidRPr="003E106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6B0FCE" wp14:editId="010F3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0935" cy="3632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Услуги - Page 1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2DEE" w14:textId="77777777" w:rsidR="00160C4D" w:rsidRPr="003E1063" w:rsidRDefault="00160C4D" w:rsidP="00C04B14"/>
    <w:p w14:paraId="0386D31D" w14:textId="77777777" w:rsidR="00160C4D" w:rsidRPr="003E1063" w:rsidRDefault="00160C4D" w:rsidP="00C04B14"/>
    <w:p w14:paraId="665DB63B" w14:textId="77777777" w:rsidR="00160C4D" w:rsidRPr="003E1063" w:rsidRDefault="00160C4D" w:rsidP="00C04B14"/>
    <w:p w14:paraId="3424E634" w14:textId="77777777" w:rsidR="00160C4D" w:rsidRPr="003E1063" w:rsidRDefault="00160C4D" w:rsidP="00C04B14"/>
    <w:p w14:paraId="06A01A88" w14:textId="77777777" w:rsidR="00160C4D" w:rsidRPr="003E1063" w:rsidRDefault="00160C4D" w:rsidP="00C04B14"/>
    <w:p w14:paraId="47268B61" w14:textId="77777777" w:rsidR="00160C4D" w:rsidRPr="003E1063" w:rsidRDefault="00160C4D" w:rsidP="00C04B14"/>
    <w:p w14:paraId="2D6E7E97" w14:textId="4E658355" w:rsidR="00160C4D" w:rsidRPr="003E1063" w:rsidRDefault="00160C4D" w:rsidP="00C04B14"/>
    <w:p w14:paraId="02FB2892" w14:textId="77777777" w:rsidR="00160C4D" w:rsidRPr="003E1063" w:rsidRDefault="00160C4D" w:rsidP="00C04B14"/>
    <w:p w14:paraId="785027FA" w14:textId="77777777" w:rsidR="00160C4D" w:rsidRPr="003E1063" w:rsidRDefault="00160C4D" w:rsidP="00C04B14"/>
    <w:p w14:paraId="361A91D7" w14:textId="77777777" w:rsidR="00160C4D" w:rsidRPr="003E1063" w:rsidRDefault="00160C4D" w:rsidP="00C04B14"/>
    <w:p w14:paraId="3459C4CA" w14:textId="77777777" w:rsidR="00160C4D" w:rsidRPr="003E1063" w:rsidRDefault="00160C4D" w:rsidP="00C04B14"/>
    <w:p w14:paraId="54B30720" w14:textId="09A8CACA" w:rsidR="00160C4D" w:rsidRPr="003E1063" w:rsidRDefault="009E5F48" w:rsidP="00C04B14">
      <w:pPr>
        <w:rPr>
          <w:sz w:val="28"/>
          <w:szCs w:val="28"/>
        </w:rPr>
      </w:pPr>
      <w:r w:rsidRPr="003E1063">
        <w:br w:type="column"/>
      </w:r>
    </w:p>
    <w:p w14:paraId="49C0522B" w14:textId="7203837A" w:rsidR="00FF0716" w:rsidRPr="00CE65B9" w:rsidRDefault="00FF0716" w:rsidP="00C04B14">
      <w:pPr>
        <w:pStyle w:val="Heading1"/>
      </w:pPr>
      <w:r w:rsidRPr="00CE65B9">
        <w:t>Состав системы</w:t>
      </w:r>
    </w:p>
    <w:p w14:paraId="5EA81A3D" w14:textId="73BB0898" w:rsidR="00FF0716" w:rsidRPr="00CE65B9" w:rsidRDefault="00FF0716" w:rsidP="00C04B14">
      <w:pPr>
        <w:pStyle w:val="Heading2"/>
      </w:pPr>
      <w:r w:rsidRPr="00CE65B9">
        <w:t>Базовый функционал</w:t>
      </w:r>
    </w:p>
    <w:p w14:paraId="512DAC01" w14:textId="023E79AF" w:rsidR="007114F3" w:rsidRPr="007114F3" w:rsidRDefault="007114F3" w:rsidP="00C04B14">
      <w:r>
        <w:t>Эффективная автоматизация предоставления МУ достигается за благодаря широким функциональным возможностям системы.</w:t>
      </w:r>
    </w:p>
    <w:p w14:paraId="40124B78" w14:textId="7F04DF76" w:rsidR="00261865" w:rsidRDefault="00261865" w:rsidP="00C04B14">
      <w:pPr>
        <w:pStyle w:val="Heading3"/>
      </w:pPr>
      <w:r>
        <w:t>ЕСИА</w:t>
      </w:r>
    </w:p>
    <w:p w14:paraId="40CFCD54" w14:textId="67455CE5" w:rsidR="00261865" w:rsidRPr="00261865" w:rsidRDefault="00261865" w:rsidP="00C04B14">
      <w:r>
        <w:t>В соответствии с требованиями законодательства, доступ в закрытую часть Системы осуществляется при помощи ЕСИА.</w:t>
      </w:r>
    </w:p>
    <w:p w14:paraId="18E61C74" w14:textId="77777777" w:rsidR="00261865" w:rsidRDefault="00261865" w:rsidP="00C04B14">
      <w:pPr>
        <w:pStyle w:val="Heading3"/>
      </w:pPr>
      <w:r w:rsidRPr="00CE65B9">
        <w:t>Хранилище данных</w:t>
      </w:r>
      <w:r>
        <w:t xml:space="preserve"> МУ</w:t>
      </w:r>
    </w:p>
    <w:p w14:paraId="2AD006FC" w14:textId="262FAA33" w:rsidR="00CE65B9" w:rsidRDefault="008E5C51" w:rsidP="00C04B14">
      <w:r w:rsidRPr="008E5C51">
        <w:t>Служит для хранения и обработки данных Паспортов МУ, а также метаданных, необходимых для работы других компонент Системы. Так же в хранилище хранится информация о всех запросах в подразделения и внешние ИС, сделанные в рамках оказания МУ.</w:t>
      </w:r>
    </w:p>
    <w:p w14:paraId="2570184B" w14:textId="7C262056" w:rsidR="008E5C51" w:rsidRDefault="008E5C51" w:rsidP="00C04B14">
      <w:pPr>
        <w:pStyle w:val="Heading3"/>
      </w:pPr>
      <w:r w:rsidRPr="00CE65B9">
        <w:t xml:space="preserve">Хранилище </w:t>
      </w:r>
      <w:r w:rsidR="00601496">
        <w:t>файлов</w:t>
      </w:r>
    </w:p>
    <w:p w14:paraId="48D81468" w14:textId="401FE6D1" w:rsidR="00601496" w:rsidRPr="00601496" w:rsidRDefault="00601496" w:rsidP="00C04B14">
      <w:pPr>
        <w:rPr>
          <w:lang w:val="en-US"/>
        </w:rPr>
      </w:pPr>
      <w:r w:rsidRPr="008E5C51">
        <w:t xml:space="preserve">Служит для хранения и обработки </w:t>
      </w:r>
      <w:r>
        <w:t>файлов, ассоциированных с МУ, Запросами и Консультациями</w:t>
      </w:r>
      <w:r w:rsidRPr="008E5C51">
        <w:t>.</w:t>
      </w:r>
    </w:p>
    <w:p w14:paraId="28D1F5F1" w14:textId="4E3B48F2" w:rsidR="00601496" w:rsidRDefault="00601496" w:rsidP="00C04B14">
      <w:pPr>
        <w:pStyle w:val="Heading3"/>
      </w:pPr>
      <w:r w:rsidRPr="00CE65B9">
        <w:t xml:space="preserve">Хранилище </w:t>
      </w:r>
      <w:r>
        <w:t>документов</w:t>
      </w:r>
    </w:p>
    <w:p w14:paraId="08156A04" w14:textId="469DB588" w:rsidR="00601496" w:rsidRPr="00FF376B" w:rsidRDefault="00FF376B" w:rsidP="00C04B14">
      <w:pPr>
        <w:rPr>
          <w:lang w:val="en-US"/>
        </w:rPr>
      </w:pPr>
      <w:r>
        <w:t>Служит</w:t>
      </w:r>
      <w:r w:rsidR="00601496">
        <w:t xml:space="preserve"> для </w:t>
      </w:r>
      <w:proofErr w:type="spellStart"/>
      <w:r w:rsidR="00601496" w:rsidRPr="00601496">
        <w:t>версионного</w:t>
      </w:r>
      <w:proofErr w:type="spellEnd"/>
      <w:r w:rsidR="00601496" w:rsidRPr="00601496">
        <w:t xml:space="preserve"> </w:t>
      </w:r>
      <w:r w:rsidR="00601496">
        <w:t>хранения документов, необходимых для деятельности Системы или возникающих в её ходе.</w:t>
      </w:r>
    </w:p>
    <w:p w14:paraId="34E87F2D" w14:textId="48E90AF1" w:rsidR="00FF376B" w:rsidRDefault="00FF376B" w:rsidP="00C04B14">
      <w:pPr>
        <w:pStyle w:val="Heading3"/>
      </w:pPr>
      <w:r>
        <w:t>База знаний</w:t>
      </w:r>
    </w:p>
    <w:p w14:paraId="4D5FD612" w14:textId="540A1226" w:rsidR="00FF376B" w:rsidRDefault="00FF376B" w:rsidP="00C04B14">
      <w:r>
        <w:t>Логический интерфейс управления и принятия решений по:</w:t>
      </w:r>
    </w:p>
    <w:p w14:paraId="70A43BFD" w14:textId="77777777" w:rsidR="00FF376B" w:rsidRDefault="00FF376B" w:rsidP="00C04B14">
      <w:pPr>
        <w:pStyle w:val="ListParagraph"/>
      </w:pPr>
      <w:r>
        <w:t>паспортам МУ;</w:t>
      </w:r>
    </w:p>
    <w:p w14:paraId="679E55BD" w14:textId="77777777" w:rsidR="00FF376B" w:rsidRDefault="00FF376B" w:rsidP="00C04B14">
      <w:pPr>
        <w:pStyle w:val="ListParagraph"/>
      </w:pPr>
      <w:r>
        <w:t>паспортам запросов;</w:t>
      </w:r>
    </w:p>
    <w:p w14:paraId="404C252D" w14:textId="77777777" w:rsidR="00FF376B" w:rsidRDefault="00FF376B" w:rsidP="00C04B14">
      <w:pPr>
        <w:pStyle w:val="ListParagraph"/>
      </w:pPr>
      <w:r>
        <w:t>результатам запросов;</w:t>
      </w:r>
    </w:p>
    <w:p w14:paraId="443B104E" w14:textId="1011F690" w:rsidR="00FF376B" w:rsidRPr="00C1678B" w:rsidRDefault="00FF376B" w:rsidP="00C1678B">
      <w:pPr>
        <w:pStyle w:val="ListParagraph"/>
      </w:pPr>
      <w:r w:rsidRPr="00C1678B">
        <w:t>результатам оказанных МУ.</w:t>
      </w:r>
    </w:p>
    <w:p w14:paraId="04FFF1BB" w14:textId="77777777" w:rsidR="00FF376B" w:rsidRDefault="00FF376B" w:rsidP="00C1678B">
      <w:pPr>
        <w:pStyle w:val="ListParagraph"/>
        <w:rPr>
          <w:highlight w:val="yellow"/>
        </w:rPr>
      </w:pPr>
      <w:r w:rsidRPr="005D6278">
        <w:rPr>
          <w:highlight w:val="yellow"/>
        </w:rPr>
        <w:t xml:space="preserve">прецедентам </w:t>
      </w:r>
      <w:r>
        <w:rPr>
          <w:highlight w:val="yellow"/>
        </w:rPr>
        <w:t xml:space="preserve">оказанных </w:t>
      </w:r>
      <w:r w:rsidRPr="005D6278">
        <w:rPr>
          <w:highlight w:val="yellow"/>
        </w:rPr>
        <w:t>МУ</w:t>
      </w:r>
      <w:r>
        <w:rPr>
          <w:highlight w:val="yellow"/>
        </w:rPr>
        <w:t xml:space="preserve"> (прецеденты – вручную отобранные результаты МУ, которые могут являться образцами действий и решений при оказании МУ для нестандартных случаев);</w:t>
      </w:r>
    </w:p>
    <w:p w14:paraId="69E958D7" w14:textId="77777777" w:rsidR="00FF376B" w:rsidRPr="005D6278" w:rsidRDefault="00FF376B" w:rsidP="00C04B14">
      <w:pPr>
        <w:pStyle w:val="ListParagraph"/>
        <w:rPr>
          <w:highlight w:val="yellow"/>
        </w:rPr>
      </w:pPr>
      <w:r>
        <w:rPr>
          <w:highlight w:val="yellow"/>
        </w:rPr>
        <w:t>дерево принятия решения по МУ (то есть алгоритм получения результата МУ; при достаточной его формализации услуга может стать полностью автоматической и быть использована как Электронный сервис)</w:t>
      </w:r>
    </w:p>
    <w:p w14:paraId="331E0333" w14:textId="77777777" w:rsidR="004D2D5D" w:rsidRDefault="004D2D5D" w:rsidP="00C04B14">
      <w:pPr>
        <w:pStyle w:val="Heading3"/>
      </w:pPr>
      <w:r w:rsidRPr="00457D2E">
        <w:t>Сервис поиска</w:t>
      </w:r>
    </w:p>
    <w:p w14:paraId="3B532ADC" w14:textId="7F621C21" w:rsidR="004D2D5D" w:rsidRDefault="004D2D5D" w:rsidP="00C04B14">
      <w:r>
        <w:t xml:space="preserve"> С</w:t>
      </w:r>
      <w:r w:rsidRPr="00457D2E">
        <w:t xml:space="preserve">лужит для </w:t>
      </w:r>
      <w:r>
        <w:t>поиска информации в Базе знаний</w:t>
      </w:r>
      <w:r w:rsidRPr="00457D2E">
        <w:t>.</w:t>
      </w:r>
    </w:p>
    <w:p w14:paraId="22EF8C06" w14:textId="70223C2A" w:rsidR="00814D5B" w:rsidRDefault="00686B39" w:rsidP="00C04B14">
      <w:pPr>
        <w:pStyle w:val="Heading3"/>
        <w:rPr>
          <w:lang w:val="en-US"/>
        </w:rPr>
      </w:pPr>
      <w:r w:rsidRPr="003E1063">
        <w:t>Интерфейс «РК Заявителя»</w:t>
      </w:r>
    </w:p>
    <w:p w14:paraId="495294A2" w14:textId="5B7508B6" w:rsidR="00261865" w:rsidRPr="00261865" w:rsidRDefault="00BB78E9" w:rsidP="00C04B14">
      <w:r>
        <w:t>РК</w:t>
      </w:r>
      <w:r w:rsidR="00261865">
        <w:t xml:space="preserve"> Заявителя используется Заявителями для:</w:t>
      </w:r>
    </w:p>
    <w:p w14:paraId="544B1E42" w14:textId="2E53D65B" w:rsidR="00ED7EC3" w:rsidRDefault="00ED7EC3" w:rsidP="00C04B14">
      <w:pPr>
        <w:pStyle w:val="ListParagraph"/>
      </w:pPr>
      <w:r>
        <w:t>просмотра НСИ по МУ</w:t>
      </w:r>
    </w:p>
    <w:p w14:paraId="658FD2BF" w14:textId="592B4ACF" w:rsidR="00AC2710" w:rsidRPr="00261865" w:rsidRDefault="00261865" w:rsidP="00C04B14">
      <w:pPr>
        <w:pStyle w:val="ListParagraph"/>
      </w:pPr>
      <w:r w:rsidRPr="00261865">
        <w:t>получения консультаций по МУ</w:t>
      </w:r>
    </w:p>
    <w:p w14:paraId="665820B3" w14:textId="6CE1CE00" w:rsidR="00261865" w:rsidRPr="00261865" w:rsidRDefault="00261865" w:rsidP="00C04B14">
      <w:pPr>
        <w:pStyle w:val="ListParagraph"/>
      </w:pPr>
      <w:r w:rsidRPr="00261865">
        <w:t>подачи заявлений на МУ</w:t>
      </w:r>
    </w:p>
    <w:p w14:paraId="5994E910" w14:textId="2338E3BF" w:rsidR="00AC2710" w:rsidRPr="00261865" w:rsidRDefault="00261865" w:rsidP="00C04B14">
      <w:pPr>
        <w:pStyle w:val="ListParagraph"/>
      </w:pPr>
      <w:r w:rsidRPr="00261865">
        <w:t>получения результата МУ</w:t>
      </w:r>
    </w:p>
    <w:p w14:paraId="3CA50EE3" w14:textId="23528A48" w:rsidR="00261865" w:rsidRPr="00261865" w:rsidRDefault="00261865" w:rsidP="00C04B14">
      <w:pPr>
        <w:pStyle w:val="ListParagraph"/>
      </w:pPr>
      <w:r w:rsidRPr="00261865">
        <w:t>получения мотивированного отказа в предоставлении МУ</w:t>
      </w:r>
    </w:p>
    <w:p w14:paraId="367E61BB" w14:textId="77777777" w:rsidR="00261865" w:rsidRPr="00261865" w:rsidRDefault="00261865" w:rsidP="00C04B14">
      <w:pPr>
        <w:pStyle w:val="ListParagraph"/>
      </w:pPr>
      <w:r w:rsidRPr="00261865">
        <w:t>уведомлений о ходе обработки Заявлений</w:t>
      </w:r>
    </w:p>
    <w:p w14:paraId="297801CD" w14:textId="551669B2" w:rsidR="00261865" w:rsidRPr="00261865" w:rsidRDefault="00261865" w:rsidP="00C04B14">
      <w:pPr>
        <w:pStyle w:val="ListParagraph"/>
      </w:pPr>
      <w:r w:rsidRPr="00261865">
        <w:t>уведомлений о ходе предоставления МУ</w:t>
      </w:r>
    </w:p>
    <w:p w14:paraId="40BDF86F" w14:textId="77777777" w:rsidR="00AC2710" w:rsidRPr="00C04B14" w:rsidRDefault="00AC2710" w:rsidP="00C04B14">
      <w:pPr>
        <w:pStyle w:val="ListParagraph"/>
        <w:rPr>
          <w:highlight w:val="yellow"/>
        </w:rPr>
      </w:pPr>
      <w:r w:rsidRPr="00C04B14">
        <w:rPr>
          <w:highlight w:val="yellow"/>
        </w:rPr>
        <w:t>интерфейс предварительной записи на очную консультацию</w:t>
      </w:r>
    </w:p>
    <w:p w14:paraId="32B85B35" w14:textId="77777777" w:rsidR="00AC2710" w:rsidRPr="00AC2710" w:rsidRDefault="00AC2710" w:rsidP="00C04B14"/>
    <w:p w14:paraId="5735AC61" w14:textId="5D60FB26" w:rsidR="00686B39" w:rsidRDefault="00686B39" w:rsidP="00C04B14">
      <w:pPr>
        <w:pStyle w:val="Heading3"/>
      </w:pPr>
      <w:r w:rsidRPr="003E1063">
        <w:t>Интерфейс «РК Исполнителя»</w:t>
      </w:r>
    </w:p>
    <w:p w14:paraId="6B09ACAF" w14:textId="40CAFBEA" w:rsidR="00261865" w:rsidRPr="00261865" w:rsidRDefault="00ED7EC3" w:rsidP="00C04B14">
      <w:r>
        <w:t>РК Исполнителя может использоваться в нескольких режимах для выполнения следующих задач.</w:t>
      </w:r>
    </w:p>
    <w:p w14:paraId="6F9DD4A8" w14:textId="2B4F1B9F" w:rsidR="00686B39" w:rsidRDefault="007B56E9" w:rsidP="00C04B14">
      <w:pPr>
        <w:pStyle w:val="Heading4"/>
      </w:pPr>
      <w:r w:rsidRPr="003E1063">
        <w:t>Оказание консультаций по МУ</w:t>
      </w:r>
    </w:p>
    <w:p w14:paraId="0E8DEFFB" w14:textId="3E884206" w:rsidR="00F04406" w:rsidRPr="00F04406" w:rsidRDefault="00F04406" w:rsidP="00C04B14">
      <w:r>
        <w:t>Интерфейс обеспечивает выполнение следующих функций:</w:t>
      </w:r>
    </w:p>
    <w:p w14:paraId="2642B083" w14:textId="1B8B9AED" w:rsidR="00AC2710" w:rsidRDefault="00ED7EC3" w:rsidP="00C04B14">
      <w:pPr>
        <w:pStyle w:val="ListParagraph"/>
      </w:pPr>
      <w:r>
        <w:t>оказани</w:t>
      </w:r>
      <w:r w:rsidR="00F04406">
        <w:t>е</w:t>
      </w:r>
      <w:r>
        <w:t xml:space="preserve"> </w:t>
      </w:r>
      <w:r w:rsidR="00AC2710" w:rsidRPr="00036217">
        <w:t>консультаци</w:t>
      </w:r>
      <w:r>
        <w:t>й</w:t>
      </w:r>
      <w:r w:rsidR="00AC2710" w:rsidRPr="00036217">
        <w:t xml:space="preserve"> по МУ</w:t>
      </w:r>
    </w:p>
    <w:p w14:paraId="677A6176" w14:textId="55C34752" w:rsidR="00AC2710" w:rsidRDefault="00AC2710" w:rsidP="00C04B14">
      <w:pPr>
        <w:pStyle w:val="ListParagraph"/>
      </w:pPr>
      <w:r>
        <w:t>ввода результатов консультаций по МУ</w:t>
      </w:r>
    </w:p>
    <w:p w14:paraId="7AD280E4" w14:textId="13405430" w:rsidR="00686B39" w:rsidRPr="003E1063" w:rsidRDefault="007B56E9" w:rsidP="00C04B14">
      <w:pPr>
        <w:pStyle w:val="Heading4"/>
      </w:pPr>
      <w:r w:rsidRPr="003E1063">
        <w:t>Приём Заявлений на МУ</w:t>
      </w:r>
    </w:p>
    <w:p w14:paraId="28A0EEE3" w14:textId="77777777" w:rsidR="00F04406" w:rsidRPr="00F04406" w:rsidRDefault="00F04406" w:rsidP="00C04B14">
      <w:r>
        <w:t>Интерфейс обеспечивает выполнение следующих функций:</w:t>
      </w:r>
    </w:p>
    <w:p w14:paraId="511D3491" w14:textId="402B95CA" w:rsidR="00ED7EC3" w:rsidRDefault="00ED7EC3" w:rsidP="00C04B14">
      <w:pPr>
        <w:pStyle w:val="ListParagraph"/>
      </w:pPr>
      <w:r>
        <w:t>интерфейс приёма Заявлений у Заявителя в бумажном виде и внесения их в Систему в электронном виде.</w:t>
      </w:r>
    </w:p>
    <w:p w14:paraId="211F7061" w14:textId="70E11745" w:rsidR="00ED7EC3" w:rsidRPr="003E1063" w:rsidRDefault="00ED7EC3" w:rsidP="00C04B14">
      <w:pPr>
        <w:pStyle w:val="Heading4"/>
      </w:pPr>
      <w:r>
        <w:t>Рассмотрение</w:t>
      </w:r>
      <w:r w:rsidRPr="003E1063">
        <w:t xml:space="preserve"> Заявлений на МУ</w:t>
      </w:r>
    </w:p>
    <w:p w14:paraId="35B16234" w14:textId="77777777" w:rsidR="00F04406" w:rsidRPr="00F04406" w:rsidRDefault="00F04406" w:rsidP="00C04B14">
      <w:r>
        <w:t>Интерфейс обеспечивает выполнение следующих функций:</w:t>
      </w:r>
    </w:p>
    <w:p w14:paraId="4E270178" w14:textId="5FA788F9" w:rsidR="00ED7EC3" w:rsidRDefault="00ED7EC3" w:rsidP="00C04B14">
      <w:pPr>
        <w:pStyle w:val="ListParagraph"/>
      </w:pPr>
      <w:r>
        <w:t xml:space="preserve">интерфейс рассмотрения Заявлений на </w:t>
      </w:r>
      <w:r w:rsidR="00F04406" w:rsidRPr="00F04406">
        <w:t xml:space="preserve">предмет </w:t>
      </w:r>
      <w:r>
        <w:t>соответствие Регламенту предоставления МУ</w:t>
      </w:r>
    </w:p>
    <w:p w14:paraId="25255E9D" w14:textId="039F59B0" w:rsidR="00686B39" w:rsidRDefault="007B56E9" w:rsidP="00C04B14">
      <w:pPr>
        <w:pStyle w:val="Heading4"/>
        <w:rPr>
          <w:lang w:val="en-US"/>
        </w:rPr>
      </w:pPr>
      <w:r w:rsidRPr="003E1063">
        <w:t>Предоставление МУ</w:t>
      </w:r>
    </w:p>
    <w:p w14:paraId="12AC9DCD" w14:textId="77777777" w:rsidR="00F04406" w:rsidRPr="00F04406" w:rsidRDefault="00F04406" w:rsidP="00C04B14">
      <w:r>
        <w:t>Интерфейс обеспечивает выполнение следующих функций:</w:t>
      </w:r>
    </w:p>
    <w:p w14:paraId="2B09A044" w14:textId="3B124537" w:rsidR="00F04406" w:rsidRDefault="00F04406" w:rsidP="00C04B14">
      <w:pPr>
        <w:pStyle w:val="ListParagraph"/>
      </w:pPr>
      <w:r>
        <w:t>назначение исполнителя</w:t>
      </w:r>
      <w:r w:rsidR="008D58F6">
        <w:t xml:space="preserve"> МУ</w:t>
      </w:r>
    </w:p>
    <w:p w14:paraId="142BD73A" w14:textId="30B4C7BD" w:rsidR="00F04406" w:rsidRDefault="00F04406" w:rsidP="00C04B14">
      <w:pPr>
        <w:pStyle w:val="ListParagraph"/>
      </w:pPr>
      <w:r>
        <w:t>просмотр результатов выполнения автоматических Запросов</w:t>
      </w:r>
    </w:p>
    <w:p w14:paraId="706368B4" w14:textId="1791146C" w:rsidR="00F04406" w:rsidRDefault="00A62DF3" w:rsidP="00C04B14">
      <w:pPr>
        <w:pStyle w:val="ListParagraph"/>
      </w:pPr>
      <w:r>
        <w:t>инициализация дополнительных запросов в соответствии с Регламентом</w:t>
      </w:r>
    </w:p>
    <w:p w14:paraId="33C93FBD" w14:textId="3DB92087" w:rsidR="00A62DF3" w:rsidRDefault="00A62DF3" w:rsidP="00C04B14">
      <w:pPr>
        <w:pStyle w:val="ListParagraph"/>
      </w:pPr>
      <w:r>
        <w:t>просмотр результатов выполнения дополнительных Запросов</w:t>
      </w:r>
    </w:p>
    <w:p w14:paraId="4A9EFA98" w14:textId="4AC3ACB7" w:rsidR="00A62DF3" w:rsidRDefault="00A62DF3" w:rsidP="00C04B14">
      <w:pPr>
        <w:pStyle w:val="ListParagraph"/>
      </w:pPr>
      <w:r>
        <w:t>принятие решения о результатах предоставления</w:t>
      </w:r>
      <w:r w:rsidR="008D58F6">
        <w:t xml:space="preserve"> МУ и дополнительной информации</w:t>
      </w:r>
      <w:r>
        <w:t xml:space="preserve">, связанной с </w:t>
      </w:r>
      <w:r w:rsidR="008D58F6">
        <w:t>результатом</w:t>
      </w:r>
    </w:p>
    <w:p w14:paraId="0221BE41" w14:textId="6ADB8AA0" w:rsidR="00A62DF3" w:rsidRDefault="00A62DF3" w:rsidP="00C04B14">
      <w:pPr>
        <w:pStyle w:val="ListParagraph"/>
      </w:pPr>
      <w:r>
        <w:t>принятие решения о мотивированном отказе в предоставлении МУ</w:t>
      </w:r>
    </w:p>
    <w:p w14:paraId="1BE81F56" w14:textId="65D4CBA3" w:rsidR="00CF50B1" w:rsidRDefault="00CF50B1" w:rsidP="00C04B14">
      <w:pPr>
        <w:pStyle w:val="Heading4"/>
        <w:rPr>
          <w:lang w:val="en-US"/>
        </w:rPr>
      </w:pPr>
      <w:r>
        <w:t>Утверждение результата предоставления</w:t>
      </w:r>
      <w:r w:rsidRPr="003E1063">
        <w:t xml:space="preserve"> МУ</w:t>
      </w:r>
    </w:p>
    <w:p w14:paraId="3306ED80" w14:textId="77777777" w:rsidR="00CF50B1" w:rsidRPr="00F04406" w:rsidRDefault="00CF50B1" w:rsidP="00C04B14">
      <w:r>
        <w:t>Интерфейс обеспечивает выполнение следующих функций:</w:t>
      </w:r>
    </w:p>
    <w:p w14:paraId="7F1BA3A5" w14:textId="2D056DA3" w:rsidR="00CF50B1" w:rsidRDefault="00CF50B1" w:rsidP="00C04B14">
      <w:pPr>
        <w:pStyle w:val="ListParagraph"/>
      </w:pPr>
      <w:r>
        <w:t>просмотр результатов предоставления МУ и дополнительной информации, связанной с результатом</w:t>
      </w:r>
    </w:p>
    <w:p w14:paraId="444BCBAC" w14:textId="2AD16DF0" w:rsidR="00CF50B1" w:rsidRDefault="00CF50B1" w:rsidP="00C04B14">
      <w:pPr>
        <w:pStyle w:val="ListParagraph"/>
      </w:pPr>
      <w:r>
        <w:t>просмотр решений о мотивированном отказе</w:t>
      </w:r>
    </w:p>
    <w:p w14:paraId="09E41561" w14:textId="0E14E942" w:rsidR="00CF50B1" w:rsidRDefault="00CF50B1" w:rsidP="00C04B14">
      <w:pPr>
        <w:pStyle w:val="ListParagraph"/>
      </w:pPr>
      <w:r>
        <w:t>возврат МУ на доработку принявшему решение исполнителю</w:t>
      </w:r>
    </w:p>
    <w:p w14:paraId="6261F3FD" w14:textId="4930E8E8" w:rsidR="00CF50B1" w:rsidRDefault="00CF50B1" w:rsidP="00C04B14">
      <w:pPr>
        <w:pStyle w:val="ListParagraph"/>
      </w:pPr>
      <w:r>
        <w:t>утверждение и подписание результатов предоставления МУ или мотивированного отказа ЭП ответственного исполнителя</w:t>
      </w:r>
    </w:p>
    <w:p w14:paraId="12DEAC8B" w14:textId="7B12CF6D" w:rsidR="00686B39" w:rsidRDefault="00686B39" w:rsidP="00C04B14">
      <w:pPr>
        <w:pStyle w:val="Heading3"/>
      </w:pPr>
      <w:r w:rsidRPr="003E1063">
        <w:t>Интерфейс «РК Администратора»</w:t>
      </w:r>
    </w:p>
    <w:p w14:paraId="71468F40" w14:textId="77777777" w:rsidR="008D58F6" w:rsidRPr="00F04406" w:rsidRDefault="008D58F6" w:rsidP="00C04B14">
      <w:r>
        <w:t>Интерфейс обеспечивает выполнение следующих функций:</w:t>
      </w:r>
    </w:p>
    <w:p w14:paraId="15C4FA67" w14:textId="77777777" w:rsidR="00AC2710" w:rsidRDefault="00AC2710" w:rsidP="00C04B14">
      <w:pPr>
        <w:pStyle w:val="ListParagraph"/>
      </w:pPr>
      <w:r>
        <w:t>управление паспортами МУ</w:t>
      </w:r>
    </w:p>
    <w:p w14:paraId="40C70E5F" w14:textId="77777777" w:rsidR="00AC2710" w:rsidRDefault="00AC2710" w:rsidP="00C04B14">
      <w:pPr>
        <w:pStyle w:val="ListParagraph"/>
      </w:pPr>
      <w:r>
        <w:t>управление паспортами запросов</w:t>
      </w:r>
    </w:p>
    <w:p w14:paraId="2F7F1AE5" w14:textId="77777777" w:rsidR="00AC2710" w:rsidRDefault="00AC2710" w:rsidP="00C04B14">
      <w:pPr>
        <w:pStyle w:val="ListParagraph"/>
      </w:pPr>
      <w:r>
        <w:t>управление правами доступа</w:t>
      </w:r>
    </w:p>
    <w:p w14:paraId="0D912F01" w14:textId="77777777" w:rsidR="00AC2710" w:rsidRPr="00AC2710" w:rsidRDefault="00AC2710" w:rsidP="00C04B14">
      <w:pPr>
        <w:rPr>
          <w:lang w:val="en-US"/>
        </w:rPr>
      </w:pPr>
    </w:p>
    <w:p w14:paraId="429EAE5E" w14:textId="6C8FD325" w:rsidR="003E1063" w:rsidRDefault="003E1063" w:rsidP="00C04B14">
      <w:pPr>
        <w:pStyle w:val="Heading3"/>
        <w:rPr>
          <w:lang w:val="en-US"/>
        </w:rPr>
      </w:pPr>
      <w:r w:rsidRPr="003E1063">
        <w:t>Поддержка ЭП</w:t>
      </w:r>
    </w:p>
    <w:p w14:paraId="7065DB03" w14:textId="5CB722A0" w:rsidR="00893BB3" w:rsidRDefault="00893BB3" w:rsidP="00C04B14">
      <w:r>
        <w:t>Система поддерживает работу с современными ЭП, использующими алгоритмы ГОСТ 34</w:t>
      </w:r>
      <w:r w:rsidR="001C0B68">
        <w:t>.10-2001 и ГОСТ 34.10-2012, в современных версиях всех популярных браузеров.</w:t>
      </w:r>
    </w:p>
    <w:p w14:paraId="0B3DDE76" w14:textId="77777777" w:rsidR="00DE059B" w:rsidRDefault="00DE059B" w:rsidP="00DE059B">
      <w:r>
        <w:tab/>
        <w:t>Для организации юридически значимого электронного документооборота в системе реализована поддержка электронной подписи (ЭП). Заверение подписью документа может происходить автоматически как при его создании, так и на различных этапах его обработки (например, согласовании и утверждении), при этом заверяется не только сам документ, но и результаты исполнения поручений.</w:t>
      </w:r>
    </w:p>
    <w:p w14:paraId="5F8C1D2C" w14:textId="77777777" w:rsidR="00DE059B" w:rsidRDefault="00DE059B" w:rsidP="00DE059B"/>
    <w:p w14:paraId="1D4805B1" w14:textId="3EBC381E" w:rsidR="00DE059B" w:rsidRDefault="00DE059B" w:rsidP="00DE059B">
      <w:pPr>
        <w:pStyle w:val="Heading4"/>
      </w:pPr>
      <w:r>
        <w:t>Возможность подписания решений</w:t>
      </w:r>
    </w:p>
    <w:p w14:paraId="6F0F0F92" w14:textId="3027CAB2" w:rsidR="00DE059B" w:rsidRDefault="00DE059B" w:rsidP="00DE059B">
      <w:r>
        <w:tab/>
        <w:t>В системе электронной подписью можно заверить решение по МУ или ответ на Запрос. Подпись документа формируется на основе его содержимого (тема, краткое содержание, вложенные файлы и пр.).</w:t>
      </w:r>
    </w:p>
    <w:p w14:paraId="2FD53DB0" w14:textId="77777777" w:rsidR="00DE059B" w:rsidRDefault="00DE059B" w:rsidP="00973C01">
      <w:pPr>
        <w:pStyle w:val="Heading4"/>
      </w:pPr>
      <w:r>
        <w:t>- Использование стандартов криптозащиты</w:t>
      </w:r>
    </w:p>
    <w:p w14:paraId="22AC6746" w14:textId="77777777" w:rsidR="00DE059B" w:rsidRDefault="00DE059B" w:rsidP="00DE059B">
      <w:r>
        <w:tab/>
        <w:t xml:space="preserve">Интеграция со средствами криптозащиты реализована с использованием интерфейсов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CryptoAPI</w:t>
      </w:r>
      <w:proofErr w:type="spellEnd"/>
      <w:r>
        <w:t>, а также JCA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Atchitecture</w:t>
      </w:r>
      <w:proofErr w:type="spellEnd"/>
      <w:r>
        <w:t>). В системе реализована работа с различными производителями средств криптозащиты: российскими (</w:t>
      </w:r>
      <w:proofErr w:type="spellStart"/>
      <w:r>
        <w:t>КриптоПро</w:t>
      </w:r>
      <w:proofErr w:type="spellEnd"/>
      <w:r>
        <w:t xml:space="preserve">, </w:t>
      </w:r>
      <w:proofErr w:type="spellStart"/>
      <w:r>
        <w:t>Инфотекст</w:t>
      </w:r>
      <w:proofErr w:type="spellEnd"/>
      <w:r>
        <w:t xml:space="preserve"> — согласно ГОСТ Р 34.10-2012/ ГОСТ Р 34.11-2012), белорусскими (Авест, НТЦ «Контакт» согласно СТБ РБ 1176.2-99/ СТБ РБ 1176.1-99), а также международными (с использованием алгоритмов RSA/SHA).</w:t>
      </w:r>
    </w:p>
    <w:p w14:paraId="4B02B634" w14:textId="77777777" w:rsidR="00DE059B" w:rsidRDefault="00DE059B" w:rsidP="00973C01">
      <w:pPr>
        <w:pStyle w:val="Heading4"/>
      </w:pPr>
      <w:bookmarkStart w:id="0" w:name="_GoBack"/>
      <w:r>
        <w:t>- Работа в различных браузерах</w:t>
      </w:r>
    </w:p>
    <w:bookmarkEnd w:id="0"/>
    <w:p w14:paraId="4214D78F" w14:textId="77777777" w:rsidR="00DE059B" w:rsidRDefault="00DE059B" w:rsidP="00DE059B">
      <w:r>
        <w:tab/>
        <w:t xml:space="preserve">Система документооборота поддерживает работу с электронной подписью во всех наиболее распространенных браузерах — для этого в системе должны быть установлены необходимые для работы модули и плагины, разработанные в рамках стандартов криптозащиты. </w:t>
      </w:r>
    </w:p>
    <w:p w14:paraId="695BD250" w14:textId="77777777" w:rsidR="00DE059B" w:rsidRPr="00893BB3" w:rsidRDefault="00DE059B" w:rsidP="00C04B14"/>
    <w:p w14:paraId="6ADDBE29" w14:textId="64A41352" w:rsidR="003E1063" w:rsidRDefault="003E1063" w:rsidP="00C04B14">
      <w:pPr>
        <w:pStyle w:val="Heading3"/>
        <w:rPr>
          <w:lang w:val="en-US"/>
        </w:rPr>
      </w:pPr>
      <w:r w:rsidRPr="003E1063">
        <w:t>Интеграция с СМЭВ</w:t>
      </w:r>
    </w:p>
    <w:p w14:paraId="3B9D7CFA" w14:textId="0B6ABA8D" w:rsidR="004A4A83" w:rsidRPr="004A4A83" w:rsidRDefault="004A4A83" w:rsidP="00C04B14">
      <w:r>
        <w:t>Система имеет модуль интеграции с СМЭВ, и может направлять в СМЭВ запросы, необходимые в рамках регламента предоставления МУ.</w:t>
      </w:r>
    </w:p>
    <w:p w14:paraId="78CABD22" w14:textId="2798C8E9" w:rsidR="003E1063" w:rsidRPr="003E1063" w:rsidRDefault="003E1063" w:rsidP="00C04B14">
      <w:pPr>
        <w:pStyle w:val="Heading3"/>
      </w:pPr>
      <w:r w:rsidRPr="003E1063">
        <w:t>Служба рассылки уведомлений пользователям</w:t>
      </w:r>
    </w:p>
    <w:p w14:paraId="13A4D416" w14:textId="152C8C85" w:rsidR="00F77C47" w:rsidRPr="004A4A83" w:rsidRDefault="00F77C47" w:rsidP="00C04B14">
      <w:r>
        <w:t>Система выполняет рассылк</w:t>
      </w:r>
      <w:r w:rsidRPr="00F77C47">
        <w:t>у</w:t>
      </w:r>
      <w:r>
        <w:t xml:space="preserve"> </w:t>
      </w:r>
      <w:r w:rsidRPr="00F77C47">
        <w:t>уведомлени</w:t>
      </w:r>
      <w:r>
        <w:t>й Заявителям в предусмотренных законодательством случаях. В дополнение к этому Система уведомляет пользователей о действиях, которые необходимо сделать, чтобы не превысить сроки предоставления МУ.</w:t>
      </w:r>
    </w:p>
    <w:p w14:paraId="61ADB079" w14:textId="05862BC0" w:rsidR="003E1063" w:rsidRDefault="003E1063" w:rsidP="00C04B14">
      <w:pPr>
        <w:pStyle w:val="Heading3"/>
        <w:rPr>
          <w:lang w:val="en-US"/>
        </w:rPr>
      </w:pPr>
      <w:r w:rsidRPr="003E1063">
        <w:t>Реестры</w:t>
      </w:r>
    </w:p>
    <w:p w14:paraId="69178429" w14:textId="4635FB6D" w:rsidR="00F77C47" w:rsidRPr="00F77C47" w:rsidRDefault="00F77C47" w:rsidP="00C04B14">
      <w:r>
        <w:t>Система поддерживает несколько типов реестров.</w:t>
      </w:r>
    </w:p>
    <w:p w14:paraId="58367EF1" w14:textId="07491B00" w:rsidR="003E1063" w:rsidRDefault="003E1063" w:rsidP="00C04B14">
      <w:pPr>
        <w:pStyle w:val="Heading4"/>
      </w:pPr>
      <w:r>
        <w:t>Системные реестры</w:t>
      </w:r>
    </w:p>
    <w:p w14:paraId="4EEC9846" w14:textId="5468E2F0" w:rsidR="005563D6" w:rsidRPr="005563D6" w:rsidRDefault="005563D6" w:rsidP="00C04B14">
      <w:r>
        <w:t>Системными называются реестры, которые ведёт сама Система. Примером такого реестра является Реестр предоставленных МУ.</w:t>
      </w:r>
    </w:p>
    <w:p w14:paraId="3DB0B8F8" w14:textId="1A9D95F6" w:rsidR="003E1063" w:rsidRDefault="003E1063" w:rsidP="00C04B14">
      <w:pPr>
        <w:pStyle w:val="Heading4"/>
        <w:rPr>
          <w:lang w:val="en-US"/>
        </w:rPr>
      </w:pPr>
      <w:r>
        <w:t>Реестры, управляемые автоматически</w:t>
      </w:r>
    </w:p>
    <w:p w14:paraId="56D6F54A" w14:textId="19FC2873" w:rsidR="005563D6" w:rsidRPr="005563D6" w:rsidRDefault="005563D6" w:rsidP="00C04B14">
      <w:r>
        <w:t>Система автоматически ведёт разнообразные реестры на основе параметров из Базы знаний по факту предоставления МУ.</w:t>
      </w:r>
    </w:p>
    <w:p w14:paraId="18CDACD8" w14:textId="2A8EB25E" w:rsidR="003E1063" w:rsidRDefault="003E1063" w:rsidP="00C04B14">
      <w:pPr>
        <w:pStyle w:val="Heading4"/>
      </w:pPr>
      <w:r>
        <w:t>Реестры, управляемые вручную</w:t>
      </w:r>
    </w:p>
    <w:p w14:paraId="79A87620" w14:textId="760C77B8" w:rsidR="005563D6" w:rsidRPr="005563D6" w:rsidRDefault="005563D6" w:rsidP="00C04B14">
      <w:r>
        <w:t xml:space="preserve">Система имеет возможность ручного ведения реестров. К таким реестрам относятся </w:t>
      </w:r>
      <w:r w:rsidR="008B748D">
        <w:t>реестры</w:t>
      </w:r>
      <w:r>
        <w:t xml:space="preserve">, </w:t>
      </w:r>
      <w:r w:rsidR="008B748D">
        <w:t xml:space="preserve">данные </w:t>
      </w:r>
      <w:r>
        <w:t>которы</w:t>
      </w:r>
      <w:r w:rsidR="008B748D">
        <w:t>х</w:t>
      </w:r>
      <w:r>
        <w:t xml:space="preserve"> невозможно получить из смежной ИС. </w:t>
      </w:r>
    </w:p>
    <w:p w14:paraId="781B3856" w14:textId="3F5D9C3C" w:rsidR="003E1063" w:rsidRDefault="003E1063" w:rsidP="00C04B14">
      <w:pPr>
        <w:pStyle w:val="Heading4"/>
      </w:pPr>
      <w:r>
        <w:t>Выписка из реестра</w:t>
      </w:r>
    </w:p>
    <w:p w14:paraId="5759BC5D" w14:textId="289C12A1" w:rsidR="008B748D" w:rsidRPr="008B748D" w:rsidRDefault="008B748D" w:rsidP="00C04B14">
      <w:r>
        <w:t>Система обеспечивает функцию предоставления выписки из реестра.</w:t>
      </w:r>
    </w:p>
    <w:p w14:paraId="1122A5AD" w14:textId="053F8CB5" w:rsidR="003E1063" w:rsidRDefault="003E1063" w:rsidP="00C04B14">
      <w:pPr>
        <w:pStyle w:val="Heading4"/>
        <w:rPr>
          <w:lang w:val="en-US"/>
        </w:rPr>
      </w:pPr>
      <w:r>
        <w:rPr>
          <w:lang w:val="en-US"/>
        </w:rPr>
        <w:t xml:space="preserve">API </w:t>
      </w:r>
      <w:r>
        <w:t>для смежных ИС</w:t>
      </w:r>
    </w:p>
    <w:p w14:paraId="068371F9" w14:textId="75851EB0" w:rsidR="008B748D" w:rsidRPr="003D5FEF" w:rsidRDefault="008B748D" w:rsidP="00C04B14">
      <w:r>
        <w:t xml:space="preserve">Система предоставляет авторизованный доступ к реестрам смежным ИС на базе </w:t>
      </w:r>
      <w:r w:rsidRPr="003D5FEF">
        <w:t>простого современного API.</w:t>
      </w:r>
    </w:p>
    <w:p w14:paraId="722EEE09" w14:textId="1CF785DE" w:rsidR="003D5FEF" w:rsidRPr="003D5FEF" w:rsidRDefault="003D5FEF" w:rsidP="003D5FEF">
      <w:pPr>
        <w:pStyle w:val="Heading4"/>
      </w:pPr>
      <w:r w:rsidRPr="003D5FEF">
        <w:t>Доступ к реестрам</w:t>
      </w:r>
    </w:p>
    <w:p w14:paraId="60E71AAF" w14:textId="46F3B086" w:rsidR="003D5FEF" w:rsidRDefault="003D5FEF" w:rsidP="003D5FEF">
      <w:r>
        <w:t>Правами доступа пользователей и смежных ИС к реестрам управляет администратор системы.</w:t>
      </w:r>
    </w:p>
    <w:p w14:paraId="71B21BBA" w14:textId="6FB04D06" w:rsidR="006619F0" w:rsidRPr="00391AD6" w:rsidRDefault="006619F0" w:rsidP="006619F0">
      <w:pPr>
        <w:pStyle w:val="Heading3"/>
        <w:rPr>
          <w:lang w:val="en-US"/>
        </w:rPr>
      </w:pPr>
      <w:r w:rsidRPr="00391AD6">
        <w:t>Запросы</w:t>
      </w:r>
    </w:p>
    <w:p w14:paraId="67E10C20" w14:textId="5055D075" w:rsidR="003E1063" w:rsidRPr="00391AD6" w:rsidRDefault="0087481B" w:rsidP="00C04B14">
      <w:pPr>
        <w:rPr>
          <w:lang w:val="en-US"/>
        </w:rPr>
      </w:pPr>
      <w:r w:rsidRPr="00391AD6">
        <w:t>В рамках предоставления МУ, в соответствии с её регламентом, бывает необходимо выполнить ряд запросов. Запросы бывают нескольких видов:</w:t>
      </w:r>
    </w:p>
    <w:p w14:paraId="0B88A39C" w14:textId="637963D4" w:rsidR="005C53BF" w:rsidRPr="003E1063" w:rsidRDefault="005C53BF" w:rsidP="00944CF8">
      <w:pPr>
        <w:pStyle w:val="ListParagraph"/>
        <w:numPr>
          <w:ilvl w:val="0"/>
          <w:numId w:val="20"/>
        </w:numPr>
        <w:ind w:left="927"/>
      </w:pPr>
      <w:r w:rsidRPr="003E1063">
        <w:t>Внутренние</w:t>
      </w:r>
      <w:r>
        <w:t xml:space="preserve">: </w:t>
      </w:r>
    </w:p>
    <w:p w14:paraId="13F94D53" w14:textId="77777777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 w:rsidRPr="003E1063">
        <w:t>к организации</w:t>
      </w:r>
    </w:p>
    <w:p w14:paraId="5E181EB9" w14:textId="77777777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 w:rsidRPr="003E1063">
        <w:t>к подразделению</w:t>
      </w:r>
    </w:p>
    <w:p w14:paraId="5E5F9A8A" w14:textId="77777777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 w:rsidRPr="003E1063">
        <w:t>к руководителю подразделения</w:t>
      </w:r>
    </w:p>
    <w:p w14:paraId="14B8793A" w14:textId="77777777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 w:rsidRPr="003E1063">
        <w:t>к конкретному исполнителю</w:t>
      </w:r>
    </w:p>
    <w:p w14:paraId="040F586D" w14:textId="77777777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 w:rsidRPr="003E1063">
        <w:t>к заявителю</w:t>
      </w:r>
    </w:p>
    <w:p w14:paraId="7052036F" w14:textId="77777777" w:rsidR="005C53BF" w:rsidRPr="003E1063" w:rsidRDefault="005C53BF" w:rsidP="00944CF8">
      <w:pPr>
        <w:pStyle w:val="ListParagraph"/>
        <w:numPr>
          <w:ilvl w:val="1"/>
          <w:numId w:val="22"/>
        </w:numPr>
        <w:ind w:left="927"/>
      </w:pPr>
      <w:r w:rsidRPr="003E1063">
        <w:t>Внешние</w:t>
      </w:r>
    </w:p>
    <w:p w14:paraId="155AA84C" w14:textId="537521B0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>
        <w:t xml:space="preserve">направленный в </w:t>
      </w:r>
      <w:r w:rsidRPr="003E1063">
        <w:t>СМЭВ</w:t>
      </w:r>
    </w:p>
    <w:p w14:paraId="51F71F89" w14:textId="38F80CC6" w:rsidR="005C53BF" w:rsidRPr="003E1063" w:rsidRDefault="005C53BF" w:rsidP="00944CF8">
      <w:pPr>
        <w:pStyle w:val="ListParagraph"/>
        <w:numPr>
          <w:ilvl w:val="2"/>
          <w:numId w:val="13"/>
        </w:numPr>
        <w:ind w:left="1287"/>
      </w:pPr>
      <w:r>
        <w:t>отправленный н</w:t>
      </w:r>
      <w:r w:rsidRPr="003E1063">
        <w:t>а бумажном носителе</w:t>
      </w:r>
    </w:p>
    <w:p w14:paraId="57DFAE7D" w14:textId="77777777" w:rsidR="005C53BF" w:rsidRPr="003E1063" w:rsidRDefault="005C53BF" w:rsidP="00944CF8">
      <w:pPr>
        <w:pStyle w:val="ListParagraph"/>
        <w:numPr>
          <w:ilvl w:val="1"/>
          <w:numId w:val="24"/>
        </w:numPr>
        <w:ind w:left="927"/>
      </w:pPr>
      <w:r w:rsidRPr="003E1063">
        <w:t>Обязательные/не обязательные в рамках данной услуги</w:t>
      </w:r>
    </w:p>
    <w:p w14:paraId="3B35E83F" w14:textId="77777777" w:rsidR="005C53BF" w:rsidRPr="003E1063" w:rsidRDefault="005C53BF" w:rsidP="00944CF8">
      <w:pPr>
        <w:pStyle w:val="ListParagraph"/>
        <w:numPr>
          <w:ilvl w:val="1"/>
          <w:numId w:val="24"/>
        </w:numPr>
        <w:ind w:left="927"/>
      </w:pPr>
      <w:r w:rsidRPr="003E1063">
        <w:t>Параллельные, последовательные, блокирующие</w:t>
      </w:r>
    </w:p>
    <w:p w14:paraId="1E1B95E0" w14:textId="21D8C797" w:rsidR="005C53BF" w:rsidRPr="003E1063" w:rsidRDefault="005C53BF" w:rsidP="00944CF8">
      <w:pPr>
        <w:pStyle w:val="ListParagraph"/>
        <w:numPr>
          <w:ilvl w:val="1"/>
          <w:numId w:val="24"/>
        </w:numPr>
        <w:ind w:left="927"/>
      </w:pPr>
      <w:r w:rsidRPr="003E1063">
        <w:t>Подзапросы</w:t>
      </w:r>
      <w:r>
        <w:t xml:space="preserve"> (то есть выполняемые в рамках запроса, который, в свою очередь, выполняется в камках какой-либо МУ)</w:t>
      </w:r>
    </w:p>
    <w:p w14:paraId="518ABA4B" w14:textId="77777777" w:rsidR="00944CF8" w:rsidRDefault="00944CF8" w:rsidP="00944CF8">
      <w:pPr>
        <w:pStyle w:val="Heading3"/>
      </w:pPr>
      <w:r>
        <w:t>Интеграция со смежными информационными системами</w:t>
      </w:r>
    </w:p>
    <w:p w14:paraId="55842BED" w14:textId="77777777" w:rsidR="00944CF8" w:rsidRPr="00944CF8" w:rsidRDefault="00944CF8" w:rsidP="00944CF8">
      <w:r>
        <w:t>Система интегрирована с ИС ФНС в части взаимодействия с:</w:t>
      </w:r>
    </w:p>
    <w:p w14:paraId="4A960BEC" w14:textId="77777777" w:rsidR="00944CF8" w:rsidRPr="003E1063" w:rsidRDefault="00944CF8" w:rsidP="00944CF8">
      <w:pPr>
        <w:pStyle w:val="ListParagraph"/>
        <w:numPr>
          <w:ilvl w:val="0"/>
          <w:numId w:val="27"/>
        </w:numPr>
        <w:ind w:left="993"/>
      </w:pPr>
      <w:r w:rsidRPr="003E1063">
        <w:t>ФИАС</w:t>
      </w:r>
    </w:p>
    <w:p w14:paraId="79543AFE" w14:textId="77777777" w:rsidR="00944CF8" w:rsidRPr="003E1063" w:rsidRDefault="00944CF8" w:rsidP="00944CF8">
      <w:pPr>
        <w:pStyle w:val="ListParagraph"/>
        <w:numPr>
          <w:ilvl w:val="0"/>
          <w:numId w:val="27"/>
        </w:numPr>
        <w:ind w:left="993"/>
      </w:pPr>
      <w:r w:rsidRPr="003E1063">
        <w:t>ЕГРЮЛ</w:t>
      </w:r>
    </w:p>
    <w:p w14:paraId="59862D67" w14:textId="77777777" w:rsidR="005C53BF" w:rsidRPr="00944CF8" w:rsidRDefault="005C53BF" w:rsidP="00C04B14">
      <w:pPr>
        <w:rPr>
          <w:lang w:val="en-US"/>
        </w:rPr>
      </w:pPr>
    </w:p>
    <w:p w14:paraId="500CCFF3" w14:textId="6CDA0199" w:rsidR="00814D5B" w:rsidRPr="003D5FEF" w:rsidRDefault="00814D5B" w:rsidP="00C04B14">
      <w:pPr>
        <w:pStyle w:val="Heading2"/>
      </w:pPr>
      <w:r w:rsidRPr="003D5FEF">
        <w:t>Дополнительный функционал к базовой поставке</w:t>
      </w:r>
    </w:p>
    <w:p w14:paraId="78EC1EC8" w14:textId="3F845260" w:rsidR="00B34428" w:rsidRPr="00B34428" w:rsidRDefault="00B34428" w:rsidP="00C04B14">
      <w:r>
        <w:t>Кроме набора базовых функций, необходимых для выполнения непосредственных задач, стоящих перед системой, она предоставляет дополнительный набор функций.</w:t>
      </w:r>
    </w:p>
    <w:p w14:paraId="7F060265" w14:textId="2496C764" w:rsidR="003E1063" w:rsidRDefault="003E1063" w:rsidP="00C04B14">
      <w:pPr>
        <w:pStyle w:val="Heading3"/>
        <w:rPr>
          <w:lang w:val="en-US"/>
        </w:rPr>
      </w:pPr>
      <w:r>
        <w:t>Мониторинг текущего состояния Системы</w:t>
      </w:r>
    </w:p>
    <w:p w14:paraId="52590C1C" w14:textId="6452FDAA" w:rsidR="00B34428" w:rsidRPr="00B34428" w:rsidRDefault="00B34428" w:rsidP="00C04B14">
      <w:r>
        <w:t>Позволяет видеть текущее состояние компонент Системы и оказываемых ею МУ.</w:t>
      </w:r>
    </w:p>
    <w:p w14:paraId="14B9F9DA" w14:textId="77777777" w:rsidR="003E1063" w:rsidRDefault="003E1063" w:rsidP="00C04B14">
      <w:pPr>
        <w:pStyle w:val="Heading3"/>
      </w:pPr>
      <w:r w:rsidRPr="003E1063">
        <w:t>Контроль предоставления МУ</w:t>
      </w:r>
    </w:p>
    <w:p w14:paraId="5EDA61AF" w14:textId="6C3D4E92" w:rsidR="00B34428" w:rsidRPr="00B34428" w:rsidRDefault="00B34428" w:rsidP="00C04B14">
      <w:r>
        <w:t>Модуль контроля предоставления МУ предоставляет вспомогательные инструменты для обеспечения регламентных сроков предоставления МУ.</w:t>
      </w:r>
    </w:p>
    <w:p w14:paraId="6E460696" w14:textId="374B72D4" w:rsidR="00155C8C" w:rsidRDefault="00155C8C" w:rsidP="00155C8C">
      <w:pPr>
        <w:pStyle w:val="Heading3"/>
      </w:pPr>
      <w:r>
        <w:t>Система генерации отчётов</w:t>
      </w:r>
    </w:p>
    <w:p w14:paraId="0F77997D" w14:textId="439F9DDA" w:rsidR="00155C8C" w:rsidRPr="00B34428" w:rsidRDefault="00155C8C" w:rsidP="00155C8C">
      <w:r>
        <w:t>Система предоставляет инструменты для генерации требуемых отчётов.</w:t>
      </w:r>
    </w:p>
    <w:p w14:paraId="3DB2E355" w14:textId="1E532E12" w:rsidR="003E1063" w:rsidRDefault="003E1063" w:rsidP="00C04B14">
      <w:pPr>
        <w:pStyle w:val="Heading3"/>
      </w:pPr>
      <w:r>
        <w:t>Аналитика для оптимизации предоставления</w:t>
      </w:r>
      <w:r w:rsidRPr="003E1063">
        <w:t xml:space="preserve"> МУ</w:t>
      </w:r>
    </w:p>
    <w:p w14:paraId="08BD31D0" w14:textId="1D9ED627" w:rsidR="003E1063" w:rsidRPr="00B34428" w:rsidRDefault="00B34428" w:rsidP="00C04B14">
      <w:r>
        <w:t>Система предоставляет аналитические инструменты, необходимые для оптимизации предоставления МУ, запросов и другой типовой деятельности Системы.</w:t>
      </w:r>
    </w:p>
    <w:p w14:paraId="1456D0C4" w14:textId="13A5D1D0" w:rsidR="00944CF8" w:rsidRDefault="00944CF8" w:rsidP="00944CF8">
      <w:pPr>
        <w:pStyle w:val="Heading3"/>
      </w:pPr>
      <w:r>
        <w:t>Интеграция со смежными информационными системами</w:t>
      </w:r>
    </w:p>
    <w:p w14:paraId="5B6ED3FB" w14:textId="77F98B79" w:rsidR="00944CF8" w:rsidRDefault="00944CF8" w:rsidP="00944CF8">
      <w:r>
        <w:t xml:space="preserve">Система предоставляет механизмы интеграции со следующими сервисами и функциями портала </w:t>
      </w:r>
      <w:r w:rsidR="00391AD6" w:rsidRPr="003E1063">
        <w:t>Госуслуг</w:t>
      </w:r>
      <w:r>
        <w:t>:</w:t>
      </w:r>
    </w:p>
    <w:p w14:paraId="12A91DE5" w14:textId="77777777" w:rsidR="00944CF8" w:rsidRPr="003E1063" w:rsidRDefault="00944CF8" w:rsidP="00944CF8">
      <w:pPr>
        <w:pStyle w:val="ListParagraph"/>
        <w:numPr>
          <w:ilvl w:val="1"/>
          <w:numId w:val="26"/>
        </w:numPr>
        <w:ind w:left="993"/>
      </w:pPr>
      <w:r w:rsidRPr="003E1063">
        <w:t>ЕЛК</w:t>
      </w:r>
    </w:p>
    <w:p w14:paraId="7CEC9681" w14:textId="345AFD57" w:rsidR="00944CF8" w:rsidRPr="003E1063" w:rsidRDefault="00944CF8" w:rsidP="00944CF8">
      <w:pPr>
        <w:pStyle w:val="ListParagraph"/>
        <w:numPr>
          <w:ilvl w:val="1"/>
          <w:numId w:val="26"/>
        </w:numPr>
        <w:ind w:left="993"/>
      </w:pPr>
      <w:r>
        <w:t xml:space="preserve">Открытая платформа </w:t>
      </w:r>
      <w:r w:rsidR="00391AD6" w:rsidRPr="003E1063">
        <w:t>Госуслуг</w:t>
      </w:r>
    </w:p>
    <w:p w14:paraId="1B56DB89" w14:textId="54A237E8" w:rsidR="00944CF8" w:rsidRPr="003E1063" w:rsidRDefault="00944CF8" w:rsidP="00944CF8">
      <w:pPr>
        <w:pStyle w:val="ListParagraph"/>
        <w:numPr>
          <w:ilvl w:val="1"/>
          <w:numId w:val="26"/>
        </w:numPr>
        <w:ind w:left="993"/>
      </w:pPr>
      <w:r w:rsidRPr="003E1063">
        <w:t xml:space="preserve">Единый стиль </w:t>
      </w:r>
      <w:r w:rsidR="00391AD6" w:rsidRPr="003E1063">
        <w:t>Госуслуг</w:t>
      </w:r>
    </w:p>
    <w:p w14:paraId="2D759F4B" w14:textId="2672292A" w:rsidR="00944CF8" w:rsidRDefault="00944CF8" w:rsidP="00944CF8">
      <w:pPr>
        <w:pStyle w:val="Heading3"/>
      </w:pPr>
      <w:r>
        <w:t>Расширение типов запросов</w:t>
      </w:r>
    </w:p>
    <w:p w14:paraId="2A234747" w14:textId="2E215F11" w:rsidR="00944CF8" w:rsidRPr="00944CF8" w:rsidRDefault="00944CF8" w:rsidP="00944CF8">
      <w:r>
        <w:t xml:space="preserve">Система предоставляет </w:t>
      </w:r>
      <w:r w:rsidR="00391AD6">
        <w:t xml:space="preserve">возможность выполнять </w:t>
      </w:r>
      <w:r>
        <w:t>дополнительные типы запросов:</w:t>
      </w:r>
    </w:p>
    <w:p w14:paraId="262E2AC7" w14:textId="77777777" w:rsidR="00944CF8" w:rsidRPr="003E1063" w:rsidRDefault="00944CF8" w:rsidP="00944CF8">
      <w:pPr>
        <w:pStyle w:val="ListParagraph"/>
        <w:numPr>
          <w:ilvl w:val="1"/>
          <w:numId w:val="24"/>
        </w:numPr>
        <w:ind w:left="993"/>
      </w:pPr>
      <w:r w:rsidRPr="003E1063">
        <w:t>Полученные от внешних ИС</w:t>
      </w:r>
    </w:p>
    <w:p w14:paraId="542BED15" w14:textId="77777777" w:rsidR="00944CF8" w:rsidRPr="003E1063" w:rsidRDefault="00944CF8" w:rsidP="00944CF8">
      <w:pPr>
        <w:pStyle w:val="ListParagraph"/>
        <w:numPr>
          <w:ilvl w:val="2"/>
          <w:numId w:val="13"/>
        </w:numPr>
        <w:ind w:left="1287"/>
      </w:pPr>
      <w:r w:rsidRPr="003E1063">
        <w:t>через СМЭВ</w:t>
      </w:r>
    </w:p>
    <w:p w14:paraId="343321D6" w14:textId="77777777" w:rsidR="00944CF8" w:rsidRPr="003E1063" w:rsidRDefault="00944CF8" w:rsidP="00944CF8">
      <w:pPr>
        <w:pStyle w:val="ListParagraph"/>
        <w:numPr>
          <w:ilvl w:val="2"/>
          <w:numId w:val="13"/>
        </w:numPr>
        <w:ind w:left="1287"/>
      </w:pPr>
      <w:r w:rsidRPr="003E1063">
        <w:t xml:space="preserve">через </w:t>
      </w:r>
      <w:proofErr w:type="spellStart"/>
      <w:r w:rsidRPr="003E1063">
        <w:t>web</w:t>
      </w:r>
      <w:proofErr w:type="spellEnd"/>
      <w:r w:rsidRPr="003E1063">
        <w:t xml:space="preserve"> API</w:t>
      </w:r>
    </w:p>
    <w:p w14:paraId="28A5D51A" w14:textId="77777777" w:rsidR="00944CF8" w:rsidRPr="003E1063" w:rsidRDefault="00944CF8" w:rsidP="00944CF8">
      <w:pPr>
        <w:pStyle w:val="ListParagraph"/>
        <w:numPr>
          <w:ilvl w:val="1"/>
          <w:numId w:val="29"/>
        </w:numPr>
        <w:ind w:left="993"/>
      </w:pPr>
      <w:r w:rsidRPr="003E1063">
        <w:t>Полученные телефонограммой или на бумажном носителе</w:t>
      </w:r>
    </w:p>
    <w:p w14:paraId="7669E7B0" w14:textId="0176FE66" w:rsidR="00814D5B" w:rsidRPr="00B34428" w:rsidRDefault="007A04EB" w:rsidP="00C04B14">
      <w:pPr>
        <w:pStyle w:val="Heading1"/>
        <w:rPr>
          <w:rFonts w:ascii="Times New Roman" w:hAnsi="Times New Roman" w:cs="Times New Roman"/>
        </w:rPr>
      </w:pPr>
      <w:r>
        <w:br w:type="column"/>
      </w:r>
      <w:r w:rsidR="00814D5B" w:rsidRPr="003E1063">
        <w:t>Дополнительный функционал</w:t>
      </w:r>
    </w:p>
    <w:p w14:paraId="718A6238" w14:textId="64E6E631" w:rsidR="00B34428" w:rsidRPr="00C04B14" w:rsidRDefault="00B34428" w:rsidP="00C04B14">
      <w:r w:rsidRPr="00C04B14">
        <w:t>Кроме функций, необходимых для предоставления МУ, система решает целый класс задач.</w:t>
      </w:r>
    </w:p>
    <w:p w14:paraId="42B23834" w14:textId="4D285055" w:rsidR="00814D5B" w:rsidRDefault="009D5D24" w:rsidP="00C04B14">
      <w:pPr>
        <w:pStyle w:val="Heading2"/>
        <w:rPr>
          <w:lang w:val="en-US"/>
        </w:rPr>
      </w:pPr>
      <w:r>
        <w:t>Интерфейс «РК Контролирующего органа»</w:t>
      </w:r>
    </w:p>
    <w:p w14:paraId="77641AA9" w14:textId="07D62F2C" w:rsidR="009D5D24" w:rsidRPr="009D5D24" w:rsidRDefault="009D5D24" w:rsidP="00C04B14">
      <w:pPr>
        <w:rPr>
          <w:lang w:val="en-US"/>
        </w:rPr>
      </w:pPr>
      <w:r w:rsidRPr="009D5D24">
        <w:t xml:space="preserve">Данный интерфейс позволяет </w:t>
      </w:r>
      <w:r>
        <w:t>контролирующим органам получать достоверную информацию о предоставленных МУ, их исполнителях, решениях и сроках предоставления с помощью современного и привычного пользователям Интернета интерфейса.</w:t>
      </w:r>
    </w:p>
    <w:p w14:paraId="3DB49F3D" w14:textId="24E8F80B" w:rsidR="00F77C47" w:rsidRDefault="00F77C47" w:rsidP="00C04B14">
      <w:pPr>
        <w:pStyle w:val="Heading2"/>
        <w:rPr>
          <w:lang w:val="en-US"/>
        </w:rPr>
      </w:pPr>
      <w:r>
        <w:t>СМЭВ-сервис</w:t>
      </w:r>
    </w:p>
    <w:p w14:paraId="12B69B64" w14:textId="1884CE6F" w:rsidR="007837AF" w:rsidRDefault="007837AF" w:rsidP="00C04B14">
      <w:r>
        <w:t>Система имеет модуль интеграции с СМЭВ, и может отвечать на полученные из СМЭВ запросы, необходимые в рамках регламента предоставления МУ, предоставляемых смежными информационными системами.</w:t>
      </w:r>
    </w:p>
    <w:p w14:paraId="5B81AADD" w14:textId="77777777" w:rsidR="007837AF" w:rsidRPr="004A4A83" w:rsidRDefault="007837AF" w:rsidP="00C04B14"/>
    <w:p w14:paraId="2C15C9C6" w14:textId="3629384A" w:rsidR="005C53BF" w:rsidRDefault="005C53BF" w:rsidP="005C53BF">
      <w:pPr>
        <w:pStyle w:val="Heading2"/>
        <w:rPr>
          <w:lang w:val="en-US"/>
        </w:rPr>
      </w:pPr>
      <w:r>
        <w:t xml:space="preserve">  Интеграции со другими ИС</w:t>
      </w:r>
    </w:p>
    <w:p w14:paraId="48B681AC" w14:textId="77777777" w:rsidR="005C53BF" w:rsidRDefault="005C53BF" w:rsidP="005C53BF">
      <w:pPr>
        <w:pStyle w:val="Heading3"/>
      </w:pPr>
      <w:r w:rsidRPr="003E1063">
        <w:t>Интеграция с системой электронной очереди</w:t>
      </w:r>
    </w:p>
    <w:p w14:paraId="4CC17CF9" w14:textId="27901318" w:rsidR="005C53BF" w:rsidRDefault="005C53BF" w:rsidP="005C53BF">
      <w:r>
        <w:t>Система предполагает возможность</w:t>
      </w:r>
      <w:r w:rsidRPr="005C53BF">
        <w:t xml:space="preserve"> интеграции с </w:t>
      </w:r>
      <w:r>
        <w:t>системой управления электронной очередью.</w:t>
      </w:r>
    </w:p>
    <w:p w14:paraId="35E4431C" w14:textId="77777777" w:rsidR="005C53BF" w:rsidRDefault="005C53BF" w:rsidP="005C53BF">
      <w:pPr>
        <w:pStyle w:val="Heading3"/>
      </w:pPr>
      <w:r w:rsidRPr="003E1063">
        <w:t xml:space="preserve">Интеграция с </w:t>
      </w:r>
      <w:proofErr w:type="spellStart"/>
      <w:r w:rsidRPr="003E1063">
        <w:t>гео</w:t>
      </w:r>
      <w:proofErr w:type="spellEnd"/>
      <w:r w:rsidRPr="003E1063">
        <w:t>-информационными системами</w:t>
      </w:r>
    </w:p>
    <w:p w14:paraId="63649742" w14:textId="4C5F1427" w:rsidR="005C53BF" w:rsidRDefault="005C53BF" w:rsidP="005C53BF">
      <w:r>
        <w:t>Система предполагает возможность</w:t>
      </w:r>
      <w:r w:rsidRPr="005C53BF">
        <w:t xml:space="preserve"> интеграции с </w:t>
      </w:r>
      <w:proofErr w:type="spellStart"/>
      <w:r>
        <w:t>гео</w:t>
      </w:r>
      <w:proofErr w:type="spellEnd"/>
      <w:r>
        <w:t>-информационными системами для построения реестров, выполнения запросов и т.п.</w:t>
      </w:r>
    </w:p>
    <w:p w14:paraId="48774BB5" w14:textId="77777777" w:rsidR="00686B39" w:rsidRPr="003E1063" w:rsidRDefault="00686B39" w:rsidP="00C04B14"/>
    <w:p w14:paraId="513162AE" w14:textId="11A6593A" w:rsidR="00155C8C" w:rsidRPr="00B34428" w:rsidRDefault="00155C8C" w:rsidP="00155C8C">
      <w:pPr>
        <w:pStyle w:val="Heading1"/>
        <w:rPr>
          <w:rFonts w:ascii="Times New Roman" w:hAnsi="Times New Roman" w:cs="Times New Roman"/>
        </w:rPr>
      </w:pPr>
      <w:r>
        <w:t>Технологические особенности</w:t>
      </w:r>
    </w:p>
    <w:p w14:paraId="3404678D" w14:textId="28056DB5" w:rsidR="001C0B68" w:rsidRDefault="001C0B68" w:rsidP="001C0B68">
      <w:r>
        <w:t>Система обладает следующими технологическими особенностями:</w:t>
      </w:r>
    </w:p>
    <w:p w14:paraId="734E784A" w14:textId="77777777" w:rsidR="001C0B68" w:rsidRDefault="001C0B68" w:rsidP="00DD583E">
      <w:pPr>
        <w:pStyle w:val="ListParagraph"/>
        <w:numPr>
          <w:ilvl w:val="0"/>
          <w:numId w:val="18"/>
        </w:numPr>
      </w:pPr>
      <w:r>
        <w:t>с</w:t>
      </w:r>
      <w:r w:rsidR="00155C8C">
        <w:t xml:space="preserve">истема использует только </w:t>
      </w:r>
      <w:r w:rsidR="0000605E">
        <w:t>открытые технологии.</w:t>
      </w:r>
      <w:r w:rsidR="00DD583E">
        <w:t xml:space="preserve"> </w:t>
      </w:r>
    </w:p>
    <w:p w14:paraId="0D18E18D" w14:textId="30B2E323" w:rsidR="00DD583E" w:rsidRPr="00DD583E" w:rsidRDefault="001C0B68" w:rsidP="00DD583E">
      <w:pPr>
        <w:pStyle w:val="ListParagraph"/>
        <w:numPr>
          <w:ilvl w:val="0"/>
          <w:numId w:val="18"/>
        </w:numPr>
      </w:pPr>
      <w:r>
        <w:t>в</w:t>
      </w:r>
      <w:r w:rsidR="00DD583E">
        <w:t xml:space="preserve"> качестве СУБД используется </w:t>
      </w:r>
      <w:proofErr w:type="spellStart"/>
      <w:r w:rsidR="00DD583E" w:rsidRPr="00DD583E">
        <w:rPr>
          <w:lang w:val="en-US"/>
        </w:rPr>
        <w:t>PostgreSQL</w:t>
      </w:r>
      <w:proofErr w:type="spellEnd"/>
      <w:r w:rsidR="00DD583E" w:rsidRPr="00DD583E">
        <w:rPr>
          <w:lang w:val="en-US"/>
        </w:rPr>
        <w:t xml:space="preserve">. </w:t>
      </w:r>
    </w:p>
    <w:p w14:paraId="7CCEC7BF" w14:textId="07687E10" w:rsidR="00686B39" w:rsidRDefault="001C0B68" w:rsidP="00DD583E">
      <w:pPr>
        <w:pStyle w:val="ListParagraph"/>
        <w:numPr>
          <w:ilvl w:val="0"/>
          <w:numId w:val="18"/>
        </w:numPr>
      </w:pPr>
      <w:r>
        <w:t>д</w:t>
      </w:r>
      <w:r w:rsidR="00DD583E">
        <w:t>ля эксплуатации системы передаётся её исходный код.</w:t>
      </w:r>
    </w:p>
    <w:p w14:paraId="03751BD9" w14:textId="02192676" w:rsidR="00DD583E" w:rsidRDefault="001C0B68" w:rsidP="00DD583E">
      <w:pPr>
        <w:pStyle w:val="ListParagraph"/>
        <w:numPr>
          <w:ilvl w:val="0"/>
          <w:numId w:val="18"/>
        </w:numPr>
      </w:pPr>
      <w:r>
        <w:t>с</w:t>
      </w:r>
      <w:r w:rsidR="00DD583E">
        <w:t>истема может эксплуатироваться как в облачной среде, так и на выделенном сервере Заказчика.</w:t>
      </w:r>
    </w:p>
    <w:p w14:paraId="2E804388" w14:textId="5D101EFB" w:rsidR="001C0B68" w:rsidRPr="003E1063" w:rsidRDefault="00391AD6" w:rsidP="001C0B68">
      <w:pPr>
        <w:pStyle w:val="ListParagraph"/>
        <w:numPr>
          <w:ilvl w:val="0"/>
          <w:numId w:val="18"/>
        </w:numPr>
      </w:pPr>
      <w:r>
        <w:t xml:space="preserve">полностью </w:t>
      </w:r>
      <w:r w:rsidR="001C0B68">
        <w:t>с</w:t>
      </w:r>
      <w:r w:rsidR="001C0B68" w:rsidRPr="003E1063">
        <w:t>оответствует правилам дизайна Единого портала Госуслуг.</w:t>
      </w:r>
    </w:p>
    <w:p w14:paraId="721D0725" w14:textId="77777777" w:rsidR="00FF0716" w:rsidRDefault="00FF0716" w:rsidP="00C04B14"/>
    <w:p w14:paraId="59C07AF3" w14:textId="77777777" w:rsidR="001C0B68" w:rsidRDefault="001C0B68" w:rsidP="00C04B14"/>
    <w:p w14:paraId="48398FD2" w14:textId="77777777" w:rsidR="001C0B68" w:rsidRPr="003E1063" w:rsidRDefault="001C0B68" w:rsidP="00C04B14"/>
    <w:p w14:paraId="2F28B1A3" w14:textId="1EE52057" w:rsidR="00346F43" w:rsidRPr="003E1063" w:rsidRDefault="00391AD6" w:rsidP="00C04B14">
      <w:r>
        <w:br w:type="column"/>
      </w:r>
      <w:r w:rsidR="007B55D0">
        <w:t xml:space="preserve">Из </w:t>
      </w:r>
      <w:proofErr w:type="spellStart"/>
      <w:r w:rsidR="007B55D0">
        <w:t>невошедшего</w:t>
      </w:r>
      <w:proofErr w:type="spellEnd"/>
      <w:r w:rsidR="007B55D0">
        <w:t>:</w:t>
      </w:r>
    </w:p>
    <w:p w14:paraId="4733982D" w14:textId="77777777" w:rsidR="004D54EC" w:rsidRPr="003E1063" w:rsidRDefault="004D54EC" w:rsidP="00C04B14"/>
    <w:p w14:paraId="5DABB03F" w14:textId="309A57F9" w:rsidR="00C53414" w:rsidRPr="003E1063" w:rsidRDefault="001521C1" w:rsidP="00C04B14">
      <w:pPr>
        <w:pStyle w:val="ListParagraph"/>
        <w:numPr>
          <w:ilvl w:val="1"/>
          <w:numId w:val="11"/>
        </w:numPr>
      </w:pPr>
      <w:r w:rsidRPr="003E1063">
        <w:t>соответствует программе «Цифровая экономика Российской Федерации»</w:t>
      </w:r>
      <w:r w:rsidR="00C53414" w:rsidRPr="003E1063">
        <w:t>:</w:t>
      </w:r>
    </w:p>
    <w:p w14:paraId="1E9552A1" w14:textId="77777777" w:rsidR="00C53414" w:rsidRPr="003E1063" w:rsidRDefault="00C53414" w:rsidP="00C04B14">
      <w:pPr>
        <w:pStyle w:val="ListParagraph"/>
        <w:numPr>
          <w:ilvl w:val="2"/>
          <w:numId w:val="11"/>
        </w:numPr>
      </w:pPr>
      <w:r w:rsidRPr="003E1063">
        <w:t>участвует в создании экосистемы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Pr="003E1063" w:rsidRDefault="00C53414" w:rsidP="00C04B14">
      <w:pPr>
        <w:pStyle w:val="ListParagraph"/>
        <w:numPr>
          <w:ilvl w:val="2"/>
          <w:numId w:val="11"/>
        </w:numPr>
      </w:pPr>
      <w:r w:rsidRPr="003E1063">
        <w:t>используются способы независимой доверенной фиксации и предоставления заинтересованным лицам юридических фактов, связанных с электронными дистанционными взаимодействиями, электронными документами (сервисов третьей доверенной стороны);</w:t>
      </w:r>
    </w:p>
    <w:p w14:paraId="61DEEE08" w14:textId="24EC25C8" w:rsidR="00C53414" w:rsidRPr="003E1063" w:rsidRDefault="00C53414" w:rsidP="00C04B14">
      <w:pPr>
        <w:pStyle w:val="ListParagraph"/>
        <w:numPr>
          <w:ilvl w:val="2"/>
          <w:numId w:val="11"/>
        </w:numPr>
      </w:pPr>
      <w:r w:rsidRPr="003E1063">
        <w:t>использует технологии децентрализованного ведения реестров и удостоверения прав;</w:t>
      </w:r>
    </w:p>
    <w:p w14:paraId="405EA1EA" w14:textId="402D6381" w:rsidR="00C53414" w:rsidRPr="003E1063" w:rsidRDefault="00C53414" w:rsidP="00C04B14">
      <w:pPr>
        <w:pStyle w:val="ListParagraph"/>
        <w:numPr>
          <w:ilvl w:val="2"/>
          <w:numId w:val="11"/>
        </w:numPr>
      </w:pPr>
      <w:r w:rsidRPr="003E1063">
        <w:t>участвует в концепции государственного управления, включая контрольно-надзорную деятельность;</w:t>
      </w:r>
    </w:p>
    <w:p w14:paraId="09767543" w14:textId="004257AB" w:rsidR="00C53414" w:rsidRPr="003E1063" w:rsidRDefault="00C53414" w:rsidP="00C04B14">
      <w:pPr>
        <w:pStyle w:val="ListParagraph"/>
        <w:numPr>
          <w:ilvl w:val="2"/>
          <w:numId w:val="11"/>
        </w:numPr>
      </w:pPr>
      <w:r w:rsidRPr="003E1063">
        <w:t xml:space="preserve">реализует новые правила сбора отчётности, в том числе статистической информации, исключающих дублирование этой информации, предусматривающих способы её дистанционного получения и направленных на обеспечение потребностей общества и государства необходимыми </w:t>
      </w:r>
      <w:r w:rsidRPr="003E1063">
        <w:softHyphen/>
      </w:r>
      <w:r w:rsidRPr="003E1063">
        <w:softHyphen/>
        <w:t>данными в режиме реального времени</w:t>
      </w:r>
      <w:r w:rsidR="001521C1" w:rsidRPr="003E1063">
        <w:t>;</w:t>
      </w:r>
    </w:p>
    <w:p w14:paraId="6FA94DA4" w14:textId="77777777" w:rsidR="004D54EC" w:rsidRPr="003E1063" w:rsidRDefault="004D54EC" w:rsidP="00C04B14"/>
    <w:p w14:paraId="29249500" w14:textId="77777777" w:rsidR="00687EC9" w:rsidRPr="003E1063" w:rsidRDefault="00687EC9" w:rsidP="00C04B14">
      <w:pPr>
        <w:pStyle w:val="ListParagraph"/>
        <w:numPr>
          <w:ilvl w:val="0"/>
          <w:numId w:val="13"/>
        </w:numPr>
      </w:pPr>
      <w:r w:rsidRPr="003E1063">
        <w:t>Законодательная база:</w:t>
      </w:r>
    </w:p>
    <w:p w14:paraId="2FDC9C7F" w14:textId="77777777" w:rsidR="00D3258F" w:rsidRPr="003E1063" w:rsidRDefault="00D3258F" w:rsidP="00C04B14">
      <w:pPr>
        <w:pStyle w:val="ListParagraph"/>
        <w:numPr>
          <w:ilvl w:val="1"/>
          <w:numId w:val="13"/>
        </w:numPr>
      </w:pPr>
      <w:r w:rsidRPr="003E1063">
        <w:t>Федеральный закон от 27.07.2010 №210-ФЗ «Об организации предоставления государственных и муниципальных услуг»</w:t>
      </w:r>
    </w:p>
    <w:p w14:paraId="091F3B08" w14:textId="77777777" w:rsidR="00D3258F" w:rsidRPr="003E1063" w:rsidRDefault="00D3258F" w:rsidP="00C04B14">
      <w:pPr>
        <w:pStyle w:val="ListParagraph"/>
        <w:numPr>
          <w:ilvl w:val="1"/>
          <w:numId w:val="13"/>
        </w:numPr>
      </w:pPr>
      <w:r w:rsidRPr="003E1063">
        <w:t>Постановление Правительства РФ от 26.03.2016 №236 «О требованиях к предоставлению в электронной форме государственных и муниципальных услуг»</w:t>
      </w:r>
    </w:p>
    <w:p w14:paraId="0E5ECDF9" w14:textId="77777777" w:rsidR="00405CA6" w:rsidRPr="003E1063" w:rsidRDefault="00405CA6" w:rsidP="00C04B14">
      <w:pPr>
        <w:pStyle w:val="ListParagraph"/>
        <w:numPr>
          <w:ilvl w:val="1"/>
          <w:numId w:val="13"/>
        </w:numPr>
      </w:pPr>
      <w:r w:rsidRPr="003E1063">
        <w:t>Федеральный закон от 06.04.2011 №63-ФЗ «Об электронной подписи»</w:t>
      </w:r>
    </w:p>
    <w:p w14:paraId="5D40A616" w14:textId="013B02CF" w:rsidR="005E7A43" w:rsidRPr="003E1063" w:rsidRDefault="005E7A43" w:rsidP="00C04B14">
      <w:pPr>
        <w:pStyle w:val="ListParagraph"/>
        <w:numPr>
          <w:ilvl w:val="1"/>
          <w:numId w:val="13"/>
        </w:numPr>
      </w:pPr>
      <w:r w:rsidRPr="003E1063">
        <w:t>Постановление Правительства РФ от 25.01.2013 №33 «Об использовании простой электронной подписи при оказании государственных и муниципальных услуг»</w:t>
      </w:r>
    </w:p>
    <w:p w14:paraId="70BD6646" w14:textId="77777777" w:rsidR="005E7A43" w:rsidRPr="003E1063" w:rsidRDefault="005E7A43" w:rsidP="00C04B14">
      <w:pPr>
        <w:pStyle w:val="ListParagraph"/>
        <w:numPr>
          <w:ilvl w:val="1"/>
          <w:numId w:val="13"/>
        </w:numPr>
      </w:pPr>
      <w:r w:rsidRPr="003E1063">
        <w:t>Постановление Правительства РФ от 24.10.2011 №861 «О федеральных государственных информационных системах, обеспечивающих предоставление в электронной форме государственных и муниципальных услуг»</w:t>
      </w:r>
    </w:p>
    <w:p w14:paraId="517FFF02" w14:textId="77777777" w:rsidR="00687EC9" w:rsidRPr="003E1063" w:rsidRDefault="00687EC9" w:rsidP="00C04B14">
      <w:pPr>
        <w:pStyle w:val="ListParagraph"/>
        <w:numPr>
          <w:ilvl w:val="1"/>
          <w:numId w:val="13"/>
        </w:numPr>
      </w:pPr>
      <w:r w:rsidRPr="003E1063">
        <w:t>Фе</w:t>
      </w:r>
      <w:r w:rsidR="004D54EC" w:rsidRPr="003E1063">
        <w:t>деральный закон от 27.07.2006 №</w:t>
      </w:r>
      <w:r w:rsidRPr="003E1063">
        <w:t>149-ФЗ «Об информации, информационных технологиях и о защите информации»</w:t>
      </w:r>
    </w:p>
    <w:p w14:paraId="06408701" w14:textId="026303D0" w:rsidR="001521C1" w:rsidRPr="003E1063" w:rsidRDefault="001521C1" w:rsidP="00C04B14">
      <w:pPr>
        <w:pStyle w:val="ListParagraph"/>
        <w:numPr>
          <w:ilvl w:val="1"/>
          <w:numId w:val="13"/>
        </w:numPr>
      </w:pPr>
      <w:r w:rsidRPr="003E1063">
        <w:t>Распоряжение от 28.07.2017 года №1632-р Об утверждении программы «Цифровая экономика Российской Федерации»</w:t>
      </w:r>
    </w:p>
    <w:p w14:paraId="311A30D4" w14:textId="56059B92" w:rsidR="00D3258F" w:rsidRPr="003E1063" w:rsidRDefault="00687EC9" w:rsidP="00C04B14">
      <w:pPr>
        <w:pStyle w:val="ListParagraph"/>
        <w:numPr>
          <w:ilvl w:val="1"/>
          <w:numId w:val="13"/>
        </w:numPr>
      </w:pPr>
      <w:r w:rsidRPr="003E1063">
        <w:t xml:space="preserve">Приказ ФСТЭК </w:t>
      </w:r>
      <w:r w:rsidR="004D54EC" w:rsidRPr="003E1063">
        <w:t>России от 11.02.2013 №</w:t>
      </w:r>
      <w:r w:rsidRPr="003E1063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3E1063" w:rsidRDefault="005E7A43" w:rsidP="00C04B14">
      <w:pPr>
        <w:pStyle w:val="ListParagraph"/>
        <w:numPr>
          <w:ilvl w:val="1"/>
          <w:numId w:val="13"/>
        </w:numPr>
      </w:pPr>
      <w:r w:rsidRPr="003E1063">
        <w:t>Федеральный закон от 27.07.2006 №152-ФЗ «О персональных данных»</w:t>
      </w:r>
    </w:p>
    <w:p w14:paraId="0E2846B3" w14:textId="0F9D665E" w:rsidR="00D3258F" w:rsidRPr="003E1063" w:rsidRDefault="00D3258F" w:rsidP="00C04B14">
      <w:pPr>
        <w:pStyle w:val="ListParagraph"/>
        <w:numPr>
          <w:ilvl w:val="1"/>
          <w:numId w:val="13"/>
        </w:numPr>
      </w:pPr>
      <w:r w:rsidRPr="003E1063">
        <w:t xml:space="preserve">Федеральный закон </w:t>
      </w:r>
      <w:r w:rsidR="007A2874" w:rsidRPr="003E1063">
        <w:t xml:space="preserve">от 26.12.2008 №294-ФЗ </w:t>
      </w:r>
      <w:r w:rsidR="005E7A43" w:rsidRPr="003E1063">
        <w:t>«</w:t>
      </w:r>
      <w:r w:rsidRPr="003E1063">
        <w:t>О защите прав юридических лиц и индивидуальных предпринимателей при осуществлении государственного контроля (надз</w:t>
      </w:r>
      <w:r w:rsidR="007A2874" w:rsidRPr="003E1063">
        <w:t>ора) и муниципального контроля</w:t>
      </w:r>
      <w:r w:rsidR="005E7A43" w:rsidRPr="003E1063">
        <w:t>»</w:t>
      </w:r>
    </w:p>
    <w:p w14:paraId="246D7141" w14:textId="77777777" w:rsidR="00EC5AE9" w:rsidRPr="003E1063" w:rsidRDefault="00EC5AE9" w:rsidP="00C04B14"/>
    <w:sectPr w:rsidR="00EC5AE9" w:rsidRPr="003E1063" w:rsidSect="00EE33AA">
      <w:pgSz w:w="11900" w:h="16840"/>
      <w:pgMar w:top="1389" w:right="985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294" w14:textId="77777777" w:rsidR="00DE059B" w:rsidRDefault="00DE059B" w:rsidP="00C04B14">
      <w:r>
        <w:separator/>
      </w:r>
    </w:p>
  </w:endnote>
  <w:endnote w:type="continuationSeparator" w:id="0">
    <w:p w14:paraId="73D4C603" w14:textId="77777777" w:rsidR="00DE059B" w:rsidRDefault="00DE059B" w:rsidP="00C0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altName w:val="Times New Roman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F1F5" w14:textId="77777777" w:rsidR="00DE059B" w:rsidRDefault="00DE059B" w:rsidP="00C04B14">
      <w:r>
        <w:separator/>
      </w:r>
    </w:p>
  </w:footnote>
  <w:footnote w:type="continuationSeparator" w:id="0">
    <w:p w14:paraId="1B27FE13" w14:textId="77777777" w:rsidR="00DE059B" w:rsidRDefault="00DE059B" w:rsidP="00C04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582"/>
    <w:multiLevelType w:val="hybridMultilevel"/>
    <w:tmpl w:val="2820DE9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7F24BFE"/>
    <w:multiLevelType w:val="hybridMultilevel"/>
    <w:tmpl w:val="059A44B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E1964"/>
    <w:multiLevelType w:val="hybridMultilevel"/>
    <w:tmpl w:val="92B0EDBC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1660A03"/>
    <w:multiLevelType w:val="hybridMultilevel"/>
    <w:tmpl w:val="572C9C32"/>
    <w:lvl w:ilvl="0" w:tplc="D3BC63D6">
      <w:numFmt w:val="bullet"/>
      <w:pStyle w:val="ListParagraph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8751A4"/>
    <w:multiLevelType w:val="hybridMultilevel"/>
    <w:tmpl w:val="8618C8E2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1671E"/>
    <w:multiLevelType w:val="hybridMultilevel"/>
    <w:tmpl w:val="4868195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9473B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34833CD2"/>
    <w:multiLevelType w:val="hybridMultilevel"/>
    <w:tmpl w:val="FD0C687A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19E7DDB"/>
    <w:multiLevelType w:val="hybridMultilevel"/>
    <w:tmpl w:val="07361DBC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7402481"/>
    <w:multiLevelType w:val="hybridMultilevel"/>
    <w:tmpl w:val="297A94AA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6657D"/>
    <w:multiLevelType w:val="multilevel"/>
    <w:tmpl w:val="261AF9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D805AEB"/>
    <w:multiLevelType w:val="hybridMultilevel"/>
    <w:tmpl w:val="B07E5900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C4792"/>
    <w:multiLevelType w:val="hybridMultilevel"/>
    <w:tmpl w:val="E02E03DA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F50FE"/>
    <w:multiLevelType w:val="hybridMultilevel"/>
    <w:tmpl w:val="D3F4CE22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66B76"/>
    <w:multiLevelType w:val="hybridMultilevel"/>
    <w:tmpl w:val="A18C0FF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C4556A8"/>
    <w:multiLevelType w:val="hybridMultilevel"/>
    <w:tmpl w:val="6E80B294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7166306B"/>
    <w:multiLevelType w:val="hybridMultilevel"/>
    <w:tmpl w:val="54162786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2A1D46"/>
    <w:multiLevelType w:val="hybridMultilevel"/>
    <w:tmpl w:val="91A25994"/>
    <w:lvl w:ilvl="0" w:tplc="33C472D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2"/>
  </w:num>
  <w:num w:numId="5">
    <w:abstractNumId w:val="28"/>
  </w:num>
  <w:num w:numId="6">
    <w:abstractNumId w:val="24"/>
  </w:num>
  <w:num w:numId="7">
    <w:abstractNumId w:val="15"/>
  </w:num>
  <w:num w:numId="8">
    <w:abstractNumId w:val="4"/>
  </w:num>
  <w:num w:numId="9">
    <w:abstractNumId w:val="7"/>
  </w:num>
  <w:num w:numId="10">
    <w:abstractNumId w:val="23"/>
  </w:num>
  <w:num w:numId="11">
    <w:abstractNumId w:val="13"/>
  </w:num>
  <w:num w:numId="12">
    <w:abstractNumId w:val="2"/>
  </w:num>
  <w:num w:numId="13">
    <w:abstractNumId w:val="22"/>
  </w:num>
  <w:num w:numId="14">
    <w:abstractNumId w:val="17"/>
  </w:num>
  <w:num w:numId="15">
    <w:abstractNumId w:val="11"/>
  </w:num>
  <w:num w:numId="16">
    <w:abstractNumId w:val="8"/>
  </w:num>
  <w:num w:numId="17">
    <w:abstractNumId w:val="25"/>
  </w:num>
  <w:num w:numId="18">
    <w:abstractNumId w:val="27"/>
  </w:num>
  <w:num w:numId="19">
    <w:abstractNumId w:val="14"/>
  </w:num>
  <w:num w:numId="20">
    <w:abstractNumId w:val="6"/>
  </w:num>
  <w:num w:numId="21">
    <w:abstractNumId w:val="20"/>
  </w:num>
  <w:num w:numId="22">
    <w:abstractNumId w:val="16"/>
  </w:num>
  <w:num w:numId="23">
    <w:abstractNumId w:val="9"/>
  </w:num>
  <w:num w:numId="24">
    <w:abstractNumId w:val="5"/>
  </w:num>
  <w:num w:numId="25">
    <w:abstractNumId w:val="21"/>
  </w:num>
  <w:num w:numId="26">
    <w:abstractNumId w:val="26"/>
  </w:num>
  <w:num w:numId="27">
    <w:abstractNumId w:val="0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0605E"/>
    <w:rsid w:val="0003075C"/>
    <w:rsid w:val="0003276F"/>
    <w:rsid w:val="00066BBC"/>
    <w:rsid w:val="000A24AD"/>
    <w:rsid w:val="001025E4"/>
    <w:rsid w:val="001100D2"/>
    <w:rsid w:val="00133857"/>
    <w:rsid w:val="001521C1"/>
    <w:rsid w:val="00155C8C"/>
    <w:rsid w:val="00160C4D"/>
    <w:rsid w:val="001A1114"/>
    <w:rsid w:val="001A571D"/>
    <w:rsid w:val="001C0B68"/>
    <w:rsid w:val="001C1344"/>
    <w:rsid w:val="001E3A4E"/>
    <w:rsid w:val="001F75C7"/>
    <w:rsid w:val="0020728F"/>
    <w:rsid w:val="00236528"/>
    <w:rsid w:val="00261865"/>
    <w:rsid w:val="00264551"/>
    <w:rsid w:val="00284D25"/>
    <w:rsid w:val="0028794A"/>
    <w:rsid w:val="002A1527"/>
    <w:rsid w:val="00322A1B"/>
    <w:rsid w:val="0032344F"/>
    <w:rsid w:val="00334051"/>
    <w:rsid w:val="00346F43"/>
    <w:rsid w:val="00364D09"/>
    <w:rsid w:val="00391AD6"/>
    <w:rsid w:val="003D5FEF"/>
    <w:rsid w:val="003E1063"/>
    <w:rsid w:val="003F7940"/>
    <w:rsid w:val="00401153"/>
    <w:rsid w:val="004034E9"/>
    <w:rsid w:val="00403A26"/>
    <w:rsid w:val="00405CA6"/>
    <w:rsid w:val="00424EFA"/>
    <w:rsid w:val="00444A75"/>
    <w:rsid w:val="0044774C"/>
    <w:rsid w:val="00467B1D"/>
    <w:rsid w:val="00477E09"/>
    <w:rsid w:val="004A4A83"/>
    <w:rsid w:val="004B1C1A"/>
    <w:rsid w:val="004B1F60"/>
    <w:rsid w:val="004D03E5"/>
    <w:rsid w:val="004D2D5D"/>
    <w:rsid w:val="004D54EC"/>
    <w:rsid w:val="004F6CAA"/>
    <w:rsid w:val="00534DE6"/>
    <w:rsid w:val="005563D6"/>
    <w:rsid w:val="00582759"/>
    <w:rsid w:val="00590F13"/>
    <w:rsid w:val="00597EDF"/>
    <w:rsid w:val="005A1271"/>
    <w:rsid w:val="005C53BF"/>
    <w:rsid w:val="005E7A43"/>
    <w:rsid w:val="00601496"/>
    <w:rsid w:val="00626324"/>
    <w:rsid w:val="006619F0"/>
    <w:rsid w:val="006741BF"/>
    <w:rsid w:val="0067774C"/>
    <w:rsid w:val="00686B39"/>
    <w:rsid w:val="00687EC9"/>
    <w:rsid w:val="006920C7"/>
    <w:rsid w:val="00692E1F"/>
    <w:rsid w:val="006F7F2B"/>
    <w:rsid w:val="00701DF5"/>
    <w:rsid w:val="00703A5B"/>
    <w:rsid w:val="007114F3"/>
    <w:rsid w:val="00711980"/>
    <w:rsid w:val="00715BB6"/>
    <w:rsid w:val="0071602F"/>
    <w:rsid w:val="00780D19"/>
    <w:rsid w:val="007837AF"/>
    <w:rsid w:val="007A04EB"/>
    <w:rsid w:val="007A2874"/>
    <w:rsid w:val="007A4FAB"/>
    <w:rsid w:val="007B55D0"/>
    <w:rsid w:val="007B56E9"/>
    <w:rsid w:val="007C7D4D"/>
    <w:rsid w:val="0081391F"/>
    <w:rsid w:val="00814D5B"/>
    <w:rsid w:val="008417CD"/>
    <w:rsid w:val="0087481B"/>
    <w:rsid w:val="00883AEB"/>
    <w:rsid w:val="00893BB3"/>
    <w:rsid w:val="008A2730"/>
    <w:rsid w:val="008B748D"/>
    <w:rsid w:val="008C3699"/>
    <w:rsid w:val="008D58F6"/>
    <w:rsid w:val="008E5C51"/>
    <w:rsid w:val="00944CF8"/>
    <w:rsid w:val="00973C01"/>
    <w:rsid w:val="009D5D24"/>
    <w:rsid w:val="009E5F48"/>
    <w:rsid w:val="00A012B3"/>
    <w:rsid w:val="00A0341D"/>
    <w:rsid w:val="00A30B8B"/>
    <w:rsid w:val="00A50A68"/>
    <w:rsid w:val="00A62DF3"/>
    <w:rsid w:val="00A71A87"/>
    <w:rsid w:val="00AA69C1"/>
    <w:rsid w:val="00AA78C1"/>
    <w:rsid w:val="00AC2710"/>
    <w:rsid w:val="00AC3C97"/>
    <w:rsid w:val="00B15CF5"/>
    <w:rsid w:val="00B34428"/>
    <w:rsid w:val="00B41ED7"/>
    <w:rsid w:val="00B72C66"/>
    <w:rsid w:val="00B775EE"/>
    <w:rsid w:val="00B8023D"/>
    <w:rsid w:val="00B815F4"/>
    <w:rsid w:val="00BA4A2D"/>
    <w:rsid w:val="00BB78E9"/>
    <w:rsid w:val="00BC50AD"/>
    <w:rsid w:val="00BE59DA"/>
    <w:rsid w:val="00C04B14"/>
    <w:rsid w:val="00C1678B"/>
    <w:rsid w:val="00C221A4"/>
    <w:rsid w:val="00C4192F"/>
    <w:rsid w:val="00C47439"/>
    <w:rsid w:val="00C5030F"/>
    <w:rsid w:val="00C53414"/>
    <w:rsid w:val="00C56DEE"/>
    <w:rsid w:val="00CA6A12"/>
    <w:rsid w:val="00CB31EE"/>
    <w:rsid w:val="00CC240B"/>
    <w:rsid w:val="00CC492E"/>
    <w:rsid w:val="00CE65B9"/>
    <w:rsid w:val="00CF097A"/>
    <w:rsid w:val="00CF50B1"/>
    <w:rsid w:val="00D3258F"/>
    <w:rsid w:val="00D33E5C"/>
    <w:rsid w:val="00D41009"/>
    <w:rsid w:val="00D54263"/>
    <w:rsid w:val="00D64CEF"/>
    <w:rsid w:val="00DD583E"/>
    <w:rsid w:val="00DE059B"/>
    <w:rsid w:val="00DF5B2C"/>
    <w:rsid w:val="00E01134"/>
    <w:rsid w:val="00E01264"/>
    <w:rsid w:val="00E11684"/>
    <w:rsid w:val="00E11FA8"/>
    <w:rsid w:val="00EC5AE9"/>
    <w:rsid w:val="00ED712D"/>
    <w:rsid w:val="00ED7EC3"/>
    <w:rsid w:val="00EE33AA"/>
    <w:rsid w:val="00EE3BE6"/>
    <w:rsid w:val="00F04406"/>
    <w:rsid w:val="00F049B7"/>
    <w:rsid w:val="00F16C4D"/>
    <w:rsid w:val="00F22D62"/>
    <w:rsid w:val="00F77C47"/>
    <w:rsid w:val="00FC3C37"/>
    <w:rsid w:val="00FF0716"/>
    <w:rsid w:val="00FF0C91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14"/>
    <w:pPr>
      <w:ind w:firstLine="567"/>
      <w:jc w:val="both"/>
    </w:pPr>
    <w:rPr>
      <w:bCs/>
    </w:rPr>
  </w:style>
  <w:style w:type="paragraph" w:styleId="Heading1">
    <w:name w:val="heading 1"/>
    <w:basedOn w:val="Normal"/>
    <w:link w:val="Heading1Char"/>
    <w:uiPriority w:val="9"/>
    <w:qFormat/>
    <w:rsid w:val="00CE65B9"/>
    <w:pPr>
      <w:numPr>
        <w:numId w:val="14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B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B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5B9"/>
    <w:pPr>
      <w:keepNext/>
      <w:keepLines/>
      <w:numPr>
        <w:ilvl w:val="3"/>
        <w:numId w:val="14"/>
      </w:numPr>
      <w:spacing w:before="200"/>
      <w:ind w:left="851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5B9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9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9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9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9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9"/>
    <w:rPr>
      <w:rFonts w:asciiTheme="majorHAnsi" w:hAnsiTheme="majorHAnsi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C1678B"/>
    <w:pPr>
      <w:numPr>
        <w:numId w:val="16"/>
      </w:numPr>
      <w:contextualSpacing/>
      <w:jc w:val="left"/>
    </w:pPr>
  </w:style>
  <w:style w:type="character" w:customStyle="1" w:styleId="ListParagraphChar">
    <w:name w:val="List Paragraph Char"/>
    <w:link w:val="ListParagraph"/>
    <w:uiPriority w:val="34"/>
    <w:locked/>
    <w:rsid w:val="00C1678B"/>
    <w:rPr>
      <w:bCs/>
    </w:rPr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5B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5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E65B9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E6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14"/>
    <w:pPr>
      <w:ind w:firstLine="567"/>
      <w:jc w:val="both"/>
    </w:pPr>
    <w:rPr>
      <w:bCs/>
    </w:rPr>
  </w:style>
  <w:style w:type="paragraph" w:styleId="Heading1">
    <w:name w:val="heading 1"/>
    <w:basedOn w:val="Normal"/>
    <w:link w:val="Heading1Char"/>
    <w:uiPriority w:val="9"/>
    <w:qFormat/>
    <w:rsid w:val="00CE65B9"/>
    <w:pPr>
      <w:numPr>
        <w:numId w:val="14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B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B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5B9"/>
    <w:pPr>
      <w:keepNext/>
      <w:keepLines/>
      <w:numPr>
        <w:ilvl w:val="3"/>
        <w:numId w:val="14"/>
      </w:numPr>
      <w:spacing w:before="200"/>
      <w:ind w:left="851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5B9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9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9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9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9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9"/>
    <w:rPr>
      <w:rFonts w:asciiTheme="majorHAnsi" w:hAnsiTheme="majorHAnsi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C1678B"/>
    <w:pPr>
      <w:numPr>
        <w:numId w:val="16"/>
      </w:numPr>
      <w:contextualSpacing/>
      <w:jc w:val="left"/>
    </w:pPr>
  </w:style>
  <w:style w:type="character" w:customStyle="1" w:styleId="ListParagraphChar">
    <w:name w:val="List Paragraph Char"/>
    <w:link w:val="ListParagraph"/>
    <w:uiPriority w:val="34"/>
    <w:locked/>
    <w:rsid w:val="00C1678B"/>
    <w:rPr>
      <w:bCs/>
    </w:rPr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5B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5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E65B9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E6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1804</Words>
  <Characters>12364</Characters>
  <Application>Microsoft Macintosh Word</Application>
  <DocSecurity>0</DocSecurity>
  <Lines>412</Lines>
  <Paragraphs>208</Paragraphs>
  <ScaleCrop>false</ScaleCrop>
  <Company/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36</cp:revision>
  <cp:lastPrinted>2017-10-12T09:04:00Z</cp:lastPrinted>
  <dcterms:created xsi:type="dcterms:W3CDTF">2017-10-16T13:03:00Z</dcterms:created>
  <dcterms:modified xsi:type="dcterms:W3CDTF">2017-10-16T21:56:00Z</dcterms:modified>
</cp:coreProperties>
</file>