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ink/ink1.xml" ContentType="application/inkml+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B5EFC" w14:textId="4EA902CB" w:rsidR="00F15A5F" w:rsidRPr="00BD36A9" w:rsidRDefault="00E9315D" w:rsidP="00294EB7">
      <w:pPr>
        <w:pStyle w:val="zReportTitle"/>
      </w:pPr>
      <w:bookmarkStart w:id="0" w:name="rptReportTitle"/>
      <w:r>
        <w:t>Water quality state and trends in New Zealand lakes</w:t>
      </w:r>
      <w:bookmarkEnd w:id="0"/>
    </w:p>
    <w:p w14:paraId="5F27912F" w14:textId="6F8D74E9" w:rsidR="009E0CAC" w:rsidRPr="00BA2CF6" w:rsidRDefault="00E9315D" w:rsidP="0054292E">
      <w:pPr>
        <w:pStyle w:val="zReportSubtitle"/>
        <w:rPr>
          <w:szCs w:val="32"/>
        </w:rPr>
      </w:pPr>
      <w:bookmarkStart w:id="1" w:name="rptReportSubTitle"/>
      <w:r>
        <w:rPr>
          <w:szCs w:val="32"/>
        </w:rPr>
        <w:t>Analyses of national lakes data ending in 2020</w:t>
      </w:r>
      <w:bookmarkEnd w:id="1"/>
    </w:p>
    <w:p w14:paraId="0BF9954A" w14:textId="245102B2" w:rsidR="0020457E" w:rsidRPr="00CD1D09" w:rsidRDefault="0020457E" w:rsidP="009F2685">
      <w:pPr>
        <w:pStyle w:val="zReportPreparedFor"/>
        <w:rPr>
          <w:szCs w:val="24"/>
        </w:rPr>
      </w:pPr>
      <w:r w:rsidRPr="00CD1D09">
        <w:rPr>
          <w:szCs w:val="24"/>
        </w:rPr>
        <w:t xml:space="preserve">Prepared for </w:t>
      </w:r>
      <w:bookmarkStart w:id="2" w:name="rptClient"/>
      <w:r w:rsidR="00E9315D">
        <w:rPr>
          <w:szCs w:val="24"/>
        </w:rPr>
        <w:t>Ministry for the Environment</w:t>
      </w:r>
      <w:bookmarkEnd w:id="2"/>
    </w:p>
    <w:p w14:paraId="5908B084" w14:textId="79114309" w:rsidR="00E10003" w:rsidRDefault="00BA2CF6" w:rsidP="00E27CF7">
      <w:pPr>
        <w:pStyle w:val="zReportDate"/>
      </w:pPr>
      <w:r w:rsidRPr="00BA2CF6">
        <w:rPr>
          <w:szCs w:val="24"/>
        </w:rPr>
        <w:fldChar w:fldCharType="begin"/>
      </w:r>
      <w:r w:rsidRPr="00BA2CF6">
        <w:rPr>
          <w:szCs w:val="24"/>
        </w:rPr>
        <w:instrText xml:space="preserve"> DOCVARIABLE  rptDate </w:instrText>
      </w:r>
      <w:r w:rsidRPr="00BA2CF6">
        <w:rPr>
          <w:szCs w:val="24"/>
        </w:rPr>
        <w:fldChar w:fldCharType="separate"/>
      </w:r>
      <w:r w:rsidR="00E9315D">
        <w:rPr>
          <w:szCs w:val="24"/>
        </w:rPr>
        <w:t>October 2021</w:t>
      </w:r>
      <w:r w:rsidRPr="00BA2CF6">
        <w:rPr>
          <w:szCs w:val="24"/>
        </w:rPr>
        <w:fldChar w:fldCharType="end"/>
      </w:r>
      <w:r w:rsidR="00CE31B7" w:rsidRPr="00BD36A9">
        <w:br w:type="page"/>
      </w:r>
    </w:p>
    <w:p w14:paraId="3D68AAAB" w14:textId="77777777" w:rsidR="001E5131" w:rsidRPr="00BD36A9" w:rsidRDefault="00FF694F" w:rsidP="001E5131">
      <w:pPr>
        <w:ind w:left="2552" w:hanging="2552"/>
      </w:pPr>
      <w:r>
        <w:rPr>
          <w:rStyle w:val="zCovercaptionChar"/>
        </w:rPr>
        <w:lastRenderedPageBreak/>
        <w:t>Prepared by</w:t>
      </w:r>
      <w:r w:rsidR="00B41674" w:rsidRPr="00BD36A9">
        <w:t>:</w:t>
      </w:r>
    </w:p>
    <w:p w14:paraId="73683F7B" w14:textId="20B1C8E2" w:rsidR="00D60FC8" w:rsidRPr="00BD36A9" w:rsidRDefault="00E9315D" w:rsidP="006151A9">
      <w:bookmarkStart w:id="3" w:name="rptAuthorInfo"/>
      <w:r>
        <w:t>Amy Whitehead</w:t>
      </w:r>
      <w:r>
        <w:br/>
        <w:t>Caroline Fraser (LWP)</w:t>
      </w:r>
      <w:r>
        <w:br/>
        <w:t>Ton Snelder (LWP)</w:t>
      </w:r>
      <w:r>
        <w:br/>
        <w:t>Richard White</w:t>
      </w:r>
      <w:bookmarkEnd w:id="3"/>
    </w:p>
    <w:p w14:paraId="015837F7" w14:textId="77777777" w:rsidR="00D60FC8" w:rsidRPr="00BD36A9" w:rsidRDefault="00D60FC8" w:rsidP="00AD1B36">
      <w:pPr>
        <w:pStyle w:val="zCovercaption"/>
      </w:pPr>
      <w:r w:rsidRPr="00BD36A9">
        <w:t xml:space="preserve">For any </w:t>
      </w:r>
      <w:smartTag w:uri="urn:schemas-microsoft-com:office:smarttags" w:element="PersonName">
        <w:r w:rsidRPr="00BD36A9">
          <w:t>info</w:t>
        </w:r>
      </w:smartTag>
      <w:r w:rsidRPr="00BD36A9">
        <w:t>rmation regarding this report please contact:</w:t>
      </w:r>
    </w:p>
    <w:p w14:paraId="3067AFF6" w14:textId="095E8E1B" w:rsidR="00360CD6" w:rsidRPr="00BD36A9" w:rsidRDefault="00E9315D" w:rsidP="00B41674">
      <w:bookmarkStart w:id="4" w:name="NIWAContactName"/>
      <w:r>
        <w:t>Amy Whitehead</w:t>
      </w:r>
      <w:bookmarkEnd w:id="4"/>
    </w:p>
    <w:p w14:paraId="14D630CF" w14:textId="0705556E" w:rsidR="00360CD6" w:rsidRPr="00BD36A9" w:rsidRDefault="00E9315D" w:rsidP="00B41674">
      <w:bookmarkStart w:id="5" w:name="NIWAContactTitle"/>
      <w:r>
        <w:t>Quantitative Freshwater Ecologist</w:t>
      </w:r>
      <w:bookmarkEnd w:id="5"/>
    </w:p>
    <w:p w14:paraId="781B3C44" w14:textId="2868C170" w:rsidR="00360CD6" w:rsidRPr="00BD36A9" w:rsidRDefault="00E9315D" w:rsidP="00B41674">
      <w:bookmarkStart w:id="6" w:name="NIWAContactGroup"/>
      <w:r>
        <w:t>Freshwater Ecology</w:t>
      </w:r>
      <w:bookmarkEnd w:id="6"/>
    </w:p>
    <w:p w14:paraId="47E3F4B3" w14:textId="2B85A517" w:rsidR="00380FEE" w:rsidRPr="00BD36A9" w:rsidRDefault="00E9315D" w:rsidP="00B41674">
      <w:bookmarkStart w:id="7" w:name="InternationalCode"/>
      <w:r>
        <w:t>+64</w:t>
      </w:r>
      <w:bookmarkEnd w:id="7"/>
      <w:r w:rsidR="0039594F" w:rsidRPr="00BD36A9">
        <w:t>-</w:t>
      </w:r>
      <w:bookmarkStart w:id="8" w:name="AreaCode"/>
      <w:r>
        <w:t>3</w:t>
      </w:r>
      <w:bookmarkEnd w:id="8"/>
      <w:r w:rsidR="0039594F" w:rsidRPr="00BD36A9">
        <w:t>-</w:t>
      </w:r>
      <w:bookmarkStart w:id="9" w:name="PhoneA"/>
      <w:r>
        <w:t>343</w:t>
      </w:r>
      <w:bookmarkEnd w:id="9"/>
      <w:r w:rsidR="0039594F" w:rsidRPr="00BD36A9">
        <w:t xml:space="preserve"> </w:t>
      </w:r>
      <w:bookmarkStart w:id="10" w:name="PhoneB"/>
      <w:r>
        <w:t>7854</w:t>
      </w:r>
      <w:bookmarkEnd w:id="10"/>
    </w:p>
    <w:p w14:paraId="0F2F6028" w14:textId="4CD97AE8" w:rsidR="00360CD6" w:rsidRPr="00BD36A9" w:rsidRDefault="00E9315D" w:rsidP="00B41674">
      <w:bookmarkStart w:id="11" w:name="NIWAContactEmail"/>
      <w:r>
        <w:t>amy.whitehead@niwa.co.nz</w:t>
      </w:r>
      <w:bookmarkEnd w:id="11"/>
    </w:p>
    <w:p w14:paraId="27888BF1" w14:textId="77777777" w:rsidR="007C2567" w:rsidRPr="00BD36A9" w:rsidRDefault="007C2567" w:rsidP="00B41674"/>
    <w:p w14:paraId="3C6D52E0" w14:textId="3BFDD75A" w:rsidR="007C2567" w:rsidRPr="00BD36A9" w:rsidRDefault="00E9315D" w:rsidP="006151A9">
      <w:pPr>
        <w:pStyle w:val="BodyText"/>
      </w:pPr>
      <w:bookmarkStart w:id="12" w:name="NIWAAddress2"/>
      <w:r w:rsidRPr="004C1F97">
        <w:t>National Institute of Water &amp; Atmospheric Research Ltd</w:t>
      </w:r>
      <w:r>
        <w:br/>
        <w:t>PO Box 8602</w:t>
      </w:r>
      <w:r>
        <w:br/>
        <w:t>Riccarton</w:t>
      </w:r>
      <w:r>
        <w:br/>
        <w:t>Christchurch 8011</w:t>
      </w:r>
      <w:r>
        <w:br/>
      </w:r>
      <w:r>
        <w:br/>
        <w:t>Phone +64 3 348 8987</w:t>
      </w:r>
      <w:r>
        <w:br/>
      </w:r>
      <w:bookmarkEnd w:id="12"/>
    </w:p>
    <w:p w14:paraId="4911294D" w14:textId="76F57A54" w:rsidR="007D2E77" w:rsidRPr="00BD36A9" w:rsidRDefault="007E07B3" w:rsidP="00AD1B36">
      <w:pPr>
        <w:spacing w:before="480"/>
        <w:rPr>
          <w:sz w:val="18"/>
          <w:szCs w:val="18"/>
        </w:rPr>
      </w:pPr>
      <w:r>
        <w:rPr>
          <w:sz w:val="18"/>
          <w:szCs w:val="18"/>
        </w:rPr>
        <w:t>NIWA CLIENT REPORT</w:t>
      </w:r>
      <w:r w:rsidR="00AD1B36" w:rsidRPr="00BD36A9">
        <w:rPr>
          <w:sz w:val="18"/>
          <w:szCs w:val="18"/>
        </w:rPr>
        <w:t xml:space="preserve"> No</w:t>
      </w:r>
      <w:r w:rsidR="007D2E77" w:rsidRPr="00BD36A9">
        <w:rPr>
          <w:sz w:val="18"/>
          <w:szCs w:val="18"/>
        </w:rPr>
        <w:t>:</w:t>
      </w:r>
      <w:r w:rsidR="007D2E77" w:rsidRPr="00BD36A9">
        <w:rPr>
          <w:sz w:val="18"/>
          <w:szCs w:val="18"/>
        </w:rPr>
        <w:tab/>
      </w:r>
      <w:bookmarkStart w:id="13" w:name="rptReportNumber"/>
      <w:r w:rsidR="00E9315D">
        <w:rPr>
          <w:sz w:val="18"/>
          <w:szCs w:val="18"/>
        </w:rPr>
        <w:t>2021297CH</w:t>
      </w:r>
      <w:bookmarkEnd w:id="13"/>
    </w:p>
    <w:p w14:paraId="326A4537" w14:textId="582E7F1F" w:rsidR="007D2E77" w:rsidRPr="00BD36A9" w:rsidRDefault="007D2E77" w:rsidP="001E5131">
      <w:pPr>
        <w:rPr>
          <w:sz w:val="18"/>
          <w:szCs w:val="18"/>
        </w:rPr>
      </w:pPr>
      <w:r w:rsidRPr="00BD36A9">
        <w:rPr>
          <w:sz w:val="18"/>
          <w:szCs w:val="18"/>
        </w:rPr>
        <w:t>Report date:</w:t>
      </w:r>
      <w:r w:rsidRPr="00BD36A9">
        <w:rPr>
          <w:sz w:val="18"/>
          <w:szCs w:val="18"/>
        </w:rPr>
        <w:tab/>
      </w:r>
      <w:r w:rsidR="008F1D8B" w:rsidRPr="00BD36A9">
        <w:rPr>
          <w:sz w:val="18"/>
          <w:szCs w:val="18"/>
        </w:rPr>
        <w:tab/>
      </w:r>
      <w:r w:rsidRPr="00BD36A9">
        <w:rPr>
          <w:sz w:val="18"/>
          <w:szCs w:val="18"/>
        </w:rPr>
        <w:tab/>
      </w:r>
      <w:r w:rsidR="00BD2133" w:rsidRPr="00BD36A9">
        <w:rPr>
          <w:sz w:val="18"/>
          <w:szCs w:val="18"/>
        </w:rPr>
        <w:fldChar w:fldCharType="begin"/>
      </w:r>
      <w:r w:rsidRPr="00BD36A9">
        <w:rPr>
          <w:sz w:val="18"/>
          <w:szCs w:val="18"/>
        </w:rPr>
        <w:instrText xml:space="preserve"> DOCVARIABLE  rptDate </w:instrText>
      </w:r>
      <w:r w:rsidR="00BD2133" w:rsidRPr="00BD36A9">
        <w:rPr>
          <w:sz w:val="18"/>
          <w:szCs w:val="18"/>
        </w:rPr>
        <w:fldChar w:fldCharType="separate"/>
      </w:r>
      <w:r w:rsidR="00E9315D">
        <w:rPr>
          <w:sz w:val="18"/>
          <w:szCs w:val="18"/>
        </w:rPr>
        <w:t>October 2021</w:t>
      </w:r>
      <w:r w:rsidR="00BD2133" w:rsidRPr="00BD36A9">
        <w:rPr>
          <w:sz w:val="18"/>
          <w:szCs w:val="18"/>
        </w:rPr>
        <w:fldChar w:fldCharType="end"/>
      </w:r>
    </w:p>
    <w:p w14:paraId="31EE2B71" w14:textId="681C25DD" w:rsidR="00AE5E27" w:rsidRPr="00BD36A9" w:rsidRDefault="007D2E77" w:rsidP="001E5131">
      <w:pPr>
        <w:rPr>
          <w:sz w:val="18"/>
          <w:szCs w:val="18"/>
        </w:rPr>
      </w:pPr>
      <w:r w:rsidRPr="00BD36A9">
        <w:rPr>
          <w:sz w:val="18"/>
          <w:szCs w:val="18"/>
        </w:rPr>
        <w:t>NIWA Project:</w:t>
      </w:r>
      <w:r w:rsidRPr="00BD36A9">
        <w:rPr>
          <w:sz w:val="18"/>
          <w:szCs w:val="18"/>
        </w:rPr>
        <w:tab/>
      </w:r>
      <w:r w:rsidR="00A3537C" w:rsidRPr="00BD36A9">
        <w:rPr>
          <w:sz w:val="18"/>
          <w:szCs w:val="18"/>
        </w:rPr>
        <w:tab/>
      </w:r>
      <w:r w:rsidR="008F1D8B" w:rsidRPr="00BD36A9">
        <w:rPr>
          <w:sz w:val="18"/>
          <w:szCs w:val="18"/>
        </w:rPr>
        <w:tab/>
      </w:r>
      <w:bookmarkStart w:id="14" w:name="rptProjectNumber"/>
      <w:r w:rsidR="00E9315D">
        <w:rPr>
          <w:sz w:val="18"/>
          <w:szCs w:val="18"/>
        </w:rPr>
        <w:t>MFE21502</w:t>
      </w:r>
      <w:bookmarkEnd w:id="14"/>
    </w:p>
    <w:p w14:paraId="19056D70" w14:textId="77777777" w:rsidR="00AE5E27" w:rsidRDefault="00AE5E27" w:rsidP="001E5131">
      <w:pPr>
        <w:rPr>
          <w:sz w:val="18"/>
          <w:szCs w:val="18"/>
        </w:rPr>
      </w:pPr>
    </w:p>
    <w:tbl>
      <w:tblPr>
        <w:tblW w:w="0" w:type="auto"/>
        <w:tblCellMar>
          <w:left w:w="0" w:type="dxa"/>
          <w:right w:w="0" w:type="dxa"/>
        </w:tblCellMar>
        <w:tblLook w:val="04A0" w:firstRow="1" w:lastRow="0" w:firstColumn="1" w:lastColumn="0" w:noHBand="0" w:noVBand="1"/>
      </w:tblPr>
      <w:tblGrid>
        <w:gridCol w:w="3676"/>
        <w:gridCol w:w="2693"/>
        <w:gridCol w:w="2647"/>
      </w:tblGrid>
      <w:tr w:rsidR="009C394C" w14:paraId="73892B87" w14:textId="77777777" w:rsidTr="00E37A57">
        <w:trPr>
          <w:trHeight w:val="454"/>
        </w:trPr>
        <w:tc>
          <w:tcPr>
            <w:tcW w:w="3676" w:type="dxa"/>
            <w:tcBorders>
              <w:top w:val="single" w:sz="8" w:space="0" w:color="auto"/>
              <w:left w:val="single" w:sz="8" w:space="0" w:color="auto"/>
              <w:bottom w:val="single" w:sz="8" w:space="0" w:color="auto"/>
              <w:right w:val="single" w:sz="8" w:space="0" w:color="auto"/>
            </w:tcBorders>
            <w:shd w:val="clear" w:color="auto" w:fill="0038A8"/>
            <w:tcMar>
              <w:top w:w="0" w:type="dxa"/>
              <w:left w:w="108" w:type="dxa"/>
              <w:bottom w:w="0" w:type="dxa"/>
              <w:right w:w="108" w:type="dxa"/>
            </w:tcMar>
            <w:vAlign w:val="center"/>
          </w:tcPr>
          <w:p w14:paraId="00441DEF" w14:textId="77777777" w:rsidR="009C394C" w:rsidRDefault="009C394C" w:rsidP="0094332A">
            <w:r>
              <w:t>Revision</w:t>
            </w:r>
          </w:p>
        </w:tc>
        <w:tc>
          <w:tcPr>
            <w:tcW w:w="2693" w:type="dxa"/>
            <w:tcBorders>
              <w:top w:val="single" w:sz="8" w:space="0" w:color="auto"/>
              <w:left w:val="single" w:sz="8" w:space="0" w:color="auto"/>
              <w:bottom w:val="single" w:sz="8" w:space="0" w:color="auto"/>
              <w:right w:val="single" w:sz="8" w:space="0" w:color="auto"/>
            </w:tcBorders>
            <w:shd w:val="clear" w:color="auto" w:fill="0038A8"/>
            <w:vAlign w:val="center"/>
          </w:tcPr>
          <w:p w14:paraId="503D0ECC" w14:textId="77777777" w:rsidR="009C394C" w:rsidRDefault="009C394C" w:rsidP="0094332A">
            <w:r>
              <w:t xml:space="preserve"> Description</w:t>
            </w:r>
          </w:p>
        </w:tc>
        <w:tc>
          <w:tcPr>
            <w:tcW w:w="2647" w:type="dxa"/>
            <w:tcBorders>
              <w:top w:val="single" w:sz="8" w:space="0" w:color="auto"/>
              <w:left w:val="single" w:sz="8" w:space="0" w:color="auto"/>
              <w:bottom w:val="single" w:sz="8" w:space="0" w:color="auto"/>
              <w:right w:val="single" w:sz="8" w:space="0" w:color="auto"/>
            </w:tcBorders>
            <w:shd w:val="clear" w:color="auto" w:fill="0038A8"/>
            <w:vAlign w:val="center"/>
          </w:tcPr>
          <w:p w14:paraId="516D920F" w14:textId="77777777" w:rsidR="009C394C" w:rsidRDefault="009C394C" w:rsidP="0094332A">
            <w:r>
              <w:t xml:space="preserve"> Date</w:t>
            </w:r>
          </w:p>
        </w:tc>
      </w:tr>
      <w:tr w:rsidR="009C394C" w14:paraId="77DC4EA5" w14:textId="77777777" w:rsidTr="00E37A57">
        <w:trPr>
          <w:trHeight w:val="454"/>
        </w:trPr>
        <w:tc>
          <w:tcPr>
            <w:tcW w:w="3676"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tcPr>
          <w:p w14:paraId="7057D154" w14:textId="77777777" w:rsidR="009C394C" w:rsidRDefault="009C394C" w:rsidP="0094332A">
            <w:r>
              <w:t>Version 1.0</w:t>
            </w:r>
          </w:p>
        </w:tc>
        <w:tc>
          <w:tcPr>
            <w:tcW w:w="2693"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40663F2" w14:textId="0660C97C" w:rsidR="009C394C" w:rsidRDefault="00E27CF7" w:rsidP="00E27CF7">
            <w:pPr>
              <w:ind w:left="145"/>
            </w:pPr>
            <w:r>
              <w:t>Final Report</w:t>
            </w:r>
            <w:r w:rsidR="009C394C">
              <w:t xml:space="preserve"> </w:t>
            </w:r>
          </w:p>
        </w:tc>
        <w:tc>
          <w:tcPr>
            <w:tcW w:w="264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435326D" w14:textId="3AA4EC37" w:rsidR="009C394C" w:rsidRDefault="00FC6C4B" w:rsidP="00E27CF7">
            <w:pPr>
              <w:ind w:left="286"/>
            </w:pPr>
            <w:r>
              <w:t>8</w:t>
            </w:r>
            <w:r w:rsidR="00E27CF7">
              <w:t xml:space="preserve"> </w:t>
            </w:r>
            <w:r>
              <w:t>Octo</w:t>
            </w:r>
            <w:r w:rsidR="00E27CF7">
              <w:t>ber 2021</w:t>
            </w:r>
          </w:p>
        </w:tc>
      </w:tr>
    </w:tbl>
    <w:p w14:paraId="2D3C1693" w14:textId="77777777" w:rsidR="004F0A2F" w:rsidRDefault="004F0A2F" w:rsidP="001E5131">
      <w:pPr>
        <w:rPr>
          <w:sz w:val="18"/>
          <w:szCs w:val="18"/>
        </w:rPr>
      </w:pPr>
    </w:p>
    <w:tbl>
      <w:tblPr>
        <w:tblW w:w="0" w:type="auto"/>
        <w:tblCellMar>
          <w:left w:w="0" w:type="dxa"/>
          <w:right w:w="0" w:type="dxa"/>
        </w:tblCellMar>
        <w:tblLook w:val="04A0" w:firstRow="1" w:lastRow="0" w:firstColumn="1" w:lastColumn="0" w:noHBand="0" w:noVBand="1"/>
      </w:tblPr>
      <w:tblGrid>
        <w:gridCol w:w="3724"/>
        <w:gridCol w:w="2651"/>
        <w:gridCol w:w="2675"/>
      </w:tblGrid>
      <w:tr w:rsidR="0061239B" w14:paraId="1971EF9C" w14:textId="77777777" w:rsidTr="00E37A57">
        <w:trPr>
          <w:trHeight w:val="454"/>
        </w:trPr>
        <w:tc>
          <w:tcPr>
            <w:tcW w:w="9050" w:type="dxa"/>
            <w:gridSpan w:val="3"/>
            <w:tcBorders>
              <w:top w:val="single" w:sz="8" w:space="0" w:color="auto"/>
              <w:left w:val="single" w:sz="8" w:space="0" w:color="auto"/>
              <w:bottom w:val="single" w:sz="8" w:space="0" w:color="auto"/>
              <w:right w:val="single" w:sz="8" w:space="0" w:color="auto"/>
            </w:tcBorders>
            <w:shd w:val="clear" w:color="auto" w:fill="0038A8"/>
            <w:tcMar>
              <w:top w:w="0" w:type="dxa"/>
              <w:left w:w="108" w:type="dxa"/>
              <w:bottom w:w="0" w:type="dxa"/>
              <w:right w:w="108" w:type="dxa"/>
            </w:tcMar>
            <w:vAlign w:val="center"/>
            <w:hideMark/>
          </w:tcPr>
          <w:p w14:paraId="6D0950E9" w14:textId="77777777" w:rsidR="0061239B" w:rsidRDefault="0061239B" w:rsidP="0094332A">
            <w:pPr>
              <w:rPr>
                <w:szCs w:val="22"/>
                <w:lang w:eastAsia="en-US"/>
              </w:rPr>
            </w:pPr>
            <w:r>
              <w:t>Quality Assurance Statement</w:t>
            </w:r>
          </w:p>
        </w:tc>
      </w:tr>
      <w:tr w:rsidR="0061239B" w14:paraId="02FD87B7" w14:textId="77777777" w:rsidTr="00E37A57">
        <w:trPr>
          <w:trHeight w:val="1170"/>
        </w:trPr>
        <w:tc>
          <w:tcPr>
            <w:tcW w:w="371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4301FBFA" w14:textId="2B82FEAA" w:rsidR="0061239B" w:rsidRDefault="00E27CF7" w:rsidP="0094332A">
            <w:r w:rsidRPr="00E20993">
              <w:rPr>
                <w:noProof/>
              </w:rPr>
              <w:drawing>
                <wp:inline distT="0" distB="0" distL="0" distR="0" wp14:anchorId="60CFF0D3" wp14:editId="0E7F98B0">
                  <wp:extent cx="1657350" cy="557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7662" cy="564758"/>
                          </a:xfrm>
                          <a:prstGeom prst="rect">
                            <a:avLst/>
                          </a:prstGeom>
                          <a:noFill/>
                          <a:ln>
                            <a:noFill/>
                          </a:ln>
                        </pic:spPr>
                      </pic:pic>
                    </a:graphicData>
                  </a:graphic>
                </wp:inline>
              </w:drawing>
            </w:r>
          </w:p>
        </w:tc>
        <w:tc>
          <w:tcPr>
            <w:tcW w:w="265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3E2C8A86" w14:textId="77777777" w:rsidR="0061239B" w:rsidRDefault="0061239B" w:rsidP="0094332A">
            <w:r>
              <w:t>Reviewed by:</w:t>
            </w:r>
          </w:p>
        </w:tc>
        <w:tc>
          <w:tcPr>
            <w:tcW w:w="2681"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tcPr>
          <w:p w14:paraId="4DCB1550" w14:textId="5FCFE27C" w:rsidR="0061239B" w:rsidRDefault="002D1447" w:rsidP="0094332A">
            <w:r>
              <w:t>Scott Larned</w:t>
            </w:r>
          </w:p>
        </w:tc>
      </w:tr>
      <w:tr w:rsidR="0061239B" w14:paraId="1EE51E72" w14:textId="77777777" w:rsidTr="00E37A57">
        <w:trPr>
          <w:trHeight w:val="1259"/>
        </w:trPr>
        <w:tc>
          <w:tcPr>
            <w:tcW w:w="371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534C2F4D" w14:textId="1BC41E6A" w:rsidR="0061239B" w:rsidRDefault="00E27CF7" w:rsidP="0094332A">
            <w:r>
              <w:rPr>
                <w:noProof/>
              </w:rPr>
              <w:drawing>
                <wp:inline distT="0" distB="0" distL="0" distR="0" wp14:anchorId="5911A47D" wp14:editId="5AF246D9">
                  <wp:extent cx="1457325" cy="69917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7583" cy="704100"/>
                          </a:xfrm>
                          <a:prstGeom prst="rect">
                            <a:avLst/>
                          </a:prstGeom>
                          <a:noFill/>
                          <a:ln>
                            <a:noFill/>
                          </a:ln>
                        </pic:spPr>
                      </pic:pic>
                    </a:graphicData>
                  </a:graphic>
                </wp:inline>
              </w:drawing>
            </w:r>
          </w:p>
        </w:tc>
        <w:tc>
          <w:tcPr>
            <w:tcW w:w="265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CBF832E" w14:textId="77777777" w:rsidR="0061239B" w:rsidRDefault="0061239B" w:rsidP="0094332A">
            <w:r>
              <w:t xml:space="preserve">Formatting checked by: </w:t>
            </w:r>
          </w:p>
        </w:tc>
        <w:tc>
          <w:tcPr>
            <w:tcW w:w="2681"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tcPr>
          <w:p w14:paraId="4A183CE6" w14:textId="3E4B7622" w:rsidR="0061239B" w:rsidRDefault="00E27CF7" w:rsidP="0094332A">
            <w:r>
              <w:t>Rachel Wright</w:t>
            </w:r>
          </w:p>
        </w:tc>
      </w:tr>
      <w:tr w:rsidR="0061239B" w14:paraId="3C20B852" w14:textId="77777777" w:rsidTr="00E37A57">
        <w:trPr>
          <w:trHeight w:val="1405"/>
        </w:trPr>
        <w:tc>
          <w:tcPr>
            <w:tcW w:w="3713"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56CDBB8D" w14:textId="6411B25B" w:rsidR="0061239B" w:rsidRDefault="00E37A57" w:rsidP="0094332A">
            <w:r w:rsidRPr="00E20993">
              <w:rPr>
                <w:lang w:eastAsia="en-NZ"/>
              </w:rPr>
              <w:fldChar w:fldCharType="begin"/>
            </w:r>
            <w:r w:rsidRPr="00E20993">
              <w:rPr>
                <w:lang w:eastAsia="en-NZ"/>
              </w:rPr>
              <w:instrText xml:space="preserve"> INCLUDEPICTURE  "cid:image001.png@01CF4363.56F1E370" \* MERGEFORMATINET </w:instrText>
            </w:r>
            <w:r w:rsidRPr="00E20993">
              <w:rPr>
                <w:lang w:eastAsia="en-NZ"/>
              </w:rPr>
              <w:fldChar w:fldCharType="separate"/>
            </w:r>
            <w:r w:rsidR="003606F0">
              <w:rPr>
                <w:lang w:eastAsia="en-NZ"/>
              </w:rPr>
              <w:fldChar w:fldCharType="begin"/>
            </w:r>
            <w:r w:rsidR="003606F0">
              <w:rPr>
                <w:lang w:eastAsia="en-NZ"/>
              </w:rPr>
              <w:instrText xml:space="preserve"> INCLUDEPICTURE  "cid:image001.png@01CF4363.56F1E370" \* MERGEFORMATINET </w:instrText>
            </w:r>
            <w:r w:rsidR="003606F0">
              <w:rPr>
                <w:lang w:eastAsia="en-NZ"/>
              </w:rPr>
              <w:fldChar w:fldCharType="separate"/>
            </w:r>
            <w:r w:rsidR="001C72FE">
              <w:rPr>
                <w:lang w:eastAsia="en-NZ"/>
              </w:rPr>
              <w:fldChar w:fldCharType="begin"/>
            </w:r>
            <w:r w:rsidR="001C72FE">
              <w:rPr>
                <w:lang w:eastAsia="en-NZ"/>
              </w:rPr>
              <w:instrText xml:space="preserve"> INCLUDEPICTURE  "cid:image001.png@01CF4363.56F1E370" \* MERGEFORMATINET </w:instrText>
            </w:r>
            <w:r w:rsidR="001C72FE">
              <w:rPr>
                <w:lang w:eastAsia="en-NZ"/>
              </w:rPr>
              <w:fldChar w:fldCharType="separate"/>
            </w:r>
            <w:r w:rsidR="006660A0">
              <w:rPr>
                <w:lang w:eastAsia="en-NZ"/>
              </w:rPr>
              <w:fldChar w:fldCharType="begin"/>
            </w:r>
            <w:r w:rsidR="006660A0">
              <w:rPr>
                <w:lang w:eastAsia="en-NZ"/>
              </w:rPr>
              <w:instrText xml:space="preserve"> INCLUDEPICTURE  "cid:image001.png@01CF4363.56F1E370" \* MERGEFORMATINET </w:instrText>
            </w:r>
            <w:r w:rsidR="006660A0">
              <w:rPr>
                <w:lang w:eastAsia="en-NZ"/>
              </w:rPr>
              <w:fldChar w:fldCharType="separate"/>
            </w:r>
            <w:r w:rsidR="0001680A">
              <w:rPr>
                <w:lang w:eastAsia="en-NZ"/>
              </w:rPr>
              <w:fldChar w:fldCharType="begin"/>
            </w:r>
            <w:r w:rsidR="0001680A">
              <w:rPr>
                <w:lang w:eastAsia="en-NZ"/>
              </w:rPr>
              <w:instrText xml:space="preserve"> INCLUDEPICTURE  "cid:image001.png@01CF4363.56F1E370" \* MERGEFORMATINET </w:instrText>
            </w:r>
            <w:r w:rsidR="0001680A">
              <w:rPr>
                <w:lang w:eastAsia="en-NZ"/>
              </w:rPr>
              <w:fldChar w:fldCharType="separate"/>
            </w:r>
            <w:r w:rsidR="00F83D5F">
              <w:rPr>
                <w:lang w:eastAsia="en-NZ"/>
              </w:rPr>
              <w:fldChar w:fldCharType="begin"/>
            </w:r>
            <w:r w:rsidR="00F83D5F">
              <w:rPr>
                <w:lang w:eastAsia="en-NZ"/>
              </w:rPr>
              <w:instrText xml:space="preserve"> INCLUDEPICTURE  "cid:image001.png@01CF4363.56F1E370" \* MERGEFORMATINET </w:instrText>
            </w:r>
            <w:r w:rsidR="00F83D5F">
              <w:rPr>
                <w:lang w:eastAsia="en-NZ"/>
              </w:rPr>
              <w:fldChar w:fldCharType="separate"/>
            </w:r>
            <w:r w:rsidR="006A3719">
              <w:rPr>
                <w:lang w:eastAsia="en-NZ"/>
              </w:rPr>
              <w:fldChar w:fldCharType="begin"/>
            </w:r>
            <w:r w:rsidR="006A3719">
              <w:rPr>
                <w:lang w:eastAsia="en-NZ"/>
              </w:rPr>
              <w:instrText xml:space="preserve"> </w:instrText>
            </w:r>
            <w:r w:rsidR="006A3719">
              <w:rPr>
                <w:lang w:eastAsia="en-NZ"/>
              </w:rPr>
              <w:instrText>INCLUDEPICTURE  "cid:image001.png@01CF4363.56F1E370" \* MERGEFORMATINET</w:instrText>
            </w:r>
            <w:r w:rsidR="006A3719">
              <w:rPr>
                <w:lang w:eastAsia="en-NZ"/>
              </w:rPr>
              <w:instrText xml:space="preserve"> </w:instrText>
            </w:r>
            <w:r w:rsidR="006A3719">
              <w:rPr>
                <w:lang w:eastAsia="en-NZ"/>
              </w:rPr>
              <w:fldChar w:fldCharType="separate"/>
            </w:r>
            <w:r w:rsidR="006A3719">
              <w:rPr>
                <w:lang w:eastAsia="en-NZ"/>
              </w:rPr>
              <w:pict w14:anchorId="0417F4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1pt;height:43.2pt">
                  <v:imagedata r:id="rId14" r:href="rId15" cropbottom="2891f" cropleft="3945f" cropright="2630f"/>
                </v:shape>
              </w:pict>
            </w:r>
            <w:r w:rsidR="006A3719">
              <w:rPr>
                <w:lang w:eastAsia="en-NZ"/>
              </w:rPr>
              <w:fldChar w:fldCharType="end"/>
            </w:r>
            <w:r w:rsidR="00F83D5F">
              <w:rPr>
                <w:lang w:eastAsia="en-NZ"/>
              </w:rPr>
              <w:fldChar w:fldCharType="end"/>
            </w:r>
            <w:r w:rsidR="0001680A">
              <w:rPr>
                <w:lang w:eastAsia="en-NZ"/>
              </w:rPr>
              <w:fldChar w:fldCharType="end"/>
            </w:r>
            <w:r w:rsidR="006660A0">
              <w:rPr>
                <w:lang w:eastAsia="en-NZ"/>
              </w:rPr>
              <w:fldChar w:fldCharType="end"/>
            </w:r>
            <w:r w:rsidR="001C72FE">
              <w:rPr>
                <w:lang w:eastAsia="en-NZ"/>
              </w:rPr>
              <w:fldChar w:fldCharType="end"/>
            </w:r>
            <w:r w:rsidR="003606F0">
              <w:rPr>
                <w:lang w:eastAsia="en-NZ"/>
              </w:rPr>
              <w:fldChar w:fldCharType="end"/>
            </w:r>
            <w:r w:rsidRPr="00E20993">
              <w:rPr>
                <w:lang w:eastAsia="en-NZ"/>
              </w:rPr>
              <w:fldChar w:fldCharType="end"/>
            </w:r>
          </w:p>
        </w:tc>
        <w:tc>
          <w:tcPr>
            <w:tcW w:w="265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DA0FCA5" w14:textId="77777777" w:rsidR="0061239B" w:rsidRDefault="0061239B" w:rsidP="0094332A">
            <w:r>
              <w:t>Approved for release by:</w:t>
            </w:r>
          </w:p>
        </w:tc>
        <w:tc>
          <w:tcPr>
            <w:tcW w:w="2681"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tcPr>
          <w:p w14:paraId="1409196A" w14:textId="6C5BF586" w:rsidR="0061239B" w:rsidRDefault="002D1447" w:rsidP="0094332A">
            <w:r>
              <w:t xml:space="preserve">Phil </w:t>
            </w:r>
            <w:proofErr w:type="spellStart"/>
            <w:r>
              <w:t>Jellyman</w:t>
            </w:r>
            <w:proofErr w:type="spellEnd"/>
          </w:p>
        </w:tc>
      </w:tr>
    </w:tbl>
    <w:p w14:paraId="73AA8349" w14:textId="77777777" w:rsidR="00AF1581" w:rsidRPr="00BD36A9" w:rsidRDefault="00AF1581" w:rsidP="00AF1581"/>
    <w:p w14:paraId="6F7B883E" w14:textId="77777777" w:rsidR="00F71E54" w:rsidRPr="00BD36A9" w:rsidRDefault="00F71E54" w:rsidP="00CE31B7">
      <w:pPr>
        <w:sectPr w:rsidR="00F71E54" w:rsidRPr="00BD36A9" w:rsidSect="007F7735">
          <w:headerReference w:type="even" r:id="rId16"/>
          <w:headerReference w:type="default" r:id="rId17"/>
          <w:footerReference w:type="even" r:id="rId18"/>
          <w:footerReference w:type="default" r:id="rId19"/>
          <w:headerReference w:type="first" r:id="rId20"/>
          <w:footerReference w:type="first" r:id="rId21"/>
          <w:pgSz w:w="11906" w:h="16838" w:code="9"/>
          <w:pgMar w:top="680" w:right="1418" w:bottom="2268" w:left="1418" w:header="425" w:footer="425" w:gutter="0"/>
          <w:cols w:space="708"/>
          <w:titlePg/>
          <w:docGrid w:linePitch="360"/>
        </w:sectPr>
      </w:pPr>
    </w:p>
    <w:p w14:paraId="7126B51F" w14:textId="77777777" w:rsidR="003E43AD" w:rsidRPr="00BD36A9" w:rsidRDefault="003E43AD" w:rsidP="0091333A">
      <w:pPr>
        <w:pStyle w:val="zContents"/>
      </w:pPr>
      <w:bookmarkStart w:id="15" w:name="TOC"/>
      <w:r w:rsidRPr="00BD36A9">
        <w:lastRenderedPageBreak/>
        <w:t>Contents</w:t>
      </w:r>
    </w:p>
    <w:p w14:paraId="74FF572D" w14:textId="77777777" w:rsidR="009B0F06" w:rsidRPr="00BD36A9" w:rsidRDefault="009B0F06" w:rsidP="009B0F06">
      <w:pPr>
        <w:pStyle w:val="BodyText"/>
      </w:pPr>
    </w:p>
    <w:p w14:paraId="43D547B8" w14:textId="6253F515" w:rsidR="00E9315D" w:rsidRDefault="00BD2133">
      <w:pPr>
        <w:pStyle w:val="TOC1"/>
        <w:rPr>
          <w:rFonts w:asciiTheme="minorHAnsi" w:eastAsiaTheme="minorEastAsia" w:hAnsiTheme="minorHAnsi" w:cstheme="minorBidi"/>
          <w:b w:val="0"/>
          <w:noProof/>
          <w:szCs w:val="22"/>
          <w:lang w:eastAsia="en-NZ"/>
        </w:rPr>
      </w:pPr>
      <w:r w:rsidRPr="00BD36A9">
        <w:fldChar w:fldCharType="begin"/>
      </w:r>
      <w:r w:rsidR="009B0F06" w:rsidRPr="00BD36A9">
        <w:instrText xml:space="preserve"> TOC \h \z \t "Heading 1,1,Heading 2,2,Heading 4,1,Heading 5,2,Heading 7,1,z_Exec Summary heading,1" </w:instrText>
      </w:r>
      <w:r w:rsidRPr="00BD36A9">
        <w:fldChar w:fldCharType="separate"/>
      </w:r>
      <w:hyperlink w:anchor="_Toc84596065" w:history="1">
        <w:r w:rsidR="00E9315D" w:rsidRPr="0056157E">
          <w:rPr>
            <w:rStyle w:val="Hyperlink"/>
            <w:noProof/>
          </w:rPr>
          <w:t>Executive summary</w:t>
        </w:r>
        <w:r w:rsidR="00E9315D">
          <w:rPr>
            <w:noProof/>
            <w:webHidden/>
          </w:rPr>
          <w:tab/>
        </w:r>
        <w:r w:rsidR="00E9315D">
          <w:rPr>
            <w:noProof/>
            <w:webHidden/>
          </w:rPr>
          <w:fldChar w:fldCharType="begin"/>
        </w:r>
        <w:r w:rsidR="00E9315D">
          <w:rPr>
            <w:noProof/>
            <w:webHidden/>
          </w:rPr>
          <w:instrText xml:space="preserve"> PAGEREF _Toc84596065 \h </w:instrText>
        </w:r>
        <w:r w:rsidR="00E9315D">
          <w:rPr>
            <w:noProof/>
            <w:webHidden/>
          </w:rPr>
        </w:r>
        <w:r w:rsidR="00E9315D">
          <w:rPr>
            <w:noProof/>
            <w:webHidden/>
          </w:rPr>
          <w:fldChar w:fldCharType="separate"/>
        </w:r>
        <w:r w:rsidR="00F83D5F">
          <w:rPr>
            <w:noProof/>
            <w:webHidden/>
          </w:rPr>
          <w:t>6</w:t>
        </w:r>
        <w:r w:rsidR="00E9315D">
          <w:rPr>
            <w:noProof/>
            <w:webHidden/>
          </w:rPr>
          <w:fldChar w:fldCharType="end"/>
        </w:r>
      </w:hyperlink>
    </w:p>
    <w:p w14:paraId="682D2F97" w14:textId="4B9D778A" w:rsidR="00E9315D" w:rsidRDefault="006A3719">
      <w:pPr>
        <w:pStyle w:val="TOC2"/>
        <w:rPr>
          <w:rFonts w:asciiTheme="minorHAnsi" w:eastAsiaTheme="minorEastAsia" w:hAnsiTheme="minorHAnsi" w:cstheme="minorBidi"/>
          <w:noProof/>
          <w:szCs w:val="22"/>
          <w:lang w:eastAsia="en-NZ"/>
        </w:rPr>
      </w:pPr>
      <w:hyperlink w:anchor="_Toc84596066" w:history="1">
        <w:r w:rsidR="00E9315D" w:rsidRPr="0056157E">
          <w:rPr>
            <w:rStyle w:val="Hyperlink"/>
            <w:noProof/>
          </w:rPr>
          <w:t>Introduction</w:t>
        </w:r>
        <w:r w:rsidR="00E9315D">
          <w:rPr>
            <w:noProof/>
            <w:webHidden/>
          </w:rPr>
          <w:tab/>
        </w:r>
        <w:r w:rsidR="00E9315D">
          <w:rPr>
            <w:noProof/>
            <w:webHidden/>
          </w:rPr>
          <w:fldChar w:fldCharType="begin"/>
        </w:r>
        <w:r w:rsidR="00E9315D">
          <w:rPr>
            <w:noProof/>
            <w:webHidden/>
          </w:rPr>
          <w:instrText xml:space="preserve"> PAGEREF _Toc84596066 \h </w:instrText>
        </w:r>
        <w:r w:rsidR="00E9315D">
          <w:rPr>
            <w:noProof/>
            <w:webHidden/>
          </w:rPr>
        </w:r>
        <w:r w:rsidR="00E9315D">
          <w:rPr>
            <w:noProof/>
            <w:webHidden/>
          </w:rPr>
          <w:fldChar w:fldCharType="separate"/>
        </w:r>
        <w:r w:rsidR="00F83D5F">
          <w:rPr>
            <w:noProof/>
            <w:webHidden/>
          </w:rPr>
          <w:t>6</w:t>
        </w:r>
        <w:r w:rsidR="00E9315D">
          <w:rPr>
            <w:noProof/>
            <w:webHidden/>
          </w:rPr>
          <w:fldChar w:fldCharType="end"/>
        </w:r>
      </w:hyperlink>
    </w:p>
    <w:p w14:paraId="28879437" w14:textId="59EA507D" w:rsidR="00E9315D" w:rsidRDefault="006A3719">
      <w:pPr>
        <w:pStyle w:val="TOC2"/>
        <w:rPr>
          <w:rFonts w:asciiTheme="minorHAnsi" w:eastAsiaTheme="minorEastAsia" w:hAnsiTheme="minorHAnsi" w:cstheme="minorBidi"/>
          <w:noProof/>
          <w:szCs w:val="22"/>
          <w:lang w:eastAsia="en-NZ"/>
        </w:rPr>
      </w:pPr>
      <w:hyperlink w:anchor="_Toc84596067" w:history="1">
        <w:r w:rsidR="00E9315D" w:rsidRPr="0056157E">
          <w:rPr>
            <w:rStyle w:val="Hyperlink"/>
            <w:noProof/>
          </w:rPr>
          <w:t>Methods</w:t>
        </w:r>
        <w:r w:rsidR="00E9315D">
          <w:rPr>
            <w:noProof/>
            <w:webHidden/>
          </w:rPr>
          <w:tab/>
        </w:r>
        <w:r w:rsidR="00E9315D">
          <w:rPr>
            <w:noProof/>
            <w:webHidden/>
          </w:rPr>
          <w:fldChar w:fldCharType="begin"/>
        </w:r>
        <w:r w:rsidR="00E9315D">
          <w:rPr>
            <w:noProof/>
            <w:webHidden/>
          </w:rPr>
          <w:instrText xml:space="preserve"> PAGEREF _Toc84596067 \h </w:instrText>
        </w:r>
        <w:r w:rsidR="00E9315D">
          <w:rPr>
            <w:noProof/>
            <w:webHidden/>
          </w:rPr>
        </w:r>
        <w:r w:rsidR="00E9315D">
          <w:rPr>
            <w:noProof/>
            <w:webHidden/>
          </w:rPr>
          <w:fldChar w:fldCharType="separate"/>
        </w:r>
        <w:r w:rsidR="00F83D5F">
          <w:rPr>
            <w:noProof/>
            <w:webHidden/>
          </w:rPr>
          <w:t>7</w:t>
        </w:r>
        <w:r w:rsidR="00E9315D">
          <w:rPr>
            <w:noProof/>
            <w:webHidden/>
          </w:rPr>
          <w:fldChar w:fldCharType="end"/>
        </w:r>
      </w:hyperlink>
    </w:p>
    <w:p w14:paraId="744DCC15" w14:textId="6D8DC4B6" w:rsidR="00E9315D" w:rsidRDefault="006A3719">
      <w:pPr>
        <w:pStyle w:val="TOC2"/>
        <w:rPr>
          <w:rFonts w:asciiTheme="minorHAnsi" w:eastAsiaTheme="minorEastAsia" w:hAnsiTheme="minorHAnsi" w:cstheme="minorBidi"/>
          <w:noProof/>
          <w:szCs w:val="22"/>
          <w:lang w:eastAsia="en-NZ"/>
        </w:rPr>
      </w:pPr>
      <w:hyperlink w:anchor="_Toc84596068" w:history="1">
        <w:r w:rsidR="00E9315D" w:rsidRPr="0056157E">
          <w:rPr>
            <w:rStyle w:val="Hyperlink"/>
            <w:noProof/>
          </w:rPr>
          <w:t>Results</w:t>
        </w:r>
        <w:r w:rsidR="00E9315D">
          <w:rPr>
            <w:noProof/>
            <w:webHidden/>
          </w:rPr>
          <w:tab/>
        </w:r>
        <w:r w:rsidR="00E9315D">
          <w:rPr>
            <w:noProof/>
            <w:webHidden/>
          </w:rPr>
          <w:fldChar w:fldCharType="begin"/>
        </w:r>
        <w:r w:rsidR="00E9315D">
          <w:rPr>
            <w:noProof/>
            <w:webHidden/>
          </w:rPr>
          <w:instrText xml:space="preserve"> PAGEREF _Toc84596068 \h </w:instrText>
        </w:r>
        <w:r w:rsidR="00E9315D">
          <w:rPr>
            <w:noProof/>
            <w:webHidden/>
          </w:rPr>
        </w:r>
        <w:r w:rsidR="00E9315D">
          <w:rPr>
            <w:noProof/>
            <w:webHidden/>
          </w:rPr>
          <w:fldChar w:fldCharType="separate"/>
        </w:r>
        <w:r w:rsidR="00F83D5F">
          <w:rPr>
            <w:noProof/>
            <w:webHidden/>
          </w:rPr>
          <w:t>8</w:t>
        </w:r>
        <w:r w:rsidR="00E9315D">
          <w:rPr>
            <w:noProof/>
            <w:webHidden/>
          </w:rPr>
          <w:fldChar w:fldCharType="end"/>
        </w:r>
      </w:hyperlink>
    </w:p>
    <w:p w14:paraId="679B341E" w14:textId="5983D72D" w:rsidR="00E9315D" w:rsidRDefault="006A3719">
      <w:pPr>
        <w:pStyle w:val="TOC2"/>
        <w:rPr>
          <w:rFonts w:asciiTheme="minorHAnsi" w:eastAsiaTheme="minorEastAsia" w:hAnsiTheme="minorHAnsi" w:cstheme="minorBidi"/>
          <w:noProof/>
          <w:szCs w:val="22"/>
          <w:lang w:eastAsia="en-NZ"/>
        </w:rPr>
      </w:pPr>
      <w:hyperlink w:anchor="_Toc84596069" w:history="1">
        <w:r w:rsidR="00E9315D" w:rsidRPr="0056157E">
          <w:rPr>
            <w:rStyle w:val="Hyperlink"/>
            <w:noProof/>
          </w:rPr>
          <w:t>Discussion</w:t>
        </w:r>
        <w:r w:rsidR="00E9315D">
          <w:rPr>
            <w:noProof/>
            <w:webHidden/>
          </w:rPr>
          <w:tab/>
        </w:r>
        <w:r w:rsidR="00E9315D">
          <w:rPr>
            <w:noProof/>
            <w:webHidden/>
          </w:rPr>
          <w:fldChar w:fldCharType="begin"/>
        </w:r>
        <w:r w:rsidR="00E9315D">
          <w:rPr>
            <w:noProof/>
            <w:webHidden/>
          </w:rPr>
          <w:instrText xml:space="preserve"> PAGEREF _Toc84596069 \h </w:instrText>
        </w:r>
        <w:r w:rsidR="00E9315D">
          <w:rPr>
            <w:noProof/>
            <w:webHidden/>
          </w:rPr>
        </w:r>
        <w:r w:rsidR="00E9315D">
          <w:rPr>
            <w:noProof/>
            <w:webHidden/>
          </w:rPr>
          <w:fldChar w:fldCharType="separate"/>
        </w:r>
        <w:r w:rsidR="00F83D5F">
          <w:rPr>
            <w:noProof/>
            <w:webHidden/>
          </w:rPr>
          <w:t>8</w:t>
        </w:r>
        <w:r w:rsidR="00E9315D">
          <w:rPr>
            <w:noProof/>
            <w:webHidden/>
          </w:rPr>
          <w:fldChar w:fldCharType="end"/>
        </w:r>
      </w:hyperlink>
    </w:p>
    <w:p w14:paraId="482B51B8" w14:textId="656217AC" w:rsidR="00E9315D" w:rsidRDefault="006A3719">
      <w:pPr>
        <w:pStyle w:val="TOC1"/>
        <w:rPr>
          <w:rFonts w:asciiTheme="minorHAnsi" w:eastAsiaTheme="minorEastAsia" w:hAnsiTheme="minorHAnsi" w:cstheme="minorBidi"/>
          <w:b w:val="0"/>
          <w:noProof/>
          <w:szCs w:val="22"/>
          <w:lang w:eastAsia="en-NZ"/>
        </w:rPr>
      </w:pPr>
      <w:hyperlink w:anchor="_Toc84596070" w:history="1">
        <w:r w:rsidR="00E9315D" w:rsidRPr="0056157E">
          <w:rPr>
            <w:rStyle w:val="Hyperlink"/>
            <w:noProof/>
          </w:rPr>
          <w:t>1</w:t>
        </w:r>
        <w:r w:rsidR="00E9315D">
          <w:rPr>
            <w:rFonts w:asciiTheme="minorHAnsi" w:eastAsiaTheme="minorEastAsia" w:hAnsiTheme="minorHAnsi" w:cstheme="minorBidi"/>
            <w:b w:val="0"/>
            <w:noProof/>
            <w:szCs w:val="22"/>
            <w:lang w:eastAsia="en-NZ"/>
          </w:rPr>
          <w:tab/>
        </w:r>
        <w:r w:rsidR="00E9315D" w:rsidRPr="0056157E">
          <w:rPr>
            <w:rStyle w:val="Hyperlink"/>
            <w:noProof/>
          </w:rPr>
          <w:t>Introduction</w:t>
        </w:r>
        <w:r w:rsidR="00E9315D">
          <w:rPr>
            <w:noProof/>
            <w:webHidden/>
          </w:rPr>
          <w:tab/>
        </w:r>
        <w:r w:rsidR="00E9315D">
          <w:rPr>
            <w:noProof/>
            <w:webHidden/>
          </w:rPr>
          <w:fldChar w:fldCharType="begin"/>
        </w:r>
        <w:r w:rsidR="00E9315D">
          <w:rPr>
            <w:noProof/>
            <w:webHidden/>
          </w:rPr>
          <w:instrText xml:space="preserve"> PAGEREF _Toc84596070 \h </w:instrText>
        </w:r>
        <w:r w:rsidR="00E9315D">
          <w:rPr>
            <w:noProof/>
            <w:webHidden/>
          </w:rPr>
        </w:r>
        <w:r w:rsidR="00E9315D">
          <w:rPr>
            <w:noProof/>
            <w:webHidden/>
          </w:rPr>
          <w:fldChar w:fldCharType="separate"/>
        </w:r>
        <w:r w:rsidR="00F83D5F">
          <w:rPr>
            <w:noProof/>
            <w:webHidden/>
          </w:rPr>
          <w:t>10</w:t>
        </w:r>
        <w:r w:rsidR="00E9315D">
          <w:rPr>
            <w:noProof/>
            <w:webHidden/>
          </w:rPr>
          <w:fldChar w:fldCharType="end"/>
        </w:r>
      </w:hyperlink>
    </w:p>
    <w:p w14:paraId="40EACC1F" w14:textId="626A6A9D" w:rsidR="00E9315D" w:rsidRDefault="006A3719">
      <w:pPr>
        <w:pStyle w:val="TOC1"/>
        <w:rPr>
          <w:rFonts w:asciiTheme="minorHAnsi" w:eastAsiaTheme="minorEastAsia" w:hAnsiTheme="minorHAnsi" w:cstheme="minorBidi"/>
          <w:b w:val="0"/>
          <w:noProof/>
          <w:szCs w:val="22"/>
          <w:lang w:eastAsia="en-NZ"/>
        </w:rPr>
      </w:pPr>
      <w:hyperlink w:anchor="_Toc84596071" w:history="1">
        <w:r w:rsidR="00E9315D" w:rsidRPr="0056157E">
          <w:rPr>
            <w:rStyle w:val="Hyperlink"/>
            <w:noProof/>
          </w:rPr>
          <w:t>2</w:t>
        </w:r>
        <w:r w:rsidR="00E9315D">
          <w:rPr>
            <w:rFonts w:asciiTheme="minorHAnsi" w:eastAsiaTheme="minorEastAsia" w:hAnsiTheme="minorHAnsi" w:cstheme="minorBidi"/>
            <w:b w:val="0"/>
            <w:noProof/>
            <w:szCs w:val="22"/>
            <w:lang w:eastAsia="en-NZ"/>
          </w:rPr>
          <w:tab/>
        </w:r>
        <w:r w:rsidR="00E9315D" w:rsidRPr="0056157E">
          <w:rPr>
            <w:rStyle w:val="Hyperlink"/>
            <w:noProof/>
          </w:rPr>
          <w:t>Data acquisition and processing</w:t>
        </w:r>
        <w:r w:rsidR="00E9315D">
          <w:rPr>
            <w:noProof/>
            <w:webHidden/>
          </w:rPr>
          <w:tab/>
        </w:r>
        <w:r w:rsidR="00E9315D">
          <w:rPr>
            <w:noProof/>
            <w:webHidden/>
          </w:rPr>
          <w:fldChar w:fldCharType="begin"/>
        </w:r>
        <w:r w:rsidR="00E9315D">
          <w:rPr>
            <w:noProof/>
            <w:webHidden/>
          </w:rPr>
          <w:instrText xml:space="preserve"> PAGEREF _Toc84596071 \h </w:instrText>
        </w:r>
        <w:r w:rsidR="00E9315D">
          <w:rPr>
            <w:noProof/>
            <w:webHidden/>
          </w:rPr>
        </w:r>
        <w:r w:rsidR="00E9315D">
          <w:rPr>
            <w:noProof/>
            <w:webHidden/>
          </w:rPr>
          <w:fldChar w:fldCharType="separate"/>
        </w:r>
        <w:r w:rsidR="00F83D5F">
          <w:rPr>
            <w:noProof/>
            <w:webHidden/>
          </w:rPr>
          <w:t>12</w:t>
        </w:r>
        <w:r w:rsidR="00E9315D">
          <w:rPr>
            <w:noProof/>
            <w:webHidden/>
          </w:rPr>
          <w:fldChar w:fldCharType="end"/>
        </w:r>
      </w:hyperlink>
    </w:p>
    <w:p w14:paraId="0AA597A8" w14:textId="4E42C5B2" w:rsidR="00E9315D" w:rsidRDefault="006A3719">
      <w:pPr>
        <w:pStyle w:val="TOC2"/>
        <w:tabs>
          <w:tab w:val="left" w:pos="1134"/>
        </w:tabs>
        <w:rPr>
          <w:rFonts w:asciiTheme="minorHAnsi" w:eastAsiaTheme="minorEastAsia" w:hAnsiTheme="minorHAnsi" w:cstheme="minorBidi"/>
          <w:noProof/>
          <w:szCs w:val="22"/>
          <w:lang w:eastAsia="en-NZ"/>
        </w:rPr>
      </w:pPr>
      <w:hyperlink w:anchor="_Toc84596072" w:history="1">
        <w:r w:rsidR="00E9315D" w:rsidRPr="0056157E">
          <w:rPr>
            <w:rStyle w:val="Hyperlink"/>
            <w:noProof/>
          </w:rPr>
          <w:t>2.1</w:t>
        </w:r>
        <w:r w:rsidR="00E9315D">
          <w:rPr>
            <w:rFonts w:asciiTheme="minorHAnsi" w:eastAsiaTheme="minorEastAsia" w:hAnsiTheme="minorHAnsi" w:cstheme="minorBidi"/>
            <w:noProof/>
            <w:szCs w:val="22"/>
            <w:lang w:eastAsia="en-NZ"/>
          </w:rPr>
          <w:tab/>
        </w:r>
        <w:r w:rsidR="00E9315D" w:rsidRPr="0056157E">
          <w:rPr>
            <w:rStyle w:val="Hyperlink"/>
            <w:noProof/>
          </w:rPr>
          <w:t>Water quality variables</w:t>
        </w:r>
        <w:r w:rsidR="00E9315D">
          <w:rPr>
            <w:noProof/>
            <w:webHidden/>
          </w:rPr>
          <w:tab/>
        </w:r>
        <w:r w:rsidR="00E9315D">
          <w:rPr>
            <w:noProof/>
            <w:webHidden/>
          </w:rPr>
          <w:fldChar w:fldCharType="begin"/>
        </w:r>
        <w:r w:rsidR="00E9315D">
          <w:rPr>
            <w:noProof/>
            <w:webHidden/>
          </w:rPr>
          <w:instrText xml:space="preserve"> PAGEREF _Toc84596072 \h </w:instrText>
        </w:r>
        <w:r w:rsidR="00E9315D">
          <w:rPr>
            <w:noProof/>
            <w:webHidden/>
          </w:rPr>
        </w:r>
        <w:r w:rsidR="00E9315D">
          <w:rPr>
            <w:noProof/>
            <w:webHidden/>
          </w:rPr>
          <w:fldChar w:fldCharType="separate"/>
        </w:r>
        <w:r w:rsidR="00F83D5F">
          <w:rPr>
            <w:noProof/>
            <w:webHidden/>
          </w:rPr>
          <w:t>12</w:t>
        </w:r>
        <w:r w:rsidR="00E9315D">
          <w:rPr>
            <w:noProof/>
            <w:webHidden/>
          </w:rPr>
          <w:fldChar w:fldCharType="end"/>
        </w:r>
      </w:hyperlink>
    </w:p>
    <w:p w14:paraId="0DB7CC12" w14:textId="0F4EC0C3" w:rsidR="00E9315D" w:rsidRDefault="006A3719">
      <w:pPr>
        <w:pStyle w:val="TOC2"/>
        <w:tabs>
          <w:tab w:val="left" w:pos="1134"/>
        </w:tabs>
        <w:rPr>
          <w:rFonts w:asciiTheme="minorHAnsi" w:eastAsiaTheme="minorEastAsia" w:hAnsiTheme="minorHAnsi" w:cstheme="minorBidi"/>
          <w:noProof/>
          <w:szCs w:val="22"/>
          <w:lang w:eastAsia="en-NZ"/>
        </w:rPr>
      </w:pPr>
      <w:hyperlink w:anchor="_Toc84596073" w:history="1">
        <w:r w:rsidR="00E9315D" w:rsidRPr="0056157E">
          <w:rPr>
            <w:rStyle w:val="Hyperlink"/>
            <w:noProof/>
          </w:rPr>
          <w:t>2.2</w:t>
        </w:r>
        <w:r w:rsidR="00E9315D">
          <w:rPr>
            <w:rFonts w:asciiTheme="minorHAnsi" w:eastAsiaTheme="minorEastAsia" w:hAnsiTheme="minorHAnsi" w:cstheme="minorBidi"/>
            <w:noProof/>
            <w:szCs w:val="22"/>
            <w:lang w:eastAsia="en-NZ"/>
          </w:rPr>
          <w:tab/>
        </w:r>
        <w:r w:rsidR="00E9315D" w:rsidRPr="0056157E">
          <w:rPr>
            <w:rStyle w:val="Hyperlink"/>
            <w:noProof/>
          </w:rPr>
          <w:t>Data acquisition</w:t>
        </w:r>
        <w:r w:rsidR="00E9315D">
          <w:rPr>
            <w:noProof/>
            <w:webHidden/>
          </w:rPr>
          <w:tab/>
        </w:r>
        <w:r w:rsidR="00E9315D">
          <w:rPr>
            <w:noProof/>
            <w:webHidden/>
          </w:rPr>
          <w:fldChar w:fldCharType="begin"/>
        </w:r>
        <w:r w:rsidR="00E9315D">
          <w:rPr>
            <w:noProof/>
            <w:webHidden/>
          </w:rPr>
          <w:instrText xml:space="preserve"> PAGEREF _Toc84596073 \h </w:instrText>
        </w:r>
        <w:r w:rsidR="00E9315D">
          <w:rPr>
            <w:noProof/>
            <w:webHidden/>
          </w:rPr>
        </w:r>
        <w:r w:rsidR="00E9315D">
          <w:rPr>
            <w:noProof/>
            <w:webHidden/>
          </w:rPr>
          <w:fldChar w:fldCharType="separate"/>
        </w:r>
        <w:r w:rsidR="00F83D5F">
          <w:rPr>
            <w:noProof/>
            <w:webHidden/>
          </w:rPr>
          <w:t>13</w:t>
        </w:r>
        <w:r w:rsidR="00E9315D">
          <w:rPr>
            <w:noProof/>
            <w:webHidden/>
          </w:rPr>
          <w:fldChar w:fldCharType="end"/>
        </w:r>
      </w:hyperlink>
    </w:p>
    <w:p w14:paraId="5F1C7F51" w14:textId="1CEA5A57" w:rsidR="00E9315D" w:rsidRDefault="006A3719">
      <w:pPr>
        <w:pStyle w:val="TOC2"/>
        <w:tabs>
          <w:tab w:val="left" w:pos="1134"/>
        </w:tabs>
        <w:rPr>
          <w:rFonts w:asciiTheme="minorHAnsi" w:eastAsiaTheme="minorEastAsia" w:hAnsiTheme="minorHAnsi" w:cstheme="minorBidi"/>
          <w:noProof/>
          <w:szCs w:val="22"/>
          <w:lang w:eastAsia="en-NZ"/>
        </w:rPr>
      </w:pPr>
      <w:hyperlink w:anchor="_Toc84596074" w:history="1">
        <w:r w:rsidR="00E9315D" w:rsidRPr="0056157E">
          <w:rPr>
            <w:rStyle w:val="Hyperlink"/>
            <w:noProof/>
          </w:rPr>
          <w:t>2.3</w:t>
        </w:r>
        <w:r w:rsidR="00E9315D">
          <w:rPr>
            <w:rFonts w:asciiTheme="minorHAnsi" w:eastAsiaTheme="minorEastAsia" w:hAnsiTheme="minorHAnsi" w:cstheme="minorBidi"/>
            <w:noProof/>
            <w:szCs w:val="22"/>
            <w:lang w:eastAsia="en-NZ"/>
          </w:rPr>
          <w:tab/>
        </w:r>
        <w:r w:rsidR="00E9315D" w:rsidRPr="0056157E">
          <w:rPr>
            <w:rStyle w:val="Hyperlink"/>
            <w:noProof/>
          </w:rPr>
          <w:t>Data processing</w:t>
        </w:r>
        <w:r w:rsidR="00E9315D">
          <w:rPr>
            <w:noProof/>
            <w:webHidden/>
          </w:rPr>
          <w:tab/>
        </w:r>
        <w:r w:rsidR="00E9315D">
          <w:rPr>
            <w:noProof/>
            <w:webHidden/>
          </w:rPr>
          <w:fldChar w:fldCharType="begin"/>
        </w:r>
        <w:r w:rsidR="00E9315D">
          <w:rPr>
            <w:noProof/>
            <w:webHidden/>
          </w:rPr>
          <w:instrText xml:space="preserve"> PAGEREF _Toc84596074 \h </w:instrText>
        </w:r>
        <w:r w:rsidR="00E9315D">
          <w:rPr>
            <w:noProof/>
            <w:webHidden/>
          </w:rPr>
        </w:r>
        <w:r w:rsidR="00E9315D">
          <w:rPr>
            <w:noProof/>
            <w:webHidden/>
          </w:rPr>
          <w:fldChar w:fldCharType="separate"/>
        </w:r>
        <w:r w:rsidR="00F83D5F">
          <w:rPr>
            <w:noProof/>
            <w:webHidden/>
          </w:rPr>
          <w:t>14</w:t>
        </w:r>
        <w:r w:rsidR="00E9315D">
          <w:rPr>
            <w:noProof/>
            <w:webHidden/>
          </w:rPr>
          <w:fldChar w:fldCharType="end"/>
        </w:r>
      </w:hyperlink>
    </w:p>
    <w:p w14:paraId="634D29C7" w14:textId="246304DF" w:rsidR="00E9315D" w:rsidRDefault="006A3719">
      <w:pPr>
        <w:pStyle w:val="TOC2"/>
        <w:tabs>
          <w:tab w:val="left" w:pos="1134"/>
        </w:tabs>
        <w:rPr>
          <w:rFonts w:asciiTheme="minorHAnsi" w:eastAsiaTheme="minorEastAsia" w:hAnsiTheme="minorHAnsi" w:cstheme="minorBidi"/>
          <w:noProof/>
          <w:szCs w:val="22"/>
          <w:lang w:eastAsia="en-NZ"/>
        </w:rPr>
      </w:pPr>
      <w:hyperlink w:anchor="_Toc84596075" w:history="1">
        <w:r w:rsidR="00E9315D" w:rsidRPr="0056157E">
          <w:rPr>
            <w:rStyle w:val="Hyperlink"/>
            <w:noProof/>
          </w:rPr>
          <w:t>2.4</w:t>
        </w:r>
        <w:r w:rsidR="00E9315D">
          <w:rPr>
            <w:rFonts w:asciiTheme="minorHAnsi" w:eastAsiaTheme="minorEastAsia" w:hAnsiTheme="minorHAnsi" w:cstheme="minorBidi"/>
            <w:noProof/>
            <w:szCs w:val="22"/>
            <w:lang w:eastAsia="en-NZ"/>
          </w:rPr>
          <w:tab/>
        </w:r>
        <w:r w:rsidR="00E9315D" w:rsidRPr="0056157E">
          <w:rPr>
            <w:rStyle w:val="Hyperlink"/>
            <w:noProof/>
          </w:rPr>
          <w:t>Note on censored values</w:t>
        </w:r>
        <w:r w:rsidR="00E9315D">
          <w:rPr>
            <w:noProof/>
            <w:webHidden/>
          </w:rPr>
          <w:tab/>
        </w:r>
        <w:r w:rsidR="00E9315D">
          <w:rPr>
            <w:noProof/>
            <w:webHidden/>
          </w:rPr>
          <w:fldChar w:fldCharType="begin"/>
        </w:r>
        <w:r w:rsidR="00E9315D">
          <w:rPr>
            <w:noProof/>
            <w:webHidden/>
          </w:rPr>
          <w:instrText xml:space="preserve"> PAGEREF _Toc84596075 \h </w:instrText>
        </w:r>
        <w:r w:rsidR="00E9315D">
          <w:rPr>
            <w:noProof/>
            <w:webHidden/>
          </w:rPr>
        </w:r>
        <w:r w:rsidR="00E9315D">
          <w:rPr>
            <w:noProof/>
            <w:webHidden/>
          </w:rPr>
          <w:fldChar w:fldCharType="separate"/>
        </w:r>
        <w:r w:rsidR="00F83D5F">
          <w:rPr>
            <w:noProof/>
            <w:webHidden/>
          </w:rPr>
          <w:t>16</w:t>
        </w:r>
        <w:r w:rsidR="00E9315D">
          <w:rPr>
            <w:noProof/>
            <w:webHidden/>
          </w:rPr>
          <w:fldChar w:fldCharType="end"/>
        </w:r>
      </w:hyperlink>
    </w:p>
    <w:p w14:paraId="2248B1F4" w14:textId="7DC3F786" w:rsidR="00E9315D" w:rsidRDefault="006A3719">
      <w:pPr>
        <w:pStyle w:val="TOC1"/>
        <w:rPr>
          <w:rFonts w:asciiTheme="minorHAnsi" w:eastAsiaTheme="minorEastAsia" w:hAnsiTheme="minorHAnsi" w:cstheme="minorBidi"/>
          <w:b w:val="0"/>
          <w:noProof/>
          <w:szCs w:val="22"/>
          <w:lang w:eastAsia="en-NZ"/>
        </w:rPr>
      </w:pPr>
      <w:hyperlink w:anchor="_Toc84596076" w:history="1">
        <w:r w:rsidR="00E9315D" w:rsidRPr="0056157E">
          <w:rPr>
            <w:rStyle w:val="Hyperlink"/>
            <w:noProof/>
          </w:rPr>
          <w:t>3</w:t>
        </w:r>
        <w:r w:rsidR="00E9315D">
          <w:rPr>
            <w:rFonts w:asciiTheme="minorHAnsi" w:eastAsiaTheme="minorEastAsia" w:hAnsiTheme="minorHAnsi" w:cstheme="minorBidi"/>
            <w:b w:val="0"/>
            <w:noProof/>
            <w:szCs w:val="22"/>
            <w:lang w:eastAsia="en-NZ"/>
          </w:rPr>
          <w:tab/>
        </w:r>
        <w:r w:rsidR="00E9315D" w:rsidRPr="0056157E">
          <w:rPr>
            <w:rStyle w:val="Hyperlink"/>
            <w:noProof/>
          </w:rPr>
          <w:t>Analysis methods</w:t>
        </w:r>
        <w:r w:rsidR="00E9315D">
          <w:rPr>
            <w:noProof/>
            <w:webHidden/>
          </w:rPr>
          <w:tab/>
        </w:r>
        <w:r w:rsidR="00E9315D">
          <w:rPr>
            <w:noProof/>
            <w:webHidden/>
          </w:rPr>
          <w:fldChar w:fldCharType="begin"/>
        </w:r>
        <w:r w:rsidR="00E9315D">
          <w:rPr>
            <w:noProof/>
            <w:webHidden/>
          </w:rPr>
          <w:instrText xml:space="preserve"> PAGEREF _Toc84596076 \h </w:instrText>
        </w:r>
        <w:r w:rsidR="00E9315D">
          <w:rPr>
            <w:noProof/>
            <w:webHidden/>
          </w:rPr>
        </w:r>
        <w:r w:rsidR="00E9315D">
          <w:rPr>
            <w:noProof/>
            <w:webHidden/>
          </w:rPr>
          <w:fldChar w:fldCharType="separate"/>
        </w:r>
        <w:r w:rsidR="00F83D5F">
          <w:rPr>
            <w:noProof/>
            <w:webHidden/>
          </w:rPr>
          <w:t>18</w:t>
        </w:r>
        <w:r w:rsidR="00E9315D">
          <w:rPr>
            <w:noProof/>
            <w:webHidden/>
          </w:rPr>
          <w:fldChar w:fldCharType="end"/>
        </w:r>
      </w:hyperlink>
    </w:p>
    <w:p w14:paraId="59DF9E61" w14:textId="131B3198" w:rsidR="00E9315D" w:rsidRDefault="006A3719">
      <w:pPr>
        <w:pStyle w:val="TOC2"/>
        <w:tabs>
          <w:tab w:val="left" w:pos="1134"/>
        </w:tabs>
        <w:rPr>
          <w:rFonts w:asciiTheme="minorHAnsi" w:eastAsiaTheme="minorEastAsia" w:hAnsiTheme="minorHAnsi" w:cstheme="minorBidi"/>
          <w:noProof/>
          <w:szCs w:val="22"/>
          <w:lang w:eastAsia="en-NZ"/>
        </w:rPr>
      </w:pPr>
      <w:hyperlink w:anchor="_Toc84596077" w:history="1">
        <w:r w:rsidR="00E9315D" w:rsidRPr="0056157E">
          <w:rPr>
            <w:rStyle w:val="Hyperlink"/>
            <w:noProof/>
          </w:rPr>
          <w:t>3.1</w:t>
        </w:r>
        <w:r w:rsidR="00E9315D">
          <w:rPr>
            <w:rFonts w:asciiTheme="minorHAnsi" w:eastAsiaTheme="minorEastAsia" w:hAnsiTheme="minorHAnsi" w:cstheme="minorBidi"/>
            <w:noProof/>
            <w:szCs w:val="22"/>
            <w:lang w:eastAsia="en-NZ"/>
          </w:rPr>
          <w:tab/>
        </w:r>
        <w:r w:rsidR="00E9315D" w:rsidRPr="0056157E">
          <w:rPr>
            <w:rStyle w:val="Hyperlink"/>
            <w:noProof/>
          </w:rPr>
          <w:t>Water quality state analyses</w:t>
        </w:r>
        <w:r w:rsidR="00E9315D">
          <w:rPr>
            <w:noProof/>
            <w:webHidden/>
          </w:rPr>
          <w:tab/>
        </w:r>
        <w:r w:rsidR="00E9315D">
          <w:rPr>
            <w:noProof/>
            <w:webHidden/>
          </w:rPr>
          <w:fldChar w:fldCharType="begin"/>
        </w:r>
        <w:r w:rsidR="00E9315D">
          <w:rPr>
            <w:noProof/>
            <w:webHidden/>
          </w:rPr>
          <w:instrText xml:space="preserve"> PAGEREF _Toc84596077 \h </w:instrText>
        </w:r>
        <w:r w:rsidR="00E9315D">
          <w:rPr>
            <w:noProof/>
            <w:webHidden/>
          </w:rPr>
        </w:r>
        <w:r w:rsidR="00E9315D">
          <w:rPr>
            <w:noProof/>
            <w:webHidden/>
          </w:rPr>
          <w:fldChar w:fldCharType="separate"/>
        </w:r>
        <w:r w:rsidR="00F83D5F">
          <w:rPr>
            <w:noProof/>
            <w:webHidden/>
          </w:rPr>
          <w:t>18</w:t>
        </w:r>
        <w:r w:rsidR="00E9315D">
          <w:rPr>
            <w:noProof/>
            <w:webHidden/>
          </w:rPr>
          <w:fldChar w:fldCharType="end"/>
        </w:r>
      </w:hyperlink>
    </w:p>
    <w:p w14:paraId="72CBC6AD" w14:textId="60118DCA" w:rsidR="00E9315D" w:rsidRDefault="006A3719">
      <w:pPr>
        <w:pStyle w:val="TOC2"/>
        <w:tabs>
          <w:tab w:val="left" w:pos="1134"/>
        </w:tabs>
        <w:rPr>
          <w:rFonts w:asciiTheme="minorHAnsi" w:eastAsiaTheme="minorEastAsia" w:hAnsiTheme="minorHAnsi" w:cstheme="minorBidi"/>
          <w:noProof/>
          <w:szCs w:val="22"/>
          <w:lang w:eastAsia="en-NZ"/>
        </w:rPr>
      </w:pPr>
      <w:hyperlink w:anchor="_Toc84596078" w:history="1">
        <w:r w:rsidR="00E9315D" w:rsidRPr="0056157E">
          <w:rPr>
            <w:rStyle w:val="Hyperlink"/>
            <w:noProof/>
          </w:rPr>
          <w:t>3.2</w:t>
        </w:r>
        <w:r w:rsidR="00E9315D">
          <w:rPr>
            <w:rFonts w:asciiTheme="minorHAnsi" w:eastAsiaTheme="minorEastAsia" w:hAnsiTheme="minorHAnsi" w:cstheme="minorBidi"/>
            <w:noProof/>
            <w:szCs w:val="22"/>
            <w:lang w:eastAsia="en-NZ"/>
          </w:rPr>
          <w:tab/>
        </w:r>
        <w:r w:rsidR="00E9315D" w:rsidRPr="0056157E">
          <w:rPr>
            <w:rStyle w:val="Hyperlink"/>
            <w:noProof/>
          </w:rPr>
          <w:t>Water quality trend analyses</w:t>
        </w:r>
        <w:r w:rsidR="00E9315D">
          <w:rPr>
            <w:noProof/>
            <w:webHidden/>
          </w:rPr>
          <w:tab/>
        </w:r>
        <w:r w:rsidR="00E9315D">
          <w:rPr>
            <w:noProof/>
            <w:webHidden/>
          </w:rPr>
          <w:fldChar w:fldCharType="begin"/>
        </w:r>
        <w:r w:rsidR="00E9315D">
          <w:rPr>
            <w:noProof/>
            <w:webHidden/>
          </w:rPr>
          <w:instrText xml:space="preserve"> PAGEREF _Toc84596078 \h </w:instrText>
        </w:r>
        <w:r w:rsidR="00E9315D">
          <w:rPr>
            <w:noProof/>
            <w:webHidden/>
          </w:rPr>
        </w:r>
        <w:r w:rsidR="00E9315D">
          <w:rPr>
            <w:noProof/>
            <w:webHidden/>
          </w:rPr>
          <w:fldChar w:fldCharType="separate"/>
        </w:r>
        <w:r w:rsidR="00F83D5F">
          <w:rPr>
            <w:noProof/>
            <w:webHidden/>
          </w:rPr>
          <w:t>21</w:t>
        </w:r>
        <w:r w:rsidR="00E9315D">
          <w:rPr>
            <w:noProof/>
            <w:webHidden/>
          </w:rPr>
          <w:fldChar w:fldCharType="end"/>
        </w:r>
      </w:hyperlink>
    </w:p>
    <w:p w14:paraId="0E91DA14" w14:textId="76D86D43" w:rsidR="00E9315D" w:rsidRDefault="006A3719">
      <w:pPr>
        <w:pStyle w:val="TOC1"/>
        <w:rPr>
          <w:rFonts w:asciiTheme="minorHAnsi" w:eastAsiaTheme="minorEastAsia" w:hAnsiTheme="minorHAnsi" w:cstheme="minorBidi"/>
          <w:b w:val="0"/>
          <w:noProof/>
          <w:szCs w:val="22"/>
          <w:lang w:eastAsia="en-NZ"/>
        </w:rPr>
      </w:pPr>
      <w:hyperlink w:anchor="_Toc84596079" w:history="1">
        <w:r w:rsidR="00E9315D" w:rsidRPr="0056157E">
          <w:rPr>
            <w:rStyle w:val="Hyperlink"/>
            <w:noProof/>
          </w:rPr>
          <w:t>4</w:t>
        </w:r>
        <w:r w:rsidR="00E9315D">
          <w:rPr>
            <w:rFonts w:asciiTheme="minorHAnsi" w:eastAsiaTheme="minorEastAsia" w:hAnsiTheme="minorHAnsi" w:cstheme="minorBidi"/>
            <w:b w:val="0"/>
            <w:noProof/>
            <w:szCs w:val="22"/>
            <w:lang w:eastAsia="en-NZ"/>
          </w:rPr>
          <w:tab/>
        </w:r>
        <w:r w:rsidR="00E9315D" w:rsidRPr="0056157E">
          <w:rPr>
            <w:rStyle w:val="Hyperlink"/>
            <w:noProof/>
          </w:rPr>
          <w:t>Results – lake state</w:t>
        </w:r>
        <w:r w:rsidR="00E9315D">
          <w:rPr>
            <w:noProof/>
            <w:webHidden/>
          </w:rPr>
          <w:tab/>
        </w:r>
        <w:r w:rsidR="00E9315D">
          <w:rPr>
            <w:noProof/>
            <w:webHidden/>
          </w:rPr>
          <w:fldChar w:fldCharType="begin"/>
        </w:r>
        <w:r w:rsidR="00E9315D">
          <w:rPr>
            <w:noProof/>
            <w:webHidden/>
          </w:rPr>
          <w:instrText xml:space="preserve"> PAGEREF _Toc84596079 \h </w:instrText>
        </w:r>
        <w:r w:rsidR="00E9315D">
          <w:rPr>
            <w:noProof/>
            <w:webHidden/>
          </w:rPr>
        </w:r>
        <w:r w:rsidR="00E9315D">
          <w:rPr>
            <w:noProof/>
            <w:webHidden/>
          </w:rPr>
          <w:fldChar w:fldCharType="separate"/>
        </w:r>
        <w:r w:rsidR="00F83D5F">
          <w:rPr>
            <w:noProof/>
            <w:webHidden/>
          </w:rPr>
          <w:t>31</w:t>
        </w:r>
        <w:r w:rsidR="00E9315D">
          <w:rPr>
            <w:noProof/>
            <w:webHidden/>
          </w:rPr>
          <w:fldChar w:fldCharType="end"/>
        </w:r>
      </w:hyperlink>
    </w:p>
    <w:p w14:paraId="0C67F53B" w14:textId="49D8B7DE" w:rsidR="00E9315D" w:rsidRDefault="006A3719">
      <w:pPr>
        <w:pStyle w:val="TOC2"/>
        <w:tabs>
          <w:tab w:val="left" w:pos="1134"/>
        </w:tabs>
        <w:rPr>
          <w:rFonts w:asciiTheme="minorHAnsi" w:eastAsiaTheme="minorEastAsia" w:hAnsiTheme="minorHAnsi" w:cstheme="minorBidi"/>
          <w:noProof/>
          <w:szCs w:val="22"/>
          <w:lang w:eastAsia="en-NZ"/>
        </w:rPr>
      </w:pPr>
      <w:hyperlink w:anchor="_Toc84596080" w:history="1">
        <w:r w:rsidR="00E9315D" w:rsidRPr="0056157E">
          <w:rPr>
            <w:rStyle w:val="Hyperlink"/>
            <w:noProof/>
          </w:rPr>
          <w:t>4.1</w:t>
        </w:r>
        <w:r w:rsidR="00E9315D">
          <w:rPr>
            <w:rFonts w:asciiTheme="minorHAnsi" w:eastAsiaTheme="minorEastAsia" w:hAnsiTheme="minorHAnsi" w:cstheme="minorBidi"/>
            <w:noProof/>
            <w:szCs w:val="22"/>
            <w:lang w:eastAsia="en-NZ"/>
          </w:rPr>
          <w:tab/>
        </w:r>
        <w:r w:rsidR="00E9315D" w:rsidRPr="0056157E">
          <w:rPr>
            <w:rStyle w:val="Hyperlink"/>
            <w:noProof/>
          </w:rPr>
          <w:t>NOF attribute state grades</w:t>
        </w:r>
        <w:r w:rsidR="00E9315D">
          <w:rPr>
            <w:noProof/>
            <w:webHidden/>
          </w:rPr>
          <w:tab/>
        </w:r>
        <w:r w:rsidR="00E9315D">
          <w:rPr>
            <w:noProof/>
            <w:webHidden/>
          </w:rPr>
          <w:fldChar w:fldCharType="begin"/>
        </w:r>
        <w:r w:rsidR="00E9315D">
          <w:rPr>
            <w:noProof/>
            <w:webHidden/>
          </w:rPr>
          <w:instrText xml:space="preserve"> PAGEREF _Toc84596080 \h </w:instrText>
        </w:r>
        <w:r w:rsidR="00E9315D">
          <w:rPr>
            <w:noProof/>
            <w:webHidden/>
          </w:rPr>
        </w:r>
        <w:r w:rsidR="00E9315D">
          <w:rPr>
            <w:noProof/>
            <w:webHidden/>
          </w:rPr>
          <w:fldChar w:fldCharType="separate"/>
        </w:r>
        <w:r w:rsidR="00F83D5F">
          <w:rPr>
            <w:noProof/>
            <w:webHidden/>
          </w:rPr>
          <w:t>35</w:t>
        </w:r>
        <w:r w:rsidR="00E9315D">
          <w:rPr>
            <w:noProof/>
            <w:webHidden/>
          </w:rPr>
          <w:fldChar w:fldCharType="end"/>
        </w:r>
      </w:hyperlink>
    </w:p>
    <w:p w14:paraId="0B37823F" w14:textId="5432DDA1" w:rsidR="00E9315D" w:rsidRDefault="006A3719">
      <w:pPr>
        <w:pStyle w:val="TOC1"/>
        <w:rPr>
          <w:rFonts w:asciiTheme="minorHAnsi" w:eastAsiaTheme="minorEastAsia" w:hAnsiTheme="minorHAnsi" w:cstheme="minorBidi"/>
          <w:b w:val="0"/>
          <w:noProof/>
          <w:szCs w:val="22"/>
          <w:lang w:eastAsia="en-NZ"/>
        </w:rPr>
      </w:pPr>
      <w:hyperlink w:anchor="_Toc84596081" w:history="1">
        <w:r w:rsidR="00E9315D" w:rsidRPr="0056157E">
          <w:rPr>
            <w:rStyle w:val="Hyperlink"/>
            <w:noProof/>
          </w:rPr>
          <w:t>5</w:t>
        </w:r>
        <w:r w:rsidR="00E9315D">
          <w:rPr>
            <w:rFonts w:asciiTheme="minorHAnsi" w:eastAsiaTheme="minorEastAsia" w:hAnsiTheme="minorHAnsi" w:cstheme="minorBidi"/>
            <w:b w:val="0"/>
            <w:noProof/>
            <w:szCs w:val="22"/>
            <w:lang w:eastAsia="en-NZ"/>
          </w:rPr>
          <w:tab/>
        </w:r>
        <w:r w:rsidR="00E9315D" w:rsidRPr="0056157E">
          <w:rPr>
            <w:rStyle w:val="Hyperlink"/>
            <w:noProof/>
          </w:rPr>
          <w:t>Results – lake trends</w:t>
        </w:r>
        <w:r w:rsidR="00E9315D">
          <w:rPr>
            <w:noProof/>
            <w:webHidden/>
          </w:rPr>
          <w:tab/>
        </w:r>
        <w:r w:rsidR="00E9315D">
          <w:rPr>
            <w:noProof/>
            <w:webHidden/>
          </w:rPr>
          <w:fldChar w:fldCharType="begin"/>
        </w:r>
        <w:r w:rsidR="00E9315D">
          <w:rPr>
            <w:noProof/>
            <w:webHidden/>
          </w:rPr>
          <w:instrText xml:space="preserve"> PAGEREF _Toc84596081 \h </w:instrText>
        </w:r>
        <w:r w:rsidR="00E9315D">
          <w:rPr>
            <w:noProof/>
            <w:webHidden/>
          </w:rPr>
        </w:r>
        <w:r w:rsidR="00E9315D">
          <w:rPr>
            <w:noProof/>
            <w:webHidden/>
          </w:rPr>
          <w:fldChar w:fldCharType="separate"/>
        </w:r>
        <w:r w:rsidR="00F83D5F">
          <w:rPr>
            <w:noProof/>
            <w:webHidden/>
          </w:rPr>
          <w:t>38</w:t>
        </w:r>
        <w:r w:rsidR="00E9315D">
          <w:rPr>
            <w:noProof/>
            <w:webHidden/>
          </w:rPr>
          <w:fldChar w:fldCharType="end"/>
        </w:r>
      </w:hyperlink>
    </w:p>
    <w:p w14:paraId="6B8C6BFF" w14:textId="7FFC27D9" w:rsidR="00E9315D" w:rsidRDefault="006A3719">
      <w:pPr>
        <w:pStyle w:val="TOC2"/>
        <w:tabs>
          <w:tab w:val="left" w:pos="1134"/>
        </w:tabs>
        <w:rPr>
          <w:rFonts w:asciiTheme="minorHAnsi" w:eastAsiaTheme="minorEastAsia" w:hAnsiTheme="minorHAnsi" w:cstheme="minorBidi"/>
          <w:noProof/>
          <w:szCs w:val="22"/>
          <w:lang w:eastAsia="en-NZ"/>
        </w:rPr>
      </w:pPr>
      <w:hyperlink w:anchor="_Toc84596082" w:history="1">
        <w:r w:rsidR="00E9315D" w:rsidRPr="0056157E">
          <w:rPr>
            <w:rStyle w:val="Hyperlink"/>
            <w:noProof/>
          </w:rPr>
          <w:t>5.1</w:t>
        </w:r>
        <w:r w:rsidR="00E9315D">
          <w:rPr>
            <w:rFonts w:asciiTheme="minorHAnsi" w:eastAsiaTheme="minorEastAsia" w:hAnsiTheme="minorHAnsi" w:cstheme="minorBidi"/>
            <w:noProof/>
            <w:szCs w:val="22"/>
            <w:lang w:eastAsia="en-NZ"/>
          </w:rPr>
          <w:tab/>
        </w:r>
        <w:r w:rsidR="00E9315D" w:rsidRPr="0056157E">
          <w:rPr>
            <w:rStyle w:val="Hyperlink"/>
            <w:noProof/>
          </w:rPr>
          <w:t>Ten-year trends (2011–2020)</w:t>
        </w:r>
        <w:r w:rsidR="00E9315D">
          <w:rPr>
            <w:noProof/>
            <w:webHidden/>
          </w:rPr>
          <w:tab/>
        </w:r>
        <w:r w:rsidR="00E9315D">
          <w:rPr>
            <w:noProof/>
            <w:webHidden/>
          </w:rPr>
          <w:fldChar w:fldCharType="begin"/>
        </w:r>
        <w:r w:rsidR="00E9315D">
          <w:rPr>
            <w:noProof/>
            <w:webHidden/>
          </w:rPr>
          <w:instrText xml:space="preserve"> PAGEREF _Toc84596082 \h </w:instrText>
        </w:r>
        <w:r w:rsidR="00E9315D">
          <w:rPr>
            <w:noProof/>
            <w:webHidden/>
          </w:rPr>
        </w:r>
        <w:r w:rsidR="00E9315D">
          <w:rPr>
            <w:noProof/>
            <w:webHidden/>
          </w:rPr>
          <w:fldChar w:fldCharType="separate"/>
        </w:r>
        <w:r w:rsidR="00F83D5F">
          <w:rPr>
            <w:noProof/>
            <w:webHidden/>
          </w:rPr>
          <w:t>38</w:t>
        </w:r>
        <w:r w:rsidR="00E9315D">
          <w:rPr>
            <w:noProof/>
            <w:webHidden/>
          </w:rPr>
          <w:fldChar w:fldCharType="end"/>
        </w:r>
      </w:hyperlink>
    </w:p>
    <w:p w14:paraId="05180FEC" w14:textId="7C2C2ECD" w:rsidR="00E9315D" w:rsidRDefault="006A3719">
      <w:pPr>
        <w:pStyle w:val="TOC2"/>
        <w:tabs>
          <w:tab w:val="left" w:pos="1134"/>
        </w:tabs>
        <w:rPr>
          <w:rFonts w:asciiTheme="minorHAnsi" w:eastAsiaTheme="minorEastAsia" w:hAnsiTheme="minorHAnsi" w:cstheme="minorBidi"/>
          <w:noProof/>
          <w:szCs w:val="22"/>
          <w:lang w:eastAsia="en-NZ"/>
        </w:rPr>
      </w:pPr>
      <w:hyperlink w:anchor="_Toc84596083" w:history="1">
        <w:r w:rsidR="00E9315D" w:rsidRPr="0056157E">
          <w:rPr>
            <w:rStyle w:val="Hyperlink"/>
            <w:noProof/>
          </w:rPr>
          <w:t>5.2</w:t>
        </w:r>
        <w:r w:rsidR="00E9315D">
          <w:rPr>
            <w:rFonts w:asciiTheme="minorHAnsi" w:eastAsiaTheme="minorEastAsia" w:hAnsiTheme="minorHAnsi" w:cstheme="minorBidi"/>
            <w:noProof/>
            <w:szCs w:val="22"/>
            <w:lang w:eastAsia="en-NZ"/>
          </w:rPr>
          <w:tab/>
        </w:r>
        <w:r w:rsidR="00E9315D" w:rsidRPr="0056157E">
          <w:rPr>
            <w:rStyle w:val="Hyperlink"/>
            <w:noProof/>
          </w:rPr>
          <w:t>Twenty-year trends (2001–2020)</w:t>
        </w:r>
        <w:r w:rsidR="00E9315D">
          <w:rPr>
            <w:noProof/>
            <w:webHidden/>
          </w:rPr>
          <w:tab/>
        </w:r>
        <w:r w:rsidR="00E9315D">
          <w:rPr>
            <w:noProof/>
            <w:webHidden/>
          </w:rPr>
          <w:fldChar w:fldCharType="begin"/>
        </w:r>
        <w:r w:rsidR="00E9315D">
          <w:rPr>
            <w:noProof/>
            <w:webHidden/>
          </w:rPr>
          <w:instrText xml:space="preserve"> PAGEREF _Toc84596083 \h </w:instrText>
        </w:r>
        <w:r w:rsidR="00E9315D">
          <w:rPr>
            <w:noProof/>
            <w:webHidden/>
          </w:rPr>
        </w:r>
        <w:r w:rsidR="00E9315D">
          <w:rPr>
            <w:noProof/>
            <w:webHidden/>
          </w:rPr>
          <w:fldChar w:fldCharType="separate"/>
        </w:r>
        <w:r w:rsidR="00F83D5F">
          <w:rPr>
            <w:noProof/>
            <w:webHidden/>
          </w:rPr>
          <w:t>43</w:t>
        </w:r>
        <w:r w:rsidR="00E9315D">
          <w:rPr>
            <w:noProof/>
            <w:webHidden/>
          </w:rPr>
          <w:fldChar w:fldCharType="end"/>
        </w:r>
      </w:hyperlink>
    </w:p>
    <w:p w14:paraId="072794FF" w14:textId="66D64AF8" w:rsidR="00E9315D" w:rsidRDefault="006A3719">
      <w:pPr>
        <w:pStyle w:val="TOC2"/>
        <w:tabs>
          <w:tab w:val="left" w:pos="1134"/>
        </w:tabs>
        <w:rPr>
          <w:rFonts w:asciiTheme="minorHAnsi" w:eastAsiaTheme="minorEastAsia" w:hAnsiTheme="minorHAnsi" w:cstheme="minorBidi"/>
          <w:noProof/>
          <w:szCs w:val="22"/>
          <w:lang w:eastAsia="en-NZ"/>
        </w:rPr>
      </w:pPr>
      <w:hyperlink w:anchor="_Toc84596084" w:history="1">
        <w:r w:rsidR="00E9315D" w:rsidRPr="0056157E">
          <w:rPr>
            <w:rStyle w:val="Hyperlink"/>
            <w:noProof/>
          </w:rPr>
          <w:t>5.3</w:t>
        </w:r>
        <w:r w:rsidR="00E9315D">
          <w:rPr>
            <w:rFonts w:asciiTheme="minorHAnsi" w:eastAsiaTheme="minorEastAsia" w:hAnsiTheme="minorHAnsi" w:cstheme="minorBidi"/>
            <w:noProof/>
            <w:szCs w:val="22"/>
            <w:lang w:eastAsia="en-NZ"/>
          </w:rPr>
          <w:tab/>
        </w:r>
        <w:r w:rsidR="00E9315D" w:rsidRPr="0056157E">
          <w:rPr>
            <w:rStyle w:val="Hyperlink"/>
            <w:noProof/>
          </w:rPr>
          <w:t>Thirty-year trends (1991–2020)</w:t>
        </w:r>
        <w:r w:rsidR="00E9315D">
          <w:rPr>
            <w:noProof/>
            <w:webHidden/>
          </w:rPr>
          <w:tab/>
        </w:r>
        <w:r w:rsidR="00E9315D">
          <w:rPr>
            <w:noProof/>
            <w:webHidden/>
          </w:rPr>
          <w:fldChar w:fldCharType="begin"/>
        </w:r>
        <w:r w:rsidR="00E9315D">
          <w:rPr>
            <w:noProof/>
            <w:webHidden/>
          </w:rPr>
          <w:instrText xml:space="preserve"> PAGEREF _Toc84596084 \h </w:instrText>
        </w:r>
        <w:r w:rsidR="00E9315D">
          <w:rPr>
            <w:noProof/>
            <w:webHidden/>
          </w:rPr>
        </w:r>
        <w:r w:rsidR="00E9315D">
          <w:rPr>
            <w:noProof/>
            <w:webHidden/>
          </w:rPr>
          <w:fldChar w:fldCharType="separate"/>
        </w:r>
        <w:r w:rsidR="00F83D5F">
          <w:rPr>
            <w:noProof/>
            <w:webHidden/>
          </w:rPr>
          <w:t>48</w:t>
        </w:r>
        <w:r w:rsidR="00E9315D">
          <w:rPr>
            <w:noProof/>
            <w:webHidden/>
          </w:rPr>
          <w:fldChar w:fldCharType="end"/>
        </w:r>
      </w:hyperlink>
    </w:p>
    <w:p w14:paraId="148BC053" w14:textId="1361DFF9" w:rsidR="00E9315D" w:rsidRDefault="006A3719">
      <w:pPr>
        <w:pStyle w:val="TOC2"/>
        <w:tabs>
          <w:tab w:val="left" w:pos="1134"/>
        </w:tabs>
        <w:rPr>
          <w:rFonts w:asciiTheme="minorHAnsi" w:eastAsiaTheme="minorEastAsia" w:hAnsiTheme="minorHAnsi" w:cstheme="minorBidi"/>
          <w:noProof/>
          <w:szCs w:val="22"/>
          <w:lang w:eastAsia="en-NZ"/>
        </w:rPr>
      </w:pPr>
      <w:hyperlink w:anchor="_Toc84596085" w:history="1">
        <w:r w:rsidR="00E9315D" w:rsidRPr="0056157E">
          <w:rPr>
            <w:rStyle w:val="Hyperlink"/>
            <w:noProof/>
          </w:rPr>
          <w:t>5.4</w:t>
        </w:r>
        <w:r w:rsidR="00E9315D">
          <w:rPr>
            <w:rFonts w:asciiTheme="minorHAnsi" w:eastAsiaTheme="minorEastAsia" w:hAnsiTheme="minorHAnsi" w:cstheme="minorBidi"/>
            <w:noProof/>
            <w:szCs w:val="22"/>
            <w:lang w:eastAsia="en-NZ"/>
          </w:rPr>
          <w:tab/>
        </w:r>
        <w:r w:rsidR="00E9315D" w:rsidRPr="0056157E">
          <w:rPr>
            <w:rStyle w:val="Hyperlink"/>
            <w:noProof/>
          </w:rPr>
          <w:t>Rolling ten-year trends</w:t>
        </w:r>
        <w:r w:rsidR="00E9315D">
          <w:rPr>
            <w:noProof/>
            <w:webHidden/>
          </w:rPr>
          <w:tab/>
        </w:r>
        <w:r w:rsidR="00E9315D">
          <w:rPr>
            <w:noProof/>
            <w:webHidden/>
          </w:rPr>
          <w:fldChar w:fldCharType="begin"/>
        </w:r>
        <w:r w:rsidR="00E9315D">
          <w:rPr>
            <w:noProof/>
            <w:webHidden/>
          </w:rPr>
          <w:instrText xml:space="preserve"> PAGEREF _Toc84596085 \h </w:instrText>
        </w:r>
        <w:r w:rsidR="00E9315D">
          <w:rPr>
            <w:noProof/>
            <w:webHidden/>
          </w:rPr>
        </w:r>
        <w:r w:rsidR="00E9315D">
          <w:rPr>
            <w:noProof/>
            <w:webHidden/>
          </w:rPr>
          <w:fldChar w:fldCharType="separate"/>
        </w:r>
        <w:r w:rsidR="00F83D5F">
          <w:rPr>
            <w:noProof/>
            <w:webHidden/>
          </w:rPr>
          <w:t>53</w:t>
        </w:r>
        <w:r w:rsidR="00E9315D">
          <w:rPr>
            <w:noProof/>
            <w:webHidden/>
          </w:rPr>
          <w:fldChar w:fldCharType="end"/>
        </w:r>
      </w:hyperlink>
    </w:p>
    <w:p w14:paraId="505DE0C8" w14:textId="41F2BFE3" w:rsidR="00E9315D" w:rsidRDefault="006A3719">
      <w:pPr>
        <w:pStyle w:val="TOC1"/>
        <w:rPr>
          <w:rFonts w:asciiTheme="minorHAnsi" w:eastAsiaTheme="minorEastAsia" w:hAnsiTheme="minorHAnsi" w:cstheme="minorBidi"/>
          <w:b w:val="0"/>
          <w:noProof/>
          <w:szCs w:val="22"/>
          <w:lang w:eastAsia="en-NZ"/>
        </w:rPr>
      </w:pPr>
      <w:hyperlink w:anchor="_Toc84596086" w:history="1">
        <w:r w:rsidR="00E9315D" w:rsidRPr="0056157E">
          <w:rPr>
            <w:rStyle w:val="Hyperlink"/>
            <w:noProof/>
          </w:rPr>
          <w:t>6</w:t>
        </w:r>
        <w:r w:rsidR="00E9315D">
          <w:rPr>
            <w:rFonts w:asciiTheme="minorHAnsi" w:eastAsiaTheme="minorEastAsia" w:hAnsiTheme="minorHAnsi" w:cstheme="minorBidi"/>
            <w:b w:val="0"/>
            <w:noProof/>
            <w:szCs w:val="22"/>
            <w:lang w:eastAsia="en-NZ"/>
          </w:rPr>
          <w:tab/>
        </w:r>
        <w:r w:rsidR="00E9315D" w:rsidRPr="0056157E">
          <w:rPr>
            <w:rStyle w:val="Hyperlink"/>
            <w:noProof/>
          </w:rPr>
          <w:t>Discussion</w:t>
        </w:r>
        <w:r w:rsidR="00E9315D">
          <w:rPr>
            <w:noProof/>
            <w:webHidden/>
          </w:rPr>
          <w:tab/>
        </w:r>
        <w:r w:rsidR="00E9315D">
          <w:rPr>
            <w:noProof/>
            <w:webHidden/>
          </w:rPr>
          <w:fldChar w:fldCharType="begin"/>
        </w:r>
        <w:r w:rsidR="00E9315D">
          <w:rPr>
            <w:noProof/>
            <w:webHidden/>
          </w:rPr>
          <w:instrText xml:space="preserve"> PAGEREF _Toc84596086 \h </w:instrText>
        </w:r>
        <w:r w:rsidR="00E9315D">
          <w:rPr>
            <w:noProof/>
            <w:webHidden/>
          </w:rPr>
        </w:r>
        <w:r w:rsidR="00E9315D">
          <w:rPr>
            <w:noProof/>
            <w:webHidden/>
          </w:rPr>
          <w:fldChar w:fldCharType="separate"/>
        </w:r>
        <w:r w:rsidR="00F83D5F">
          <w:rPr>
            <w:noProof/>
            <w:webHidden/>
          </w:rPr>
          <w:t>57</w:t>
        </w:r>
        <w:r w:rsidR="00E9315D">
          <w:rPr>
            <w:noProof/>
            <w:webHidden/>
          </w:rPr>
          <w:fldChar w:fldCharType="end"/>
        </w:r>
      </w:hyperlink>
    </w:p>
    <w:p w14:paraId="3C852E13" w14:textId="6E5DCE23" w:rsidR="00E9315D" w:rsidRDefault="006A3719">
      <w:pPr>
        <w:pStyle w:val="TOC1"/>
        <w:rPr>
          <w:rFonts w:asciiTheme="minorHAnsi" w:eastAsiaTheme="minorEastAsia" w:hAnsiTheme="minorHAnsi" w:cstheme="minorBidi"/>
          <w:b w:val="0"/>
          <w:noProof/>
          <w:szCs w:val="22"/>
          <w:lang w:eastAsia="en-NZ"/>
        </w:rPr>
      </w:pPr>
      <w:hyperlink w:anchor="_Toc84596087" w:history="1">
        <w:r w:rsidR="00E9315D" w:rsidRPr="0056157E">
          <w:rPr>
            <w:rStyle w:val="Hyperlink"/>
            <w:noProof/>
          </w:rPr>
          <w:t>7</w:t>
        </w:r>
        <w:r w:rsidR="00E9315D">
          <w:rPr>
            <w:rFonts w:asciiTheme="minorHAnsi" w:eastAsiaTheme="minorEastAsia" w:hAnsiTheme="minorHAnsi" w:cstheme="minorBidi"/>
            <w:b w:val="0"/>
            <w:noProof/>
            <w:szCs w:val="22"/>
            <w:lang w:eastAsia="en-NZ"/>
          </w:rPr>
          <w:tab/>
        </w:r>
        <w:r w:rsidR="00E9315D" w:rsidRPr="0056157E">
          <w:rPr>
            <w:rStyle w:val="Hyperlink"/>
            <w:noProof/>
          </w:rPr>
          <w:t>Acknowledgements</w:t>
        </w:r>
        <w:r w:rsidR="00E9315D">
          <w:rPr>
            <w:noProof/>
            <w:webHidden/>
          </w:rPr>
          <w:tab/>
        </w:r>
        <w:r w:rsidR="00E9315D">
          <w:rPr>
            <w:noProof/>
            <w:webHidden/>
          </w:rPr>
          <w:fldChar w:fldCharType="begin"/>
        </w:r>
        <w:r w:rsidR="00E9315D">
          <w:rPr>
            <w:noProof/>
            <w:webHidden/>
          </w:rPr>
          <w:instrText xml:space="preserve"> PAGEREF _Toc84596087 \h </w:instrText>
        </w:r>
        <w:r w:rsidR="00E9315D">
          <w:rPr>
            <w:noProof/>
            <w:webHidden/>
          </w:rPr>
        </w:r>
        <w:r w:rsidR="00E9315D">
          <w:rPr>
            <w:noProof/>
            <w:webHidden/>
          </w:rPr>
          <w:fldChar w:fldCharType="separate"/>
        </w:r>
        <w:r w:rsidR="00F83D5F">
          <w:rPr>
            <w:noProof/>
            <w:webHidden/>
          </w:rPr>
          <w:t>59</w:t>
        </w:r>
        <w:r w:rsidR="00E9315D">
          <w:rPr>
            <w:noProof/>
            <w:webHidden/>
          </w:rPr>
          <w:fldChar w:fldCharType="end"/>
        </w:r>
      </w:hyperlink>
    </w:p>
    <w:p w14:paraId="5C456B70" w14:textId="3E34CA66" w:rsidR="00E9315D" w:rsidRDefault="006A3719">
      <w:pPr>
        <w:pStyle w:val="TOC1"/>
        <w:rPr>
          <w:rFonts w:asciiTheme="minorHAnsi" w:eastAsiaTheme="minorEastAsia" w:hAnsiTheme="minorHAnsi" w:cstheme="minorBidi"/>
          <w:b w:val="0"/>
          <w:noProof/>
          <w:szCs w:val="22"/>
          <w:lang w:eastAsia="en-NZ"/>
        </w:rPr>
      </w:pPr>
      <w:hyperlink w:anchor="_Toc84596088" w:history="1">
        <w:r w:rsidR="00E9315D" w:rsidRPr="0056157E">
          <w:rPr>
            <w:rStyle w:val="Hyperlink"/>
            <w:noProof/>
          </w:rPr>
          <w:t>8</w:t>
        </w:r>
        <w:r w:rsidR="00E9315D">
          <w:rPr>
            <w:rFonts w:asciiTheme="minorHAnsi" w:eastAsiaTheme="minorEastAsia" w:hAnsiTheme="minorHAnsi" w:cstheme="minorBidi"/>
            <w:b w:val="0"/>
            <w:noProof/>
            <w:szCs w:val="22"/>
            <w:lang w:eastAsia="en-NZ"/>
          </w:rPr>
          <w:tab/>
        </w:r>
        <w:r w:rsidR="00E9315D" w:rsidRPr="0056157E">
          <w:rPr>
            <w:rStyle w:val="Hyperlink"/>
            <w:noProof/>
          </w:rPr>
          <w:t>Glossary of abbreviations and terms</w:t>
        </w:r>
        <w:r w:rsidR="00E9315D">
          <w:rPr>
            <w:noProof/>
            <w:webHidden/>
          </w:rPr>
          <w:tab/>
        </w:r>
        <w:r w:rsidR="00E9315D">
          <w:rPr>
            <w:noProof/>
            <w:webHidden/>
          </w:rPr>
          <w:fldChar w:fldCharType="begin"/>
        </w:r>
        <w:r w:rsidR="00E9315D">
          <w:rPr>
            <w:noProof/>
            <w:webHidden/>
          </w:rPr>
          <w:instrText xml:space="preserve"> PAGEREF _Toc84596088 \h </w:instrText>
        </w:r>
        <w:r w:rsidR="00E9315D">
          <w:rPr>
            <w:noProof/>
            <w:webHidden/>
          </w:rPr>
        </w:r>
        <w:r w:rsidR="00E9315D">
          <w:rPr>
            <w:noProof/>
            <w:webHidden/>
          </w:rPr>
          <w:fldChar w:fldCharType="separate"/>
        </w:r>
        <w:r w:rsidR="00F83D5F">
          <w:rPr>
            <w:noProof/>
            <w:webHidden/>
          </w:rPr>
          <w:t>60</w:t>
        </w:r>
        <w:r w:rsidR="00E9315D">
          <w:rPr>
            <w:noProof/>
            <w:webHidden/>
          </w:rPr>
          <w:fldChar w:fldCharType="end"/>
        </w:r>
      </w:hyperlink>
    </w:p>
    <w:p w14:paraId="6E378E09" w14:textId="2A2D1E2A" w:rsidR="00E9315D" w:rsidRDefault="006A3719">
      <w:pPr>
        <w:pStyle w:val="TOC1"/>
        <w:rPr>
          <w:rFonts w:asciiTheme="minorHAnsi" w:eastAsiaTheme="minorEastAsia" w:hAnsiTheme="minorHAnsi" w:cstheme="minorBidi"/>
          <w:b w:val="0"/>
          <w:noProof/>
          <w:szCs w:val="22"/>
          <w:lang w:eastAsia="en-NZ"/>
        </w:rPr>
      </w:pPr>
      <w:hyperlink w:anchor="_Toc84596089" w:history="1">
        <w:r w:rsidR="00E9315D" w:rsidRPr="0056157E">
          <w:rPr>
            <w:rStyle w:val="Hyperlink"/>
            <w:noProof/>
          </w:rPr>
          <w:t>9</w:t>
        </w:r>
        <w:r w:rsidR="00E9315D">
          <w:rPr>
            <w:rFonts w:asciiTheme="minorHAnsi" w:eastAsiaTheme="minorEastAsia" w:hAnsiTheme="minorHAnsi" w:cstheme="minorBidi"/>
            <w:b w:val="0"/>
            <w:noProof/>
            <w:szCs w:val="22"/>
            <w:lang w:eastAsia="en-NZ"/>
          </w:rPr>
          <w:tab/>
        </w:r>
        <w:r w:rsidR="00E9315D" w:rsidRPr="0056157E">
          <w:rPr>
            <w:rStyle w:val="Hyperlink"/>
            <w:noProof/>
          </w:rPr>
          <w:t>References</w:t>
        </w:r>
        <w:r w:rsidR="00E9315D">
          <w:rPr>
            <w:noProof/>
            <w:webHidden/>
          </w:rPr>
          <w:tab/>
        </w:r>
        <w:r w:rsidR="00E9315D">
          <w:rPr>
            <w:noProof/>
            <w:webHidden/>
          </w:rPr>
          <w:fldChar w:fldCharType="begin"/>
        </w:r>
        <w:r w:rsidR="00E9315D">
          <w:rPr>
            <w:noProof/>
            <w:webHidden/>
          </w:rPr>
          <w:instrText xml:space="preserve"> PAGEREF _Toc84596089 \h </w:instrText>
        </w:r>
        <w:r w:rsidR="00E9315D">
          <w:rPr>
            <w:noProof/>
            <w:webHidden/>
          </w:rPr>
        </w:r>
        <w:r w:rsidR="00E9315D">
          <w:rPr>
            <w:noProof/>
            <w:webHidden/>
          </w:rPr>
          <w:fldChar w:fldCharType="separate"/>
        </w:r>
        <w:r w:rsidR="00F83D5F">
          <w:rPr>
            <w:noProof/>
            <w:webHidden/>
          </w:rPr>
          <w:t>61</w:t>
        </w:r>
        <w:r w:rsidR="00E9315D">
          <w:rPr>
            <w:noProof/>
            <w:webHidden/>
          </w:rPr>
          <w:fldChar w:fldCharType="end"/>
        </w:r>
      </w:hyperlink>
    </w:p>
    <w:p w14:paraId="5882F19B" w14:textId="6450F41E" w:rsidR="000B7138" w:rsidRPr="00BD36A9" w:rsidRDefault="00BD2133" w:rsidP="000B7138">
      <w:r w:rsidRPr="00BD36A9">
        <w:fldChar w:fldCharType="end"/>
      </w:r>
      <w:bookmarkEnd w:id="15"/>
    </w:p>
    <w:p w14:paraId="4F1DDB3B" w14:textId="77777777" w:rsidR="000B7138" w:rsidRPr="00BD36A9" w:rsidRDefault="000B7138" w:rsidP="000B7138">
      <w:pPr>
        <w:pStyle w:val="zTablesfiguresHeading"/>
      </w:pPr>
      <w:bookmarkStart w:id="16" w:name="TOTHeading"/>
      <w:r w:rsidRPr="00BD36A9">
        <w:t>Tables</w:t>
      </w:r>
    </w:p>
    <w:bookmarkStart w:id="17" w:name="ToT"/>
    <w:bookmarkEnd w:id="16"/>
    <w:p w14:paraId="1FFED3A3" w14:textId="45DBA360" w:rsidR="00E9315D" w:rsidRDefault="00BD2133">
      <w:pPr>
        <w:pStyle w:val="TableofFigures"/>
        <w:rPr>
          <w:rFonts w:asciiTheme="minorHAnsi" w:eastAsiaTheme="minorEastAsia" w:hAnsiTheme="minorHAnsi" w:cstheme="minorBidi"/>
          <w:noProof/>
          <w:szCs w:val="22"/>
          <w:lang w:eastAsia="en-NZ"/>
        </w:rPr>
      </w:pPr>
      <w:r w:rsidRPr="00BD36A9">
        <w:fldChar w:fldCharType="begin"/>
      </w:r>
      <w:r w:rsidR="002036EF" w:rsidRPr="00BD36A9">
        <w:instrText xml:space="preserve"> TOC \h \z \c "</w:instrText>
      </w:r>
      <w:r w:rsidR="000C4D97" w:rsidRPr="00BD36A9">
        <w:instrText>Table</w:instrText>
      </w:r>
      <w:r w:rsidR="002036EF" w:rsidRPr="00BD36A9">
        <w:instrText xml:space="preserve">" </w:instrText>
      </w:r>
      <w:r w:rsidRPr="00BD36A9">
        <w:fldChar w:fldCharType="separate"/>
      </w:r>
      <w:hyperlink w:anchor="_Toc84596090" w:history="1">
        <w:r w:rsidR="00E9315D" w:rsidRPr="00D16EAC">
          <w:rPr>
            <w:rStyle w:val="Hyperlink"/>
            <w:noProof/>
          </w:rPr>
          <w:t>Table 2-1:</w:t>
        </w:r>
        <w:r w:rsidR="00E9315D">
          <w:rPr>
            <w:rFonts w:asciiTheme="minorHAnsi" w:eastAsiaTheme="minorEastAsia" w:hAnsiTheme="minorHAnsi" w:cstheme="minorBidi"/>
            <w:noProof/>
            <w:szCs w:val="22"/>
            <w:lang w:eastAsia="en-NZ"/>
          </w:rPr>
          <w:tab/>
        </w:r>
        <w:r w:rsidR="00E9315D" w:rsidRPr="00D16EAC">
          <w:rPr>
            <w:rStyle w:val="Hyperlink"/>
            <w:noProof/>
          </w:rPr>
          <w:t>Lake water quality variables included in this study.</w:t>
        </w:r>
        <w:r w:rsidR="00E9315D">
          <w:rPr>
            <w:noProof/>
            <w:webHidden/>
          </w:rPr>
          <w:tab/>
        </w:r>
        <w:r w:rsidR="00E9315D">
          <w:rPr>
            <w:noProof/>
            <w:webHidden/>
          </w:rPr>
          <w:fldChar w:fldCharType="begin"/>
        </w:r>
        <w:r w:rsidR="00E9315D">
          <w:rPr>
            <w:noProof/>
            <w:webHidden/>
          </w:rPr>
          <w:instrText xml:space="preserve"> PAGEREF _Toc84596090 \h </w:instrText>
        </w:r>
        <w:r w:rsidR="00E9315D">
          <w:rPr>
            <w:noProof/>
            <w:webHidden/>
          </w:rPr>
        </w:r>
        <w:r w:rsidR="00E9315D">
          <w:rPr>
            <w:noProof/>
            <w:webHidden/>
          </w:rPr>
          <w:fldChar w:fldCharType="separate"/>
        </w:r>
        <w:r w:rsidR="00F83D5F">
          <w:rPr>
            <w:noProof/>
            <w:webHidden/>
          </w:rPr>
          <w:t>12</w:t>
        </w:r>
        <w:r w:rsidR="00E9315D">
          <w:rPr>
            <w:noProof/>
            <w:webHidden/>
          </w:rPr>
          <w:fldChar w:fldCharType="end"/>
        </w:r>
      </w:hyperlink>
    </w:p>
    <w:p w14:paraId="0E09DD93" w14:textId="1BD90F80" w:rsidR="00E9315D" w:rsidRDefault="006A3719">
      <w:pPr>
        <w:pStyle w:val="TableofFigures"/>
        <w:rPr>
          <w:rFonts w:asciiTheme="minorHAnsi" w:eastAsiaTheme="minorEastAsia" w:hAnsiTheme="minorHAnsi" w:cstheme="minorBidi"/>
          <w:noProof/>
          <w:szCs w:val="22"/>
          <w:lang w:eastAsia="en-NZ"/>
        </w:rPr>
      </w:pPr>
      <w:hyperlink w:anchor="_Toc84596091" w:history="1">
        <w:r w:rsidR="00E9315D" w:rsidRPr="00D16EAC">
          <w:rPr>
            <w:rStyle w:val="Hyperlink"/>
            <w:noProof/>
          </w:rPr>
          <w:t>Table 2-2:</w:t>
        </w:r>
        <w:r w:rsidR="00E9315D">
          <w:rPr>
            <w:rFonts w:asciiTheme="minorHAnsi" w:eastAsiaTheme="minorEastAsia" w:hAnsiTheme="minorHAnsi" w:cstheme="minorBidi"/>
            <w:noProof/>
            <w:szCs w:val="22"/>
            <w:lang w:eastAsia="en-NZ"/>
          </w:rPr>
          <w:tab/>
        </w:r>
        <w:r w:rsidR="00E9315D" w:rsidRPr="00D16EAC">
          <w:rPr>
            <w:rStyle w:val="Hyperlink"/>
            <w:noProof/>
          </w:rPr>
          <w:t>Measurement procedures for water quality variables.</w:t>
        </w:r>
        <w:r w:rsidR="00E9315D">
          <w:rPr>
            <w:noProof/>
            <w:webHidden/>
          </w:rPr>
          <w:tab/>
        </w:r>
        <w:r w:rsidR="00E9315D">
          <w:rPr>
            <w:noProof/>
            <w:webHidden/>
          </w:rPr>
          <w:fldChar w:fldCharType="begin"/>
        </w:r>
        <w:r w:rsidR="00E9315D">
          <w:rPr>
            <w:noProof/>
            <w:webHidden/>
          </w:rPr>
          <w:instrText xml:space="preserve"> PAGEREF _Toc84596091 \h </w:instrText>
        </w:r>
        <w:r w:rsidR="00E9315D">
          <w:rPr>
            <w:noProof/>
            <w:webHidden/>
          </w:rPr>
        </w:r>
        <w:r w:rsidR="00E9315D">
          <w:rPr>
            <w:noProof/>
            <w:webHidden/>
          </w:rPr>
          <w:fldChar w:fldCharType="separate"/>
        </w:r>
        <w:r w:rsidR="00F83D5F">
          <w:rPr>
            <w:noProof/>
            <w:webHidden/>
          </w:rPr>
          <w:t>16</w:t>
        </w:r>
        <w:r w:rsidR="00E9315D">
          <w:rPr>
            <w:noProof/>
            <w:webHidden/>
          </w:rPr>
          <w:fldChar w:fldCharType="end"/>
        </w:r>
      </w:hyperlink>
    </w:p>
    <w:p w14:paraId="2B85FD36" w14:textId="030565F5" w:rsidR="00E9315D" w:rsidRDefault="006A3719">
      <w:pPr>
        <w:pStyle w:val="TableofFigures"/>
        <w:rPr>
          <w:rFonts w:asciiTheme="minorHAnsi" w:eastAsiaTheme="minorEastAsia" w:hAnsiTheme="minorHAnsi" w:cstheme="minorBidi"/>
          <w:noProof/>
          <w:szCs w:val="22"/>
          <w:lang w:eastAsia="en-NZ"/>
        </w:rPr>
      </w:pPr>
      <w:hyperlink w:anchor="_Toc84596092" w:history="1">
        <w:r w:rsidR="00E9315D" w:rsidRPr="00D16EAC">
          <w:rPr>
            <w:rStyle w:val="Hyperlink"/>
            <w:noProof/>
          </w:rPr>
          <w:t>Table 3</w:t>
        </w:r>
        <w:r w:rsidR="00E9315D" w:rsidRPr="00D16EAC">
          <w:rPr>
            <w:rStyle w:val="Hyperlink"/>
            <w:noProof/>
          </w:rPr>
          <w:noBreakHyphen/>
          <w:t>1:</w:t>
        </w:r>
        <w:r w:rsidR="00E9315D">
          <w:rPr>
            <w:rFonts w:asciiTheme="minorHAnsi" w:eastAsiaTheme="minorEastAsia" w:hAnsiTheme="minorHAnsi" w:cstheme="minorBidi"/>
            <w:noProof/>
            <w:szCs w:val="22"/>
            <w:lang w:eastAsia="en-NZ"/>
          </w:rPr>
          <w:tab/>
        </w:r>
        <w:r w:rsidR="00E9315D" w:rsidRPr="00D16EAC">
          <w:rPr>
            <w:rStyle w:val="Hyperlink"/>
            <w:noProof/>
          </w:rPr>
          <w:t>Details of the NOF attributes used to grade the state of lake monitoring sites.</w:t>
        </w:r>
        <w:r w:rsidR="00E9315D">
          <w:rPr>
            <w:noProof/>
            <w:webHidden/>
          </w:rPr>
          <w:tab/>
        </w:r>
        <w:r w:rsidR="00E9315D">
          <w:rPr>
            <w:noProof/>
            <w:webHidden/>
          </w:rPr>
          <w:fldChar w:fldCharType="begin"/>
        </w:r>
        <w:r w:rsidR="00E9315D">
          <w:rPr>
            <w:noProof/>
            <w:webHidden/>
          </w:rPr>
          <w:instrText xml:space="preserve"> PAGEREF _Toc84596092 \h </w:instrText>
        </w:r>
        <w:r w:rsidR="00E9315D">
          <w:rPr>
            <w:noProof/>
            <w:webHidden/>
          </w:rPr>
        </w:r>
        <w:r w:rsidR="00E9315D">
          <w:rPr>
            <w:noProof/>
            <w:webHidden/>
          </w:rPr>
          <w:fldChar w:fldCharType="separate"/>
        </w:r>
        <w:r w:rsidR="00F83D5F">
          <w:rPr>
            <w:noProof/>
            <w:webHidden/>
          </w:rPr>
          <w:t>19</w:t>
        </w:r>
        <w:r w:rsidR="00E9315D">
          <w:rPr>
            <w:noProof/>
            <w:webHidden/>
          </w:rPr>
          <w:fldChar w:fldCharType="end"/>
        </w:r>
      </w:hyperlink>
    </w:p>
    <w:p w14:paraId="4E4FCBEB" w14:textId="077990EA" w:rsidR="00E9315D" w:rsidRDefault="006A3719">
      <w:pPr>
        <w:pStyle w:val="TableofFigures"/>
        <w:rPr>
          <w:rFonts w:asciiTheme="minorHAnsi" w:eastAsiaTheme="minorEastAsia" w:hAnsiTheme="minorHAnsi" w:cstheme="minorBidi"/>
          <w:noProof/>
          <w:szCs w:val="22"/>
          <w:lang w:eastAsia="en-NZ"/>
        </w:rPr>
      </w:pPr>
      <w:hyperlink w:anchor="_Toc84596093" w:history="1">
        <w:r w:rsidR="00E9315D" w:rsidRPr="00D16EAC">
          <w:rPr>
            <w:rStyle w:val="Hyperlink"/>
            <w:noProof/>
          </w:rPr>
          <w:t>Table 3</w:t>
        </w:r>
        <w:r w:rsidR="00E9315D" w:rsidRPr="00D16EAC">
          <w:rPr>
            <w:rStyle w:val="Hyperlink"/>
            <w:noProof/>
          </w:rPr>
          <w:noBreakHyphen/>
          <w:t>2:</w:t>
        </w:r>
        <w:r w:rsidR="00E9315D">
          <w:rPr>
            <w:rFonts w:asciiTheme="minorHAnsi" w:eastAsiaTheme="minorEastAsia" w:hAnsiTheme="minorHAnsi" w:cstheme="minorBidi"/>
            <w:noProof/>
            <w:szCs w:val="22"/>
            <w:lang w:eastAsia="en-NZ"/>
          </w:rPr>
          <w:tab/>
        </w:r>
        <w:r w:rsidR="00E9315D" w:rsidRPr="00D16EAC">
          <w:rPr>
            <w:rStyle w:val="Hyperlink"/>
            <w:noProof/>
          </w:rPr>
          <w:t>Level of confidence categories used to convey the confidence that the trend direction was decreasing.</w:t>
        </w:r>
        <w:r w:rsidR="00E9315D">
          <w:rPr>
            <w:noProof/>
            <w:webHidden/>
          </w:rPr>
          <w:tab/>
        </w:r>
        <w:r w:rsidR="00E9315D">
          <w:rPr>
            <w:noProof/>
            <w:webHidden/>
          </w:rPr>
          <w:fldChar w:fldCharType="begin"/>
        </w:r>
        <w:r w:rsidR="00E9315D">
          <w:rPr>
            <w:noProof/>
            <w:webHidden/>
          </w:rPr>
          <w:instrText xml:space="preserve"> PAGEREF _Toc84596093 \h </w:instrText>
        </w:r>
        <w:r w:rsidR="00E9315D">
          <w:rPr>
            <w:noProof/>
            <w:webHidden/>
          </w:rPr>
        </w:r>
        <w:r w:rsidR="00E9315D">
          <w:rPr>
            <w:noProof/>
            <w:webHidden/>
          </w:rPr>
          <w:fldChar w:fldCharType="separate"/>
        </w:r>
        <w:r w:rsidR="00F83D5F">
          <w:rPr>
            <w:noProof/>
            <w:webHidden/>
          </w:rPr>
          <w:t>28</w:t>
        </w:r>
        <w:r w:rsidR="00E9315D">
          <w:rPr>
            <w:noProof/>
            <w:webHidden/>
          </w:rPr>
          <w:fldChar w:fldCharType="end"/>
        </w:r>
      </w:hyperlink>
    </w:p>
    <w:p w14:paraId="664EE543" w14:textId="1F9E5961" w:rsidR="00E9315D" w:rsidRDefault="006A3719">
      <w:pPr>
        <w:pStyle w:val="TableofFigures"/>
        <w:rPr>
          <w:rFonts w:asciiTheme="minorHAnsi" w:eastAsiaTheme="minorEastAsia" w:hAnsiTheme="minorHAnsi" w:cstheme="minorBidi"/>
          <w:noProof/>
          <w:szCs w:val="22"/>
          <w:lang w:eastAsia="en-NZ"/>
        </w:rPr>
      </w:pPr>
      <w:hyperlink w:anchor="_Toc84596094" w:history="1">
        <w:r w:rsidR="00E9315D" w:rsidRPr="00D16EAC">
          <w:rPr>
            <w:rStyle w:val="Hyperlink"/>
            <w:noProof/>
          </w:rPr>
          <w:t>Table 4</w:t>
        </w:r>
        <w:r w:rsidR="00E9315D" w:rsidRPr="00D16EAC">
          <w:rPr>
            <w:rStyle w:val="Hyperlink"/>
            <w:noProof/>
          </w:rPr>
          <w:noBreakHyphen/>
          <w:t>1:</w:t>
        </w:r>
        <w:r w:rsidR="00E9315D">
          <w:rPr>
            <w:rFonts w:asciiTheme="minorHAnsi" w:eastAsiaTheme="minorEastAsia" w:hAnsiTheme="minorHAnsi" w:cstheme="minorBidi"/>
            <w:noProof/>
            <w:szCs w:val="22"/>
            <w:lang w:eastAsia="en-NZ"/>
          </w:rPr>
          <w:tab/>
        </w:r>
        <w:r w:rsidR="00E9315D" w:rsidRPr="00D16EAC">
          <w:rPr>
            <w:rStyle w:val="Hyperlink"/>
            <w:noProof/>
          </w:rPr>
          <w:t>Number of lakes (and sites, in brackets) by class and water quality variable included in the state analyses.</w:t>
        </w:r>
        <w:r w:rsidR="00E9315D">
          <w:rPr>
            <w:noProof/>
            <w:webHidden/>
          </w:rPr>
          <w:tab/>
        </w:r>
        <w:r w:rsidR="00E9315D">
          <w:rPr>
            <w:noProof/>
            <w:webHidden/>
          </w:rPr>
          <w:fldChar w:fldCharType="begin"/>
        </w:r>
        <w:r w:rsidR="00E9315D">
          <w:rPr>
            <w:noProof/>
            <w:webHidden/>
          </w:rPr>
          <w:instrText xml:space="preserve"> PAGEREF _Toc84596094 \h </w:instrText>
        </w:r>
        <w:r w:rsidR="00E9315D">
          <w:rPr>
            <w:noProof/>
            <w:webHidden/>
          </w:rPr>
        </w:r>
        <w:r w:rsidR="00E9315D">
          <w:rPr>
            <w:noProof/>
            <w:webHidden/>
          </w:rPr>
          <w:fldChar w:fldCharType="separate"/>
        </w:r>
        <w:r w:rsidR="00F83D5F">
          <w:rPr>
            <w:noProof/>
            <w:webHidden/>
          </w:rPr>
          <w:t>31</w:t>
        </w:r>
        <w:r w:rsidR="00E9315D">
          <w:rPr>
            <w:noProof/>
            <w:webHidden/>
          </w:rPr>
          <w:fldChar w:fldCharType="end"/>
        </w:r>
      </w:hyperlink>
    </w:p>
    <w:p w14:paraId="7BBE34F2" w14:textId="24AFA09B" w:rsidR="00E9315D" w:rsidRDefault="006A3719">
      <w:pPr>
        <w:pStyle w:val="TableofFigures"/>
        <w:rPr>
          <w:rFonts w:asciiTheme="minorHAnsi" w:eastAsiaTheme="minorEastAsia" w:hAnsiTheme="minorHAnsi" w:cstheme="minorBidi"/>
          <w:noProof/>
          <w:szCs w:val="22"/>
          <w:lang w:eastAsia="en-NZ"/>
        </w:rPr>
      </w:pPr>
      <w:hyperlink w:anchor="_Toc84596095" w:history="1">
        <w:r w:rsidR="00E9315D" w:rsidRPr="00D16EAC">
          <w:rPr>
            <w:rStyle w:val="Hyperlink"/>
            <w:noProof/>
          </w:rPr>
          <w:t>Table 4</w:t>
        </w:r>
        <w:r w:rsidR="00E9315D" w:rsidRPr="00D16EAC">
          <w:rPr>
            <w:rStyle w:val="Hyperlink"/>
            <w:noProof/>
          </w:rPr>
          <w:noBreakHyphen/>
          <w:t>2:</w:t>
        </w:r>
        <w:r w:rsidR="00E9315D">
          <w:rPr>
            <w:rFonts w:asciiTheme="minorHAnsi" w:eastAsiaTheme="minorEastAsia" w:hAnsiTheme="minorHAnsi" w:cstheme="minorBidi"/>
            <w:noProof/>
            <w:szCs w:val="22"/>
            <w:lang w:eastAsia="en-NZ"/>
          </w:rPr>
          <w:tab/>
        </w:r>
        <w:r w:rsidR="00E9315D" w:rsidRPr="00D16EAC">
          <w:rPr>
            <w:rStyle w:val="Hyperlink"/>
            <w:noProof/>
          </w:rPr>
          <w:t>Summary of the number of lakes and sites (in brackets, where this is different from the number of lakes) included in the state grading.</w:t>
        </w:r>
        <w:r w:rsidR="00E9315D">
          <w:rPr>
            <w:noProof/>
            <w:webHidden/>
          </w:rPr>
          <w:tab/>
        </w:r>
        <w:r w:rsidR="00E9315D">
          <w:rPr>
            <w:noProof/>
            <w:webHidden/>
          </w:rPr>
          <w:fldChar w:fldCharType="begin"/>
        </w:r>
        <w:r w:rsidR="00E9315D">
          <w:rPr>
            <w:noProof/>
            <w:webHidden/>
          </w:rPr>
          <w:instrText xml:space="preserve"> PAGEREF _Toc84596095 \h </w:instrText>
        </w:r>
        <w:r w:rsidR="00E9315D">
          <w:rPr>
            <w:noProof/>
            <w:webHidden/>
          </w:rPr>
        </w:r>
        <w:r w:rsidR="00E9315D">
          <w:rPr>
            <w:noProof/>
            <w:webHidden/>
          </w:rPr>
          <w:fldChar w:fldCharType="separate"/>
        </w:r>
        <w:r w:rsidR="00F83D5F">
          <w:rPr>
            <w:noProof/>
            <w:webHidden/>
          </w:rPr>
          <w:t>35</w:t>
        </w:r>
        <w:r w:rsidR="00E9315D">
          <w:rPr>
            <w:noProof/>
            <w:webHidden/>
          </w:rPr>
          <w:fldChar w:fldCharType="end"/>
        </w:r>
      </w:hyperlink>
    </w:p>
    <w:p w14:paraId="4B02208C" w14:textId="27221EE3" w:rsidR="00E9315D" w:rsidRDefault="006A3719">
      <w:pPr>
        <w:pStyle w:val="TableofFigures"/>
        <w:rPr>
          <w:rFonts w:asciiTheme="minorHAnsi" w:eastAsiaTheme="minorEastAsia" w:hAnsiTheme="minorHAnsi" w:cstheme="minorBidi"/>
          <w:noProof/>
          <w:szCs w:val="22"/>
          <w:lang w:eastAsia="en-NZ"/>
        </w:rPr>
      </w:pPr>
      <w:hyperlink w:anchor="_Toc84596096" w:history="1">
        <w:r w:rsidR="00E9315D" w:rsidRPr="00D16EAC">
          <w:rPr>
            <w:rStyle w:val="Hyperlink"/>
            <w:noProof/>
          </w:rPr>
          <w:t>Table 5</w:t>
        </w:r>
        <w:r w:rsidR="00E9315D" w:rsidRPr="00D16EAC">
          <w:rPr>
            <w:rStyle w:val="Hyperlink"/>
            <w:noProof/>
          </w:rPr>
          <w:noBreakHyphen/>
          <w:t>1:</w:t>
        </w:r>
        <w:r w:rsidR="00E9315D">
          <w:rPr>
            <w:rFonts w:asciiTheme="minorHAnsi" w:eastAsiaTheme="minorEastAsia" w:hAnsiTheme="minorHAnsi" w:cstheme="minorBidi"/>
            <w:noProof/>
            <w:szCs w:val="22"/>
            <w:lang w:eastAsia="en-NZ"/>
          </w:rPr>
          <w:tab/>
        </w:r>
        <w:r w:rsidR="00E9315D" w:rsidRPr="00D16EAC">
          <w:rPr>
            <w:rStyle w:val="Hyperlink"/>
            <w:noProof/>
          </w:rPr>
          <w:t>Number of lakes and sites (in brackets where different from the number of lakes) in the elevation × depth lake classes included in the 10-year trend analyses.</w:t>
        </w:r>
        <w:r w:rsidR="00E9315D">
          <w:rPr>
            <w:noProof/>
            <w:webHidden/>
          </w:rPr>
          <w:tab/>
        </w:r>
        <w:r w:rsidR="00E9315D">
          <w:rPr>
            <w:noProof/>
            <w:webHidden/>
          </w:rPr>
          <w:fldChar w:fldCharType="begin"/>
        </w:r>
        <w:r w:rsidR="00E9315D">
          <w:rPr>
            <w:noProof/>
            <w:webHidden/>
          </w:rPr>
          <w:instrText xml:space="preserve"> PAGEREF _Toc84596096 \h </w:instrText>
        </w:r>
        <w:r w:rsidR="00E9315D">
          <w:rPr>
            <w:noProof/>
            <w:webHidden/>
          </w:rPr>
        </w:r>
        <w:r w:rsidR="00E9315D">
          <w:rPr>
            <w:noProof/>
            <w:webHidden/>
          </w:rPr>
          <w:fldChar w:fldCharType="separate"/>
        </w:r>
        <w:r w:rsidR="00F83D5F">
          <w:rPr>
            <w:noProof/>
            <w:webHidden/>
          </w:rPr>
          <w:t>38</w:t>
        </w:r>
        <w:r w:rsidR="00E9315D">
          <w:rPr>
            <w:noProof/>
            <w:webHidden/>
          </w:rPr>
          <w:fldChar w:fldCharType="end"/>
        </w:r>
      </w:hyperlink>
    </w:p>
    <w:p w14:paraId="2BA785C9" w14:textId="38BE4725" w:rsidR="00E9315D" w:rsidRDefault="006A3719">
      <w:pPr>
        <w:pStyle w:val="TableofFigures"/>
        <w:rPr>
          <w:rFonts w:asciiTheme="minorHAnsi" w:eastAsiaTheme="minorEastAsia" w:hAnsiTheme="minorHAnsi" w:cstheme="minorBidi"/>
          <w:noProof/>
          <w:szCs w:val="22"/>
          <w:lang w:eastAsia="en-NZ"/>
        </w:rPr>
      </w:pPr>
      <w:hyperlink w:anchor="_Toc84596097" w:history="1">
        <w:r w:rsidR="00E9315D" w:rsidRPr="00D16EAC">
          <w:rPr>
            <w:rStyle w:val="Hyperlink"/>
            <w:noProof/>
          </w:rPr>
          <w:t>Table 5</w:t>
        </w:r>
        <w:r w:rsidR="00E9315D" w:rsidRPr="00D16EAC">
          <w:rPr>
            <w:rStyle w:val="Hyperlink"/>
            <w:noProof/>
          </w:rPr>
          <w:noBreakHyphen/>
          <w:t>2:</w:t>
        </w:r>
        <w:r w:rsidR="00E9315D">
          <w:rPr>
            <w:rFonts w:asciiTheme="minorHAnsi" w:eastAsiaTheme="minorEastAsia" w:hAnsiTheme="minorHAnsi" w:cstheme="minorBidi"/>
            <w:noProof/>
            <w:szCs w:val="22"/>
            <w:lang w:eastAsia="en-NZ"/>
          </w:rPr>
          <w:tab/>
        </w:r>
        <w:r w:rsidR="00E9315D" w:rsidRPr="00D16EAC">
          <w:rPr>
            <w:rStyle w:val="Hyperlink"/>
            <w:noProof/>
          </w:rPr>
          <w:t>Proportions of decreasing 10-year lake trends (P</w:t>
        </w:r>
        <w:r w:rsidR="00E9315D" w:rsidRPr="00D16EAC">
          <w:rPr>
            <w:rStyle w:val="Hyperlink"/>
            <w:noProof/>
            <w:vertAlign w:val="subscript"/>
          </w:rPr>
          <w:t>d</w:t>
        </w:r>
        <w:r w:rsidR="00E9315D" w:rsidRPr="00D16EAC">
          <w:rPr>
            <w:rStyle w:val="Hyperlink"/>
            <w:noProof/>
          </w:rPr>
          <w:t>) by variable.</w:t>
        </w:r>
        <w:r w:rsidR="00E9315D">
          <w:rPr>
            <w:noProof/>
            <w:webHidden/>
          </w:rPr>
          <w:tab/>
        </w:r>
        <w:r w:rsidR="00E9315D">
          <w:rPr>
            <w:noProof/>
            <w:webHidden/>
          </w:rPr>
          <w:fldChar w:fldCharType="begin"/>
        </w:r>
        <w:r w:rsidR="00E9315D">
          <w:rPr>
            <w:noProof/>
            <w:webHidden/>
          </w:rPr>
          <w:instrText xml:space="preserve"> PAGEREF _Toc84596097 \h </w:instrText>
        </w:r>
        <w:r w:rsidR="00E9315D">
          <w:rPr>
            <w:noProof/>
            <w:webHidden/>
          </w:rPr>
        </w:r>
        <w:r w:rsidR="00E9315D">
          <w:rPr>
            <w:noProof/>
            <w:webHidden/>
          </w:rPr>
          <w:fldChar w:fldCharType="separate"/>
        </w:r>
        <w:r w:rsidR="00F83D5F">
          <w:rPr>
            <w:noProof/>
            <w:webHidden/>
          </w:rPr>
          <w:t>42</w:t>
        </w:r>
        <w:r w:rsidR="00E9315D">
          <w:rPr>
            <w:noProof/>
            <w:webHidden/>
          </w:rPr>
          <w:fldChar w:fldCharType="end"/>
        </w:r>
      </w:hyperlink>
    </w:p>
    <w:p w14:paraId="54C42B36" w14:textId="2A75C446" w:rsidR="00E9315D" w:rsidRDefault="006A3719">
      <w:pPr>
        <w:pStyle w:val="TableofFigures"/>
        <w:rPr>
          <w:rFonts w:asciiTheme="minorHAnsi" w:eastAsiaTheme="minorEastAsia" w:hAnsiTheme="minorHAnsi" w:cstheme="minorBidi"/>
          <w:noProof/>
          <w:szCs w:val="22"/>
          <w:lang w:eastAsia="en-NZ"/>
        </w:rPr>
      </w:pPr>
      <w:hyperlink w:anchor="_Toc84596098" w:history="1">
        <w:r w:rsidR="00E9315D" w:rsidRPr="00D16EAC">
          <w:rPr>
            <w:rStyle w:val="Hyperlink"/>
            <w:noProof/>
          </w:rPr>
          <w:t>Table 5</w:t>
        </w:r>
        <w:r w:rsidR="00E9315D" w:rsidRPr="00D16EAC">
          <w:rPr>
            <w:rStyle w:val="Hyperlink"/>
            <w:noProof/>
          </w:rPr>
          <w:noBreakHyphen/>
          <w:t>3:</w:t>
        </w:r>
        <w:r w:rsidR="00E9315D">
          <w:rPr>
            <w:rFonts w:asciiTheme="minorHAnsi" w:eastAsiaTheme="minorEastAsia" w:hAnsiTheme="minorHAnsi" w:cstheme="minorBidi"/>
            <w:noProof/>
            <w:szCs w:val="22"/>
            <w:lang w:eastAsia="en-NZ"/>
          </w:rPr>
          <w:tab/>
        </w:r>
        <w:r w:rsidR="00E9315D" w:rsidRPr="00D16EAC">
          <w:rPr>
            <w:rStyle w:val="Hyperlink"/>
            <w:noProof/>
          </w:rPr>
          <w:t>Number of lakes and sites (in brackets where different from the number of lakes) in the elevation × depth lake classes included in the 20-year trend analyses.</w:t>
        </w:r>
        <w:r w:rsidR="00E9315D">
          <w:rPr>
            <w:noProof/>
            <w:webHidden/>
          </w:rPr>
          <w:tab/>
        </w:r>
        <w:r w:rsidR="00E9315D">
          <w:rPr>
            <w:noProof/>
            <w:webHidden/>
          </w:rPr>
          <w:fldChar w:fldCharType="begin"/>
        </w:r>
        <w:r w:rsidR="00E9315D">
          <w:rPr>
            <w:noProof/>
            <w:webHidden/>
          </w:rPr>
          <w:instrText xml:space="preserve"> PAGEREF _Toc84596098 \h </w:instrText>
        </w:r>
        <w:r w:rsidR="00E9315D">
          <w:rPr>
            <w:noProof/>
            <w:webHidden/>
          </w:rPr>
        </w:r>
        <w:r w:rsidR="00E9315D">
          <w:rPr>
            <w:noProof/>
            <w:webHidden/>
          </w:rPr>
          <w:fldChar w:fldCharType="separate"/>
        </w:r>
        <w:r w:rsidR="00F83D5F">
          <w:rPr>
            <w:noProof/>
            <w:webHidden/>
          </w:rPr>
          <w:t>43</w:t>
        </w:r>
        <w:r w:rsidR="00E9315D">
          <w:rPr>
            <w:noProof/>
            <w:webHidden/>
          </w:rPr>
          <w:fldChar w:fldCharType="end"/>
        </w:r>
      </w:hyperlink>
    </w:p>
    <w:p w14:paraId="04BAA37E" w14:textId="6996168D" w:rsidR="00E9315D" w:rsidRDefault="006A3719">
      <w:pPr>
        <w:pStyle w:val="TableofFigures"/>
        <w:rPr>
          <w:rFonts w:asciiTheme="minorHAnsi" w:eastAsiaTheme="minorEastAsia" w:hAnsiTheme="minorHAnsi" w:cstheme="minorBidi"/>
          <w:noProof/>
          <w:szCs w:val="22"/>
          <w:lang w:eastAsia="en-NZ"/>
        </w:rPr>
      </w:pPr>
      <w:hyperlink w:anchor="_Toc84596099" w:history="1">
        <w:r w:rsidR="00E9315D" w:rsidRPr="00D16EAC">
          <w:rPr>
            <w:rStyle w:val="Hyperlink"/>
            <w:noProof/>
          </w:rPr>
          <w:t>Table 5</w:t>
        </w:r>
        <w:r w:rsidR="00E9315D" w:rsidRPr="00D16EAC">
          <w:rPr>
            <w:rStyle w:val="Hyperlink"/>
            <w:noProof/>
          </w:rPr>
          <w:noBreakHyphen/>
          <w:t>4:</w:t>
        </w:r>
        <w:r w:rsidR="00E9315D">
          <w:rPr>
            <w:rFonts w:asciiTheme="minorHAnsi" w:eastAsiaTheme="minorEastAsia" w:hAnsiTheme="minorHAnsi" w:cstheme="minorBidi"/>
            <w:noProof/>
            <w:szCs w:val="22"/>
            <w:lang w:eastAsia="en-NZ"/>
          </w:rPr>
          <w:tab/>
        </w:r>
        <w:r w:rsidR="00E9315D" w:rsidRPr="00D16EAC">
          <w:rPr>
            <w:rStyle w:val="Hyperlink"/>
            <w:noProof/>
          </w:rPr>
          <w:t>Proportions of decreasing trends (P</w:t>
        </w:r>
        <w:r w:rsidR="00E9315D" w:rsidRPr="00D16EAC">
          <w:rPr>
            <w:rStyle w:val="Hyperlink"/>
            <w:noProof/>
            <w:vertAlign w:val="subscript"/>
          </w:rPr>
          <w:t>d</w:t>
        </w:r>
        <w:r w:rsidR="00E9315D" w:rsidRPr="00D16EAC">
          <w:rPr>
            <w:rStyle w:val="Hyperlink"/>
            <w:noProof/>
          </w:rPr>
          <w:t>) for 20-year time period.</w:t>
        </w:r>
        <w:r w:rsidR="00E9315D">
          <w:rPr>
            <w:noProof/>
            <w:webHidden/>
          </w:rPr>
          <w:tab/>
        </w:r>
        <w:r w:rsidR="00E9315D">
          <w:rPr>
            <w:noProof/>
            <w:webHidden/>
          </w:rPr>
          <w:fldChar w:fldCharType="begin"/>
        </w:r>
        <w:r w:rsidR="00E9315D">
          <w:rPr>
            <w:noProof/>
            <w:webHidden/>
          </w:rPr>
          <w:instrText xml:space="preserve"> PAGEREF _Toc84596099 \h </w:instrText>
        </w:r>
        <w:r w:rsidR="00E9315D">
          <w:rPr>
            <w:noProof/>
            <w:webHidden/>
          </w:rPr>
        </w:r>
        <w:r w:rsidR="00E9315D">
          <w:rPr>
            <w:noProof/>
            <w:webHidden/>
          </w:rPr>
          <w:fldChar w:fldCharType="separate"/>
        </w:r>
        <w:r w:rsidR="00F83D5F">
          <w:rPr>
            <w:noProof/>
            <w:webHidden/>
          </w:rPr>
          <w:t>47</w:t>
        </w:r>
        <w:r w:rsidR="00E9315D">
          <w:rPr>
            <w:noProof/>
            <w:webHidden/>
          </w:rPr>
          <w:fldChar w:fldCharType="end"/>
        </w:r>
      </w:hyperlink>
    </w:p>
    <w:p w14:paraId="071EC955" w14:textId="25C6898D" w:rsidR="00E9315D" w:rsidRDefault="006A3719">
      <w:pPr>
        <w:pStyle w:val="TableofFigures"/>
        <w:rPr>
          <w:rFonts w:asciiTheme="minorHAnsi" w:eastAsiaTheme="minorEastAsia" w:hAnsiTheme="minorHAnsi" w:cstheme="minorBidi"/>
          <w:noProof/>
          <w:szCs w:val="22"/>
          <w:lang w:eastAsia="en-NZ"/>
        </w:rPr>
      </w:pPr>
      <w:hyperlink w:anchor="_Toc84596100" w:history="1">
        <w:r w:rsidR="00E9315D" w:rsidRPr="00D16EAC">
          <w:rPr>
            <w:rStyle w:val="Hyperlink"/>
            <w:noProof/>
          </w:rPr>
          <w:t>Table 5</w:t>
        </w:r>
        <w:r w:rsidR="00E9315D" w:rsidRPr="00D16EAC">
          <w:rPr>
            <w:rStyle w:val="Hyperlink"/>
            <w:noProof/>
          </w:rPr>
          <w:noBreakHyphen/>
          <w:t>5:</w:t>
        </w:r>
        <w:r w:rsidR="00E9315D">
          <w:rPr>
            <w:rFonts w:asciiTheme="minorHAnsi" w:eastAsiaTheme="minorEastAsia" w:hAnsiTheme="minorHAnsi" w:cstheme="minorBidi"/>
            <w:noProof/>
            <w:szCs w:val="22"/>
            <w:lang w:eastAsia="en-NZ"/>
          </w:rPr>
          <w:tab/>
        </w:r>
        <w:r w:rsidR="00E9315D" w:rsidRPr="00D16EAC">
          <w:rPr>
            <w:rStyle w:val="Hyperlink"/>
            <w:noProof/>
          </w:rPr>
          <w:t>Number of lakes in the elevation × depth lake classes included in the 30-year trend analyses.</w:t>
        </w:r>
        <w:r w:rsidR="00E9315D">
          <w:rPr>
            <w:noProof/>
            <w:webHidden/>
          </w:rPr>
          <w:tab/>
        </w:r>
        <w:r w:rsidR="00E9315D">
          <w:rPr>
            <w:noProof/>
            <w:webHidden/>
          </w:rPr>
          <w:fldChar w:fldCharType="begin"/>
        </w:r>
        <w:r w:rsidR="00E9315D">
          <w:rPr>
            <w:noProof/>
            <w:webHidden/>
          </w:rPr>
          <w:instrText xml:space="preserve"> PAGEREF _Toc84596100 \h </w:instrText>
        </w:r>
        <w:r w:rsidR="00E9315D">
          <w:rPr>
            <w:noProof/>
            <w:webHidden/>
          </w:rPr>
        </w:r>
        <w:r w:rsidR="00E9315D">
          <w:rPr>
            <w:noProof/>
            <w:webHidden/>
          </w:rPr>
          <w:fldChar w:fldCharType="separate"/>
        </w:r>
        <w:r w:rsidR="00F83D5F">
          <w:rPr>
            <w:noProof/>
            <w:webHidden/>
          </w:rPr>
          <w:t>48</w:t>
        </w:r>
        <w:r w:rsidR="00E9315D">
          <w:rPr>
            <w:noProof/>
            <w:webHidden/>
          </w:rPr>
          <w:fldChar w:fldCharType="end"/>
        </w:r>
      </w:hyperlink>
    </w:p>
    <w:p w14:paraId="431E69F7" w14:textId="728AF02F" w:rsidR="00E9315D" w:rsidRDefault="006A3719">
      <w:pPr>
        <w:pStyle w:val="TableofFigures"/>
        <w:rPr>
          <w:rFonts w:asciiTheme="minorHAnsi" w:eastAsiaTheme="minorEastAsia" w:hAnsiTheme="minorHAnsi" w:cstheme="minorBidi"/>
          <w:noProof/>
          <w:szCs w:val="22"/>
          <w:lang w:eastAsia="en-NZ"/>
        </w:rPr>
      </w:pPr>
      <w:hyperlink w:anchor="_Toc84596101" w:history="1">
        <w:r w:rsidR="00E9315D" w:rsidRPr="00D16EAC">
          <w:rPr>
            <w:rStyle w:val="Hyperlink"/>
            <w:noProof/>
          </w:rPr>
          <w:t>Table 5</w:t>
        </w:r>
        <w:r w:rsidR="00E9315D" w:rsidRPr="00D16EAC">
          <w:rPr>
            <w:rStyle w:val="Hyperlink"/>
            <w:noProof/>
          </w:rPr>
          <w:noBreakHyphen/>
          <w:t>6:</w:t>
        </w:r>
        <w:r w:rsidR="00E9315D">
          <w:rPr>
            <w:rFonts w:asciiTheme="minorHAnsi" w:eastAsiaTheme="minorEastAsia" w:hAnsiTheme="minorHAnsi" w:cstheme="minorBidi"/>
            <w:noProof/>
            <w:szCs w:val="22"/>
            <w:lang w:eastAsia="en-NZ"/>
          </w:rPr>
          <w:tab/>
        </w:r>
        <w:r w:rsidR="00E9315D" w:rsidRPr="00D16EAC">
          <w:rPr>
            <w:rStyle w:val="Hyperlink"/>
            <w:noProof/>
          </w:rPr>
          <w:t>Proportions of decreasing trends (P</w:t>
        </w:r>
        <w:r w:rsidR="00E9315D" w:rsidRPr="00D16EAC">
          <w:rPr>
            <w:rStyle w:val="Hyperlink"/>
            <w:noProof/>
            <w:vertAlign w:val="subscript"/>
          </w:rPr>
          <w:t>d</w:t>
        </w:r>
        <w:r w:rsidR="00E9315D" w:rsidRPr="00D16EAC">
          <w:rPr>
            <w:rStyle w:val="Hyperlink"/>
            <w:noProof/>
          </w:rPr>
          <w:t>) for 30-year time period.</w:t>
        </w:r>
        <w:r w:rsidR="00E9315D">
          <w:rPr>
            <w:noProof/>
            <w:webHidden/>
          </w:rPr>
          <w:tab/>
        </w:r>
        <w:r w:rsidR="00E9315D">
          <w:rPr>
            <w:noProof/>
            <w:webHidden/>
          </w:rPr>
          <w:fldChar w:fldCharType="begin"/>
        </w:r>
        <w:r w:rsidR="00E9315D">
          <w:rPr>
            <w:noProof/>
            <w:webHidden/>
          </w:rPr>
          <w:instrText xml:space="preserve"> PAGEREF _Toc84596101 \h </w:instrText>
        </w:r>
        <w:r w:rsidR="00E9315D">
          <w:rPr>
            <w:noProof/>
            <w:webHidden/>
          </w:rPr>
        </w:r>
        <w:r w:rsidR="00E9315D">
          <w:rPr>
            <w:noProof/>
            <w:webHidden/>
          </w:rPr>
          <w:fldChar w:fldCharType="separate"/>
        </w:r>
        <w:r w:rsidR="00F83D5F">
          <w:rPr>
            <w:noProof/>
            <w:webHidden/>
          </w:rPr>
          <w:t>52</w:t>
        </w:r>
        <w:r w:rsidR="00E9315D">
          <w:rPr>
            <w:noProof/>
            <w:webHidden/>
          </w:rPr>
          <w:fldChar w:fldCharType="end"/>
        </w:r>
      </w:hyperlink>
    </w:p>
    <w:p w14:paraId="47704238" w14:textId="00D40964" w:rsidR="000B7138" w:rsidRPr="00BD36A9" w:rsidRDefault="00BD2133" w:rsidP="000B7138">
      <w:pPr>
        <w:pStyle w:val="TableofFigures"/>
      </w:pPr>
      <w:r w:rsidRPr="00BD36A9">
        <w:rPr>
          <w:b/>
          <w:bCs/>
          <w:noProof/>
          <w:lang w:val="en-US"/>
        </w:rPr>
        <w:fldChar w:fldCharType="end"/>
      </w:r>
    </w:p>
    <w:p w14:paraId="38A94BBD" w14:textId="77777777" w:rsidR="000B7138" w:rsidRPr="00BD36A9" w:rsidRDefault="000B7138" w:rsidP="000B7138">
      <w:pPr>
        <w:rPr>
          <w:sz w:val="2"/>
          <w:szCs w:val="2"/>
        </w:rPr>
      </w:pPr>
    </w:p>
    <w:p w14:paraId="0507523E" w14:textId="77777777" w:rsidR="000B7138" w:rsidRPr="00BD36A9" w:rsidRDefault="000B7138" w:rsidP="000B7138">
      <w:pPr>
        <w:pStyle w:val="zTablesfiguresHeading"/>
      </w:pPr>
      <w:bookmarkStart w:id="18" w:name="TOFHeading"/>
      <w:bookmarkEnd w:id="17"/>
      <w:r w:rsidRPr="00BD36A9">
        <w:t>Figures</w:t>
      </w:r>
    </w:p>
    <w:bookmarkStart w:id="19" w:name="ToF"/>
    <w:bookmarkEnd w:id="18"/>
    <w:p w14:paraId="25BF052A" w14:textId="7A70A555" w:rsidR="00E9315D" w:rsidRDefault="00FF1696">
      <w:pPr>
        <w:pStyle w:val="TableofFigures"/>
        <w:rPr>
          <w:rFonts w:asciiTheme="minorHAnsi" w:eastAsiaTheme="minorEastAsia" w:hAnsiTheme="minorHAnsi" w:cstheme="minorBidi"/>
          <w:noProof/>
          <w:szCs w:val="22"/>
          <w:lang w:eastAsia="en-NZ"/>
        </w:rPr>
      </w:pPr>
      <w:r>
        <w:fldChar w:fldCharType="begin"/>
      </w:r>
      <w:r>
        <w:instrText xml:space="preserve"> TOC \h \z \c "Figure" </w:instrText>
      </w:r>
      <w:r>
        <w:fldChar w:fldCharType="separate"/>
      </w:r>
      <w:hyperlink w:anchor="_Toc84596102" w:history="1">
        <w:r w:rsidR="00E9315D" w:rsidRPr="00F05E38">
          <w:rPr>
            <w:rStyle w:val="Hyperlink"/>
            <w:noProof/>
          </w:rPr>
          <w:t>Figure 3</w:t>
        </w:r>
        <w:r w:rsidR="00E9315D" w:rsidRPr="00F05E38">
          <w:rPr>
            <w:rStyle w:val="Hyperlink"/>
            <w:noProof/>
          </w:rPr>
          <w:noBreakHyphen/>
          <w:t>1:</w:t>
        </w:r>
        <w:r w:rsidR="00E9315D">
          <w:rPr>
            <w:rFonts w:asciiTheme="minorHAnsi" w:eastAsiaTheme="minorEastAsia" w:hAnsiTheme="minorHAnsi" w:cstheme="minorBidi"/>
            <w:noProof/>
            <w:szCs w:val="22"/>
            <w:lang w:eastAsia="en-NZ"/>
          </w:rPr>
          <w:tab/>
        </w:r>
        <w:r w:rsidR="00E9315D" w:rsidRPr="00F05E38">
          <w:rPr>
            <w:rStyle w:val="Hyperlink"/>
            <w:noProof/>
          </w:rPr>
          <w:t xml:space="preserve">Schematic diagram demonstrating how the Kendall </w:t>
        </w:r>
        <w:r w:rsidR="00E9315D" w:rsidRPr="00F05E38">
          <w:rPr>
            <w:rStyle w:val="Hyperlink"/>
            <w:i/>
            <w:noProof/>
          </w:rPr>
          <w:t>S</w:t>
        </w:r>
        <w:r w:rsidR="00E9315D" w:rsidRPr="00F05E38">
          <w:rPr>
            <w:rStyle w:val="Hyperlink"/>
            <w:noProof/>
          </w:rPr>
          <w:t xml:space="preserve"> statistic and confidence in trend direction (C) is calculated.</w:t>
        </w:r>
        <w:r w:rsidR="00E9315D">
          <w:rPr>
            <w:noProof/>
            <w:webHidden/>
          </w:rPr>
          <w:tab/>
        </w:r>
        <w:r w:rsidR="00E9315D">
          <w:rPr>
            <w:noProof/>
            <w:webHidden/>
          </w:rPr>
          <w:fldChar w:fldCharType="begin"/>
        </w:r>
        <w:r w:rsidR="00E9315D">
          <w:rPr>
            <w:noProof/>
            <w:webHidden/>
          </w:rPr>
          <w:instrText xml:space="preserve"> PAGEREF _Toc84596102 \h </w:instrText>
        </w:r>
        <w:r w:rsidR="00E9315D">
          <w:rPr>
            <w:noProof/>
            <w:webHidden/>
          </w:rPr>
        </w:r>
        <w:r w:rsidR="00E9315D">
          <w:rPr>
            <w:noProof/>
            <w:webHidden/>
          </w:rPr>
          <w:fldChar w:fldCharType="separate"/>
        </w:r>
        <w:r w:rsidR="00F83D5F">
          <w:rPr>
            <w:noProof/>
            <w:webHidden/>
          </w:rPr>
          <w:t>25</w:t>
        </w:r>
        <w:r w:rsidR="00E9315D">
          <w:rPr>
            <w:noProof/>
            <w:webHidden/>
          </w:rPr>
          <w:fldChar w:fldCharType="end"/>
        </w:r>
      </w:hyperlink>
    </w:p>
    <w:p w14:paraId="2C35DD86" w14:textId="2A056C9F" w:rsidR="00E9315D" w:rsidRDefault="006A3719">
      <w:pPr>
        <w:pStyle w:val="TableofFigures"/>
        <w:rPr>
          <w:rFonts w:asciiTheme="minorHAnsi" w:eastAsiaTheme="minorEastAsia" w:hAnsiTheme="minorHAnsi" w:cstheme="minorBidi"/>
          <w:noProof/>
          <w:szCs w:val="22"/>
          <w:lang w:eastAsia="en-NZ"/>
        </w:rPr>
      </w:pPr>
      <w:hyperlink w:anchor="_Toc84596103" w:history="1">
        <w:r w:rsidR="00E9315D" w:rsidRPr="00F05E38">
          <w:rPr>
            <w:rStyle w:val="Hyperlink"/>
            <w:noProof/>
          </w:rPr>
          <w:t>Figure 3</w:t>
        </w:r>
        <w:r w:rsidR="00E9315D" w:rsidRPr="00F05E38">
          <w:rPr>
            <w:rStyle w:val="Hyperlink"/>
            <w:noProof/>
          </w:rPr>
          <w:noBreakHyphen/>
          <w:t>2:</w:t>
        </w:r>
        <w:r w:rsidR="00E9315D">
          <w:rPr>
            <w:rFonts w:asciiTheme="minorHAnsi" w:eastAsiaTheme="minorEastAsia" w:hAnsiTheme="minorHAnsi" w:cstheme="minorBidi"/>
            <w:noProof/>
            <w:szCs w:val="22"/>
            <w:lang w:eastAsia="en-NZ"/>
          </w:rPr>
          <w:tab/>
        </w:r>
        <w:r w:rsidR="00E9315D" w:rsidRPr="00F05E38">
          <w:rPr>
            <w:rStyle w:val="Hyperlink"/>
            <w:noProof/>
          </w:rPr>
          <w:t>Schematic diagram of the calculation of the Sen slope, which is used to characterise trend rate</w:t>
        </w:r>
        <w:r w:rsidR="00E9315D">
          <w:rPr>
            <w:noProof/>
            <w:webHidden/>
          </w:rPr>
          <w:tab/>
        </w:r>
        <w:r w:rsidR="00E9315D">
          <w:rPr>
            <w:noProof/>
            <w:webHidden/>
          </w:rPr>
          <w:fldChar w:fldCharType="begin"/>
        </w:r>
        <w:r w:rsidR="00E9315D">
          <w:rPr>
            <w:noProof/>
            <w:webHidden/>
          </w:rPr>
          <w:instrText xml:space="preserve"> PAGEREF _Toc84596103 \h </w:instrText>
        </w:r>
        <w:r w:rsidR="00E9315D">
          <w:rPr>
            <w:noProof/>
            <w:webHidden/>
          </w:rPr>
        </w:r>
        <w:r w:rsidR="00E9315D">
          <w:rPr>
            <w:noProof/>
            <w:webHidden/>
          </w:rPr>
          <w:fldChar w:fldCharType="separate"/>
        </w:r>
        <w:r w:rsidR="00F83D5F">
          <w:rPr>
            <w:noProof/>
            <w:webHidden/>
          </w:rPr>
          <w:t>27</w:t>
        </w:r>
        <w:r w:rsidR="00E9315D">
          <w:rPr>
            <w:noProof/>
            <w:webHidden/>
          </w:rPr>
          <w:fldChar w:fldCharType="end"/>
        </w:r>
      </w:hyperlink>
    </w:p>
    <w:p w14:paraId="2980192D" w14:textId="77C45CEC" w:rsidR="00E9315D" w:rsidRDefault="006A3719">
      <w:pPr>
        <w:pStyle w:val="TableofFigures"/>
        <w:rPr>
          <w:rFonts w:asciiTheme="minorHAnsi" w:eastAsiaTheme="minorEastAsia" w:hAnsiTheme="minorHAnsi" w:cstheme="minorBidi"/>
          <w:noProof/>
          <w:szCs w:val="22"/>
          <w:lang w:eastAsia="en-NZ"/>
        </w:rPr>
      </w:pPr>
      <w:hyperlink w:anchor="_Toc84596104" w:history="1">
        <w:r w:rsidR="00E9315D" w:rsidRPr="00F05E38">
          <w:rPr>
            <w:rStyle w:val="Hyperlink"/>
            <w:noProof/>
          </w:rPr>
          <w:t>Figure 4</w:t>
        </w:r>
        <w:r w:rsidR="00E9315D" w:rsidRPr="00F05E38">
          <w:rPr>
            <w:rStyle w:val="Hyperlink"/>
            <w:noProof/>
          </w:rPr>
          <w:noBreakHyphen/>
          <w:t>1:</w:t>
        </w:r>
        <w:r w:rsidR="00E9315D">
          <w:rPr>
            <w:rFonts w:asciiTheme="minorHAnsi" w:eastAsiaTheme="minorEastAsia" w:hAnsiTheme="minorHAnsi" w:cstheme="minorBidi"/>
            <w:noProof/>
            <w:szCs w:val="22"/>
            <w:lang w:eastAsia="en-NZ"/>
          </w:rPr>
          <w:tab/>
        </w:r>
        <w:r w:rsidR="00E9315D" w:rsidRPr="00F05E38">
          <w:rPr>
            <w:rStyle w:val="Hyperlink"/>
            <w:noProof/>
          </w:rPr>
          <w:t>Locations of lake monitoring sites used for state analyses of lake water quality.</w:t>
        </w:r>
        <w:r w:rsidR="00E9315D">
          <w:rPr>
            <w:noProof/>
            <w:webHidden/>
          </w:rPr>
          <w:tab/>
        </w:r>
        <w:r w:rsidR="00E9315D">
          <w:rPr>
            <w:noProof/>
            <w:webHidden/>
          </w:rPr>
          <w:fldChar w:fldCharType="begin"/>
        </w:r>
        <w:r w:rsidR="00E9315D">
          <w:rPr>
            <w:noProof/>
            <w:webHidden/>
          </w:rPr>
          <w:instrText xml:space="preserve"> PAGEREF _Toc84596104 \h </w:instrText>
        </w:r>
        <w:r w:rsidR="00E9315D">
          <w:rPr>
            <w:noProof/>
            <w:webHidden/>
          </w:rPr>
        </w:r>
        <w:r w:rsidR="00E9315D">
          <w:rPr>
            <w:noProof/>
            <w:webHidden/>
          </w:rPr>
          <w:fldChar w:fldCharType="separate"/>
        </w:r>
        <w:r w:rsidR="00F83D5F">
          <w:rPr>
            <w:noProof/>
            <w:webHidden/>
          </w:rPr>
          <w:t>32</w:t>
        </w:r>
        <w:r w:rsidR="00E9315D">
          <w:rPr>
            <w:noProof/>
            <w:webHidden/>
          </w:rPr>
          <w:fldChar w:fldCharType="end"/>
        </w:r>
      </w:hyperlink>
    </w:p>
    <w:p w14:paraId="32528F5E" w14:textId="4D5E3CBB" w:rsidR="00E9315D" w:rsidRDefault="006A3719">
      <w:pPr>
        <w:pStyle w:val="TableofFigures"/>
        <w:rPr>
          <w:rFonts w:asciiTheme="minorHAnsi" w:eastAsiaTheme="minorEastAsia" w:hAnsiTheme="minorHAnsi" w:cstheme="minorBidi"/>
          <w:noProof/>
          <w:szCs w:val="22"/>
          <w:lang w:eastAsia="en-NZ"/>
        </w:rPr>
      </w:pPr>
      <w:hyperlink w:anchor="_Toc84596105" w:history="1">
        <w:r w:rsidR="00E9315D" w:rsidRPr="00F05E38">
          <w:rPr>
            <w:rStyle w:val="Hyperlink"/>
            <w:noProof/>
          </w:rPr>
          <w:t>Figure 4</w:t>
        </w:r>
        <w:r w:rsidR="00E9315D" w:rsidRPr="00F05E38">
          <w:rPr>
            <w:rStyle w:val="Hyperlink"/>
            <w:noProof/>
          </w:rPr>
          <w:noBreakHyphen/>
          <w:t>2:</w:t>
        </w:r>
        <w:r w:rsidR="00E9315D">
          <w:rPr>
            <w:rFonts w:asciiTheme="minorHAnsi" w:eastAsiaTheme="minorEastAsia" w:hAnsiTheme="minorHAnsi" w:cstheme="minorBidi"/>
            <w:noProof/>
            <w:szCs w:val="22"/>
            <w:lang w:eastAsia="en-NZ"/>
          </w:rPr>
          <w:tab/>
        </w:r>
        <w:r w:rsidR="00E9315D" w:rsidRPr="00F05E38">
          <w:rPr>
            <w:rStyle w:val="Hyperlink"/>
            <w:noProof/>
          </w:rPr>
          <w:t>Lake water quality state in elevation × depth classes.</w:t>
        </w:r>
        <w:r w:rsidR="00E9315D">
          <w:rPr>
            <w:noProof/>
            <w:webHidden/>
          </w:rPr>
          <w:tab/>
        </w:r>
        <w:r w:rsidR="00E9315D">
          <w:rPr>
            <w:noProof/>
            <w:webHidden/>
          </w:rPr>
          <w:fldChar w:fldCharType="begin"/>
        </w:r>
        <w:r w:rsidR="00E9315D">
          <w:rPr>
            <w:noProof/>
            <w:webHidden/>
          </w:rPr>
          <w:instrText xml:space="preserve"> PAGEREF _Toc84596105 \h </w:instrText>
        </w:r>
        <w:r w:rsidR="00E9315D">
          <w:rPr>
            <w:noProof/>
            <w:webHidden/>
          </w:rPr>
        </w:r>
        <w:r w:rsidR="00E9315D">
          <w:rPr>
            <w:noProof/>
            <w:webHidden/>
          </w:rPr>
          <w:fldChar w:fldCharType="separate"/>
        </w:r>
        <w:r w:rsidR="00F83D5F">
          <w:rPr>
            <w:noProof/>
            <w:webHidden/>
          </w:rPr>
          <w:t>33</w:t>
        </w:r>
        <w:r w:rsidR="00E9315D">
          <w:rPr>
            <w:noProof/>
            <w:webHidden/>
          </w:rPr>
          <w:fldChar w:fldCharType="end"/>
        </w:r>
      </w:hyperlink>
    </w:p>
    <w:p w14:paraId="2452CF95" w14:textId="215DA5F9" w:rsidR="00E9315D" w:rsidRDefault="006A3719">
      <w:pPr>
        <w:pStyle w:val="TableofFigures"/>
        <w:rPr>
          <w:rFonts w:asciiTheme="minorHAnsi" w:eastAsiaTheme="minorEastAsia" w:hAnsiTheme="minorHAnsi" w:cstheme="minorBidi"/>
          <w:noProof/>
          <w:szCs w:val="22"/>
          <w:lang w:eastAsia="en-NZ"/>
        </w:rPr>
      </w:pPr>
      <w:hyperlink w:anchor="_Toc84596106" w:history="1">
        <w:r w:rsidR="00E9315D" w:rsidRPr="00F05E38">
          <w:rPr>
            <w:rStyle w:val="Hyperlink"/>
            <w:noProof/>
          </w:rPr>
          <w:t>Figure 4</w:t>
        </w:r>
        <w:r w:rsidR="00E9315D" w:rsidRPr="00F05E38">
          <w:rPr>
            <w:rStyle w:val="Hyperlink"/>
            <w:noProof/>
          </w:rPr>
          <w:noBreakHyphen/>
          <w:t>3:</w:t>
        </w:r>
        <w:r w:rsidR="00E9315D">
          <w:rPr>
            <w:rFonts w:asciiTheme="minorHAnsi" w:eastAsiaTheme="minorEastAsia" w:hAnsiTheme="minorHAnsi" w:cstheme="minorBidi"/>
            <w:noProof/>
            <w:szCs w:val="22"/>
            <w:lang w:eastAsia="en-NZ"/>
          </w:rPr>
          <w:tab/>
        </w:r>
        <w:r w:rsidR="00E9315D" w:rsidRPr="00F05E38">
          <w:rPr>
            <w:rStyle w:val="Hyperlink"/>
            <w:noProof/>
          </w:rPr>
          <w:t>ECOLI concentrations in lake elevation × depth classes.</w:t>
        </w:r>
        <w:r w:rsidR="00E9315D">
          <w:rPr>
            <w:noProof/>
            <w:webHidden/>
          </w:rPr>
          <w:tab/>
        </w:r>
        <w:r w:rsidR="00E9315D">
          <w:rPr>
            <w:noProof/>
            <w:webHidden/>
          </w:rPr>
          <w:fldChar w:fldCharType="begin"/>
        </w:r>
        <w:r w:rsidR="00E9315D">
          <w:rPr>
            <w:noProof/>
            <w:webHidden/>
          </w:rPr>
          <w:instrText xml:space="preserve"> PAGEREF _Toc84596106 \h </w:instrText>
        </w:r>
        <w:r w:rsidR="00E9315D">
          <w:rPr>
            <w:noProof/>
            <w:webHidden/>
          </w:rPr>
        </w:r>
        <w:r w:rsidR="00E9315D">
          <w:rPr>
            <w:noProof/>
            <w:webHidden/>
          </w:rPr>
          <w:fldChar w:fldCharType="separate"/>
        </w:r>
        <w:r w:rsidR="00F83D5F">
          <w:rPr>
            <w:noProof/>
            <w:webHidden/>
          </w:rPr>
          <w:t>34</w:t>
        </w:r>
        <w:r w:rsidR="00E9315D">
          <w:rPr>
            <w:noProof/>
            <w:webHidden/>
          </w:rPr>
          <w:fldChar w:fldCharType="end"/>
        </w:r>
      </w:hyperlink>
    </w:p>
    <w:p w14:paraId="17F25715" w14:textId="5A3C19F3" w:rsidR="00E9315D" w:rsidRDefault="006A3719">
      <w:pPr>
        <w:pStyle w:val="TableofFigures"/>
        <w:rPr>
          <w:rFonts w:asciiTheme="minorHAnsi" w:eastAsiaTheme="minorEastAsia" w:hAnsiTheme="minorHAnsi" w:cstheme="minorBidi"/>
          <w:noProof/>
          <w:szCs w:val="22"/>
          <w:lang w:eastAsia="en-NZ"/>
        </w:rPr>
      </w:pPr>
      <w:hyperlink w:anchor="_Toc84596107" w:history="1">
        <w:r w:rsidR="00E9315D" w:rsidRPr="00F05E38">
          <w:rPr>
            <w:rStyle w:val="Hyperlink"/>
            <w:noProof/>
          </w:rPr>
          <w:t>Figure 4</w:t>
        </w:r>
        <w:r w:rsidR="00E9315D" w:rsidRPr="00F05E38">
          <w:rPr>
            <w:rStyle w:val="Hyperlink"/>
            <w:noProof/>
          </w:rPr>
          <w:noBreakHyphen/>
          <w:t>4:</w:t>
        </w:r>
        <w:r w:rsidR="00E9315D">
          <w:rPr>
            <w:rFonts w:asciiTheme="minorHAnsi" w:eastAsiaTheme="minorEastAsia" w:hAnsiTheme="minorHAnsi" w:cstheme="minorBidi"/>
            <w:noProof/>
            <w:szCs w:val="22"/>
            <w:lang w:eastAsia="en-NZ"/>
          </w:rPr>
          <w:tab/>
        </w:r>
        <w:r w:rsidR="00E9315D" w:rsidRPr="00F05E38">
          <w:rPr>
            <w:rStyle w:val="Hyperlink"/>
            <w:noProof/>
          </w:rPr>
          <w:t>ECOLI percent exceedance in lake elevation × depth classes.</w:t>
        </w:r>
        <w:r w:rsidR="00E9315D">
          <w:rPr>
            <w:noProof/>
            <w:webHidden/>
          </w:rPr>
          <w:tab/>
        </w:r>
        <w:r w:rsidR="00E9315D">
          <w:rPr>
            <w:noProof/>
            <w:webHidden/>
          </w:rPr>
          <w:fldChar w:fldCharType="begin"/>
        </w:r>
        <w:r w:rsidR="00E9315D">
          <w:rPr>
            <w:noProof/>
            <w:webHidden/>
          </w:rPr>
          <w:instrText xml:space="preserve"> PAGEREF _Toc84596107 \h </w:instrText>
        </w:r>
        <w:r w:rsidR="00E9315D">
          <w:rPr>
            <w:noProof/>
            <w:webHidden/>
          </w:rPr>
        </w:r>
        <w:r w:rsidR="00E9315D">
          <w:rPr>
            <w:noProof/>
            <w:webHidden/>
          </w:rPr>
          <w:fldChar w:fldCharType="separate"/>
        </w:r>
        <w:r w:rsidR="00F83D5F">
          <w:rPr>
            <w:noProof/>
            <w:webHidden/>
          </w:rPr>
          <w:t>34</w:t>
        </w:r>
        <w:r w:rsidR="00E9315D">
          <w:rPr>
            <w:noProof/>
            <w:webHidden/>
          </w:rPr>
          <w:fldChar w:fldCharType="end"/>
        </w:r>
      </w:hyperlink>
    </w:p>
    <w:p w14:paraId="47036CD6" w14:textId="2DF81FF0" w:rsidR="00E9315D" w:rsidRDefault="006A3719">
      <w:pPr>
        <w:pStyle w:val="TableofFigures"/>
        <w:rPr>
          <w:rFonts w:asciiTheme="minorHAnsi" w:eastAsiaTheme="minorEastAsia" w:hAnsiTheme="minorHAnsi" w:cstheme="minorBidi"/>
          <w:noProof/>
          <w:szCs w:val="22"/>
          <w:lang w:eastAsia="en-NZ"/>
        </w:rPr>
      </w:pPr>
      <w:hyperlink w:anchor="_Toc84596108" w:history="1">
        <w:r w:rsidR="00E9315D" w:rsidRPr="00F05E38">
          <w:rPr>
            <w:rStyle w:val="Hyperlink"/>
            <w:noProof/>
          </w:rPr>
          <w:t>Figure 4</w:t>
        </w:r>
        <w:r w:rsidR="00E9315D" w:rsidRPr="00F05E38">
          <w:rPr>
            <w:rStyle w:val="Hyperlink"/>
            <w:noProof/>
          </w:rPr>
          <w:noBreakHyphen/>
          <w:t>5:</w:t>
        </w:r>
        <w:r w:rsidR="00E9315D">
          <w:rPr>
            <w:rFonts w:asciiTheme="minorHAnsi" w:eastAsiaTheme="minorEastAsia" w:hAnsiTheme="minorHAnsi" w:cstheme="minorBidi"/>
            <w:noProof/>
            <w:szCs w:val="22"/>
            <w:lang w:eastAsia="en-NZ"/>
          </w:rPr>
          <w:tab/>
        </w:r>
        <w:r w:rsidR="00E9315D" w:rsidRPr="00F05E38">
          <w:rPr>
            <w:rStyle w:val="Hyperlink"/>
            <w:noProof/>
          </w:rPr>
          <w:t>Maps showing lake states graded by NOF physico-chemical attributes.</w:t>
        </w:r>
        <w:r w:rsidR="00E9315D">
          <w:rPr>
            <w:noProof/>
            <w:webHidden/>
          </w:rPr>
          <w:tab/>
        </w:r>
        <w:r w:rsidR="00E9315D">
          <w:rPr>
            <w:noProof/>
            <w:webHidden/>
          </w:rPr>
          <w:fldChar w:fldCharType="begin"/>
        </w:r>
        <w:r w:rsidR="00E9315D">
          <w:rPr>
            <w:noProof/>
            <w:webHidden/>
          </w:rPr>
          <w:instrText xml:space="preserve"> PAGEREF _Toc84596108 \h </w:instrText>
        </w:r>
        <w:r w:rsidR="00E9315D">
          <w:rPr>
            <w:noProof/>
            <w:webHidden/>
          </w:rPr>
        </w:r>
        <w:r w:rsidR="00E9315D">
          <w:rPr>
            <w:noProof/>
            <w:webHidden/>
          </w:rPr>
          <w:fldChar w:fldCharType="separate"/>
        </w:r>
        <w:r w:rsidR="00F83D5F">
          <w:rPr>
            <w:noProof/>
            <w:webHidden/>
          </w:rPr>
          <w:t>36</w:t>
        </w:r>
        <w:r w:rsidR="00E9315D">
          <w:rPr>
            <w:noProof/>
            <w:webHidden/>
          </w:rPr>
          <w:fldChar w:fldCharType="end"/>
        </w:r>
      </w:hyperlink>
    </w:p>
    <w:p w14:paraId="69732E06" w14:textId="20F39431" w:rsidR="00E9315D" w:rsidRDefault="006A3719">
      <w:pPr>
        <w:pStyle w:val="TableofFigures"/>
        <w:rPr>
          <w:rFonts w:asciiTheme="minorHAnsi" w:eastAsiaTheme="minorEastAsia" w:hAnsiTheme="minorHAnsi" w:cstheme="minorBidi"/>
          <w:noProof/>
          <w:szCs w:val="22"/>
          <w:lang w:eastAsia="en-NZ"/>
        </w:rPr>
      </w:pPr>
      <w:hyperlink w:anchor="_Toc84596109" w:history="1">
        <w:r w:rsidR="00E9315D" w:rsidRPr="00F05E38">
          <w:rPr>
            <w:rStyle w:val="Hyperlink"/>
            <w:noProof/>
          </w:rPr>
          <w:t>Figure 4</w:t>
        </w:r>
        <w:r w:rsidR="00E9315D" w:rsidRPr="00F05E38">
          <w:rPr>
            <w:rStyle w:val="Hyperlink"/>
            <w:noProof/>
          </w:rPr>
          <w:noBreakHyphen/>
          <w:t>6:</w:t>
        </w:r>
        <w:r w:rsidR="00E9315D">
          <w:rPr>
            <w:rFonts w:asciiTheme="minorHAnsi" w:eastAsiaTheme="minorEastAsia" w:hAnsiTheme="minorHAnsi" w:cstheme="minorBidi"/>
            <w:noProof/>
            <w:szCs w:val="22"/>
            <w:lang w:eastAsia="en-NZ"/>
          </w:rPr>
          <w:tab/>
        </w:r>
        <w:r w:rsidR="00E9315D" w:rsidRPr="00F05E38">
          <w:rPr>
            <w:rStyle w:val="Hyperlink"/>
            <w:noProof/>
          </w:rPr>
          <w:t xml:space="preserve">Maps showing lake states graded by the NOF </w:t>
        </w:r>
        <w:r w:rsidR="00E9315D" w:rsidRPr="00F05E38">
          <w:rPr>
            <w:rStyle w:val="Hyperlink"/>
            <w:i/>
            <w:iCs/>
            <w:noProof/>
          </w:rPr>
          <w:t>E. coli</w:t>
        </w:r>
        <w:r w:rsidR="00E9315D" w:rsidRPr="00F05E38">
          <w:rPr>
            <w:rStyle w:val="Hyperlink"/>
            <w:noProof/>
          </w:rPr>
          <w:t xml:space="preserve"> attribute.</w:t>
        </w:r>
        <w:r w:rsidR="00E9315D">
          <w:rPr>
            <w:noProof/>
            <w:webHidden/>
          </w:rPr>
          <w:tab/>
        </w:r>
        <w:r w:rsidR="00E9315D">
          <w:rPr>
            <w:noProof/>
            <w:webHidden/>
          </w:rPr>
          <w:fldChar w:fldCharType="begin"/>
        </w:r>
        <w:r w:rsidR="00E9315D">
          <w:rPr>
            <w:noProof/>
            <w:webHidden/>
          </w:rPr>
          <w:instrText xml:space="preserve"> PAGEREF _Toc84596109 \h </w:instrText>
        </w:r>
        <w:r w:rsidR="00E9315D">
          <w:rPr>
            <w:noProof/>
            <w:webHidden/>
          </w:rPr>
        </w:r>
        <w:r w:rsidR="00E9315D">
          <w:rPr>
            <w:noProof/>
            <w:webHidden/>
          </w:rPr>
          <w:fldChar w:fldCharType="separate"/>
        </w:r>
        <w:r w:rsidR="00F83D5F">
          <w:rPr>
            <w:noProof/>
            <w:webHidden/>
          </w:rPr>
          <w:t>36</w:t>
        </w:r>
        <w:r w:rsidR="00E9315D">
          <w:rPr>
            <w:noProof/>
            <w:webHidden/>
          </w:rPr>
          <w:fldChar w:fldCharType="end"/>
        </w:r>
      </w:hyperlink>
    </w:p>
    <w:p w14:paraId="02B985AF" w14:textId="0FCE8B8E" w:rsidR="00E9315D" w:rsidRDefault="006A3719">
      <w:pPr>
        <w:pStyle w:val="TableofFigures"/>
        <w:rPr>
          <w:rFonts w:asciiTheme="minorHAnsi" w:eastAsiaTheme="minorEastAsia" w:hAnsiTheme="minorHAnsi" w:cstheme="minorBidi"/>
          <w:noProof/>
          <w:szCs w:val="22"/>
          <w:lang w:eastAsia="en-NZ"/>
        </w:rPr>
      </w:pPr>
      <w:hyperlink w:anchor="_Toc84596110" w:history="1">
        <w:r w:rsidR="00E9315D" w:rsidRPr="00F05E38">
          <w:rPr>
            <w:rStyle w:val="Hyperlink"/>
            <w:noProof/>
          </w:rPr>
          <w:t>Figure 4</w:t>
        </w:r>
        <w:r w:rsidR="00E9315D" w:rsidRPr="00F05E38">
          <w:rPr>
            <w:rStyle w:val="Hyperlink"/>
            <w:noProof/>
          </w:rPr>
          <w:noBreakHyphen/>
          <w:t>7:</w:t>
        </w:r>
        <w:r w:rsidR="00E9315D">
          <w:rPr>
            <w:rFonts w:asciiTheme="minorHAnsi" w:eastAsiaTheme="minorEastAsia" w:hAnsiTheme="minorHAnsi" w:cstheme="minorBidi"/>
            <w:noProof/>
            <w:szCs w:val="22"/>
            <w:lang w:eastAsia="en-NZ"/>
          </w:rPr>
          <w:tab/>
        </w:r>
        <w:r w:rsidR="00E9315D" w:rsidRPr="00F05E38">
          <w:rPr>
            <w:rStyle w:val="Hyperlink"/>
            <w:noProof/>
          </w:rPr>
          <w:t>Stacked bar charts showing the percentage of lakes assigned to each NOF grade (median over sites within a lake), by land cover class for NOF physico-chemical attributes.</w:t>
        </w:r>
        <w:r w:rsidR="00E9315D">
          <w:rPr>
            <w:noProof/>
            <w:webHidden/>
          </w:rPr>
          <w:tab/>
        </w:r>
        <w:r w:rsidR="00E9315D">
          <w:rPr>
            <w:noProof/>
            <w:webHidden/>
          </w:rPr>
          <w:fldChar w:fldCharType="begin"/>
        </w:r>
        <w:r w:rsidR="00E9315D">
          <w:rPr>
            <w:noProof/>
            <w:webHidden/>
          </w:rPr>
          <w:instrText xml:space="preserve"> PAGEREF _Toc84596110 \h </w:instrText>
        </w:r>
        <w:r w:rsidR="00E9315D">
          <w:rPr>
            <w:noProof/>
            <w:webHidden/>
          </w:rPr>
        </w:r>
        <w:r w:rsidR="00E9315D">
          <w:rPr>
            <w:noProof/>
            <w:webHidden/>
          </w:rPr>
          <w:fldChar w:fldCharType="separate"/>
        </w:r>
        <w:r w:rsidR="00F83D5F">
          <w:rPr>
            <w:noProof/>
            <w:webHidden/>
          </w:rPr>
          <w:t>37</w:t>
        </w:r>
        <w:r w:rsidR="00E9315D">
          <w:rPr>
            <w:noProof/>
            <w:webHidden/>
          </w:rPr>
          <w:fldChar w:fldCharType="end"/>
        </w:r>
      </w:hyperlink>
    </w:p>
    <w:p w14:paraId="224A3476" w14:textId="1EB54F7E" w:rsidR="00E9315D" w:rsidRDefault="006A3719">
      <w:pPr>
        <w:pStyle w:val="TableofFigures"/>
        <w:rPr>
          <w:rFonts w:asciiTheme="minorHAnsi" w:eastAsiaTheme="minorEastAsia" w:hAnsiTheme="minorHAnsi" w:cstheme="minorBidi"/>
          <w:noProof/>
          <w:szCs w:val="22"/>
          <w:lang w:eastAsia="en-NZ"/>
        </w:rPr>
      </w:pPr>
      <w:hyperlink w:anchor="_Toc84596111" w:history="1">
        <w:r w:rsidR="00E9315D" w:rsidRPr="00F05E38">
          <w:rPr>
            <w:rStyle w:val="Hyperlink"/>
            <w:noProof/>
          </w:rPr>
          <w:t>Figure 4</w:t>
        </w:r>
        <w:r w:rsidR="00E9315D" w:rsidRPr="00F05E38">
          <w:rPr>
            <w:rStyle w:val="Hyperlink"/>
            <w:noProof/>
          </w:rPr>
          <w:noBreakHyphen/>
          <w:t>8:</w:t>
        </w:r>
        <w:r w:rsidR="00E9315D">
          <w:rPr>
            <w:rFonts w:asciiTheme="minorHAnsi" w:eastAsiaTheme="minorEastAsia" w:hAnsiTheme="minorHAnsi" w:cstheme="minorBidi"/>
            <w:noProof/>
            <w:szCs w:val="22"/>
            <w:lang w:eastAsia="en-NZ"/>
          </w:rPr>
          <w:tab/>
        </w:r>
        <w:r w:rsidR="00E9315D" w:rsidRPr="00F05E38">
          <w:rPr>
            <w:rStyle w:val="Hyperlink"/>
            <w:noProof/>
          </w:rPr>
          <w:t xml:space="preserve">Stacked bar charts showing the percentage of lakes assigned each NOF grade (median over sites within a lake), by land cover class for NOF </w:t>
        </w:r>
        <w:r w:rsidR="00E9315D" w:rsidRPr="00F05E38">
          <w:rPr>
            <w:rStyle w:val="Hyperlink"/>
            <w:i/>
            <w:iCs/>
            <w:noProof/>
          </w:rPr>
          <w:t>E. coli</w:t>
        </w:r>
        <w:r w:rsidR="00E9315D" w:rsidRPr="00F05E38">
          <w:rPr>
            <w:rStyle w:val="Hyperlink"/>
            <w:noProof/>
          </w:rPr>
          <w:t xml:space="preserve"> attributes.</w:t>
        </w:r>
        <w:r w:rsidR="00E9315D">
          <w:rPr>
            <w:noProof/>
            <w:webHidden/>
          </w:rPr>
          <w:tab/>
        </w:r>
        <w:r w:rsidR="00E9315D">
          <w:rPr>
            <w:noProof/>
            <w:webHidden/>
          </w:rPr>
          <w:fldChar w:fldCharType="begin"/>
        </w:r>
        <w:r w:rsidR="00E9315D">
          <w:rPr>
            <w:noProof/>
            <w:webHidden/>
          </w:rPr>
          <w:instrText xml:space="preserve"> PAGEREF _Toc84596111 \h </w:instrText>
        </w:r>
        <w:r w:rsidR="00E9315D">
          <w:rPr>
            <w:noProof/>
            <w:webHidden/>
          </w:rPr>
        </w:r>
        <w:r w:rsidR="00E9315D">
          <w:rPr>
            <w:noProof/>
            <w:webHidden/>
          </w:rPr>
          <w:fldChar w:fldCharType="separate"/>
        </w:r>
        <w:r w:rsidR="00F83D5F">
          <w:rPr>
            <w:noProof/>
            <w:webHidden/>
          </w:rPr>
          <w:t>37</w:t>
        </w:r>
        <w:r w:rsidR="00E9315D">
          <w:rPr>
            <w:noProof/>
            <w:webHidden/>
          </w:rPr>
          <w:fldChar w:fldCharType="end"/>
        </w:r>
      </w:hyperlink>
    </w:p>
    <w:p w14:paraId="13CB5AF4" w14:textId="10A32DAD" w:rsidR="00E9315D" w:rsidRDefault="006A3719">
      <w:pPr>
        <w:pStyle w:val="TableofFigures"/>
        <w:rPr>
          <w:rFonts w:asciiTheme="minorHAnsi" w:eastAsiaTheme="minorEastAsia" w:hAnsiTheme="minorHAnsi" w:cstheme="minorBidi"/>
          <w:noProof/>
          <w:szCs w:val="22"/>
          <w:lang w:eastAsia="en-NZ"/>
        </w:rPr>
      </w:pPr>
      <w:hyperlink w:anchor="_Toc84596112" w:history="1">
        <w:r w:rsidR="00E9315D" w:rsidRPr="00F05E38">
          <w:rPr>
            <w:rStyle w:val="Hyperlink"/>
            <w:noProof/>
          </w:rPr>
          <w:t>Figure 5</w:t>
        </w:r>
        <w:r w:rsidR="00E9315D" w:rsidRPr="00F05E38">
          <w:rPr>
            <w:rStyle w:val="Hyperlink"/>
            <w:noProof/>
          </w:rPr>
          <w:noBreakHyphen/>
          <w:t>1:</w:t>
        </w:r>
        <w:r w:rsidR="00E9315D">
          <w:rPr>
            <w:rFonts w:asciiTheme="minorHAnsi" w:eastAsiaTheme="minorEastAsia" w:hAnsiTheme="minorHAnsi" w:cstheme="minorBidi"/>
            <w:noProof/>
            <w:szCs w:val="22"/>
            <w:lang w:eastAsia="en-NZ"/>
          </w:rPr>
          <w:tab/>
        </w:r>
        <w:r w:rsidR="00E9315D" w:rsidRPr="00F05E38">
          <w:rPr>
            <w:rStyle w:val="Hyperlink"/>
            <w:noProof/>
          </w:rPr>
          <w:t>Locations of lake sites included in the 10-year trend analyses by water quality variable.</w:t>
        </w:r>
        <w:r w:rsidR="00E9315D">
          <w:rPr>
            <w:noProof/>
            <w:webHidden/>
          </w:rPr>
          <w:tab/>
        </w:r>
        <w:r w:rsidR="00E9315D">
          <w:rPr>
            <w:noProof/>
            <w:webHidden/>
          </w:rPr>
          <w:fldChar w:fldCharType="begin"/>
        </w:r>
        <w:r w:rsidR="00E9315D">
          <w:rPr>
            <w:noProof/>
            <w:webHidden/>
          </w:rPr>
          <w:instrText xml:space="preserve"> PAGEREF _Toc84596112 \h </w:instrText>
        </w:r>
        <w:r w:rsidR="00E9315D">
          <w:rPr>
            <w:noProof/>
            <w:webHidden/>
          </w:rPr>
        </w:r>
        <w:r w:rsidR="00E9315D">
          <w:rPr>
            <w:noProof/>
            <w:webHidden/>
          </w:rPr>
          <w:fldChar w:fldCharType="separate"/>
        </w:r>
        <w:r w:rsidR="00F83D5F">
          <w:rPr>
            <w:noProof/>
            <w:webHidden/>
          </w:rPr>
          <w:t>39</w:t>
        </w:r>
        <w:r w:rsidR="00E9315D">
          <w:rPr>
            <w:noProof/>
            <w:webHidden/>
          </w:rPr>
          <w:fldChar w:fldCharType="end"/>
        </w:r>
      </w:hyperlink>
    </w:p>
    <w:p w14:paraId="7B6D0313" w14:textId="4EE83A72" w:rsidR="00E9315D" w:rsidRDefault="006A3719">
      <w:pPr>
        <w:pStyle w:val="TableofFigures"/>
        <w:rPr>
          <w:rFonts w:asciiTheme="minorHAnsi" w:eastAsiaTheme="minorEastAsia" w:hAnsiTheme="minorHAnsi" w:cstheme="minorBidi"/>
          <w:noProof/>
          <w:szCs w:val="22"/>
          <w:lang w:eastAsia="en-NZ"/>
        </w:rPr>
      </w:pPr>
      <w:hyperlink w:anchor="_Toc84596113" w:history="1">
        <w:r w:rsidR="00E9315D" w:rsidRPr="00F05E38">
          <w:rPr>
            <w:rStyle w:val="Hyperlink"/>
            <w:noProof/>
          </w:rPr>
          <w:t>Figure 5</w:t>
        </w:r>
        <w:r w:rsidR="00E9315D" w:rsidRPr="00F05E38">
          <w:rPr>
            <w:rStyle w:val="Hyperlink"/>
            <w:noProof/>
          </w:rPr>
          <w:noBreakHyphen/>
          <w:t>2:</w:t>
        </w:r>
        <w:r w:rsidR="00E9315D">
          <w:rPr>
            <w:rFonts w:asciiTheme="minorHAnsi" w:eastAsiaTheme="minorEastAsia" w:hAnsiTheme="minorHAnsi" w:cstheme="minorBidi"/>
            <w:noProof/>
            <w:szCs w:val="22"/>
            <w:lang w:eastAsia="en-NZ"/>
          </w:rPr>
          <w:tab/>
        </w:r>
        <w:r w:rsidR="00E9315D" w:rsidRPr="00F05E38">
          <w:rPr>
            <w:rStyle w:val="Hyperlink"/>
            <w:noProof/>
          </w:rPr>
          <w:t>Summary of 10-year lake trend rates for the water quality variables, in lake elevation × depth classes.</w:t>
        </w:r>
        <w:r w:rsidR="00E9315D">
          <w:rPr>
            <w:noProof/>
            <w:webHidden/>
          </w:rPr>
          <w:tab/>
        </w:r>
        <w:r w:rsidR="00E9315D">
          <w:rPr>
            <w:noProof/>
            <w:webHidden/>
          </w:rPr>
          <w:fldChar w:fldCharType="begin"/>
        </w:r>
        <w:r w:rsidR="00E9315D">
          <w:rPr>
            <w:noProof/>
            <w:webHidden/>
          </w:rPr>
          <w:instrText xml:space="preserve"> PAGEREF _Toc84596113 \h </w:instrText>
        </w:r>
        <w:r w:rsidR="00E9315D">
          <w:rPr>
            <w:noProof/>
            <w:webHidden/>
          </w:rPr>
        </w:r>
        <w:r w:rsidR="00E9315D">
          <w:rPr>
            <w:noProof/>
            <w:webHidden/>
          </w:rPr>
          <w:fldChar w:fldCharType="separate"/>
        </w:r>
        <w:r w:rsidR="00F83D5F">
          <w:rPr>
            <w:noProof/>
            <w:webHidden/>
          </w:rPr>
          <w:t>40</w:t>
        </w:r>
        <w:r w:rsidR="00E9315D">
          <w:rPr>
            <w:noProof/>
            <w:webHidden/>
          </w:rPr>
          <w:fldChar w:fldCharType="end"/>
        </w:r>
      </w:hyperlink>
    </w:p>
    <w:p w14:paraId="201BF833" w14:textId="13922C8C" w:rsidR="00E9315D" w:rsidRDefault="006A3719">
      <w:pPr>
        <w:pStyle w:val="TableofFigures"/>
        <w:rPr>
          <w:rFonts w:asciiTheme="minorHAnsi" w:eastAsiaTheme="minorEastAsia" w:hAnsiTheme="minorHAnsi" w:cstheme="minorBidi"/>
          <w:noProof/>
          <w:szCs w:val="22"/>
          <w:lang w:eastAsia="en-NZ"/>
        </w:rPr>
      </w:pPr>
      <w:hyperlink w:anchor="_Toc84596114" w:history="1">
        <w:r w:rsidR="00E9315D" w:rsidRPr="00F05E38">
          <w:rPr>
            <w:rStyle w:val="Hyperlink"/>
            <w:noProof/>
          </w:rPr>
          <w:t>Figure 5</w:t>
        </w:r>
        <w:r w:rsidR="00E9315D" w:rsidRPr="00F05E38">
          <w:rPr>
            <w:rStyle w:val="Hyperlink"/>
            <w:noProof/>
          </w:rPr>
          <w:noBreakHyphen/>
          <w:t>3:</w:t>
        </w:r>
        <w:r w:rsidR="00E9315D">
          <w:rPr>
            <w:rFonts w:asciiTheme="minorHAnsi" w:eastAsiaTheme="minorEastAsia" w:hAnsiTheme="minorHAnsi" w:cstheme="minorBidi"/>
            <w:noProof/>
            <w:szCs w:val="22"/>
            <w:lang w:eastAsia="en-NZ"/>
          </w:rPr>
          <w:tab/>
        </w:r>
        <w:r w:rsidR="00E9315D" w:rsidRPr="00F05E38">
          <w:rPr>
            <w:rStyle w:val="Hyperlink"/>
            <w:noProof/>
          </w:rPr>
          <w:t>Lake water quality monitoring sites categorised by the confidence that the 10-year trend was decreasing (C</w:t>
        </w:r>
        <w:r w:rsidR="00E9315D" w:rsidRPr="00F05E38">
          <w:rPr>
            <w:rStyle w:val="Hyperlink"/>
            <w:noProof/>
            <w:vertAlign w:val="subscript"/>
          </w:rPr>
          <w:t>d</w:t>
        </w:r>
        <w:r w:rsidR="00E9315D" w:rsidRPr="00F05E38">
          <w:rPr>
            <w:rStyle w:val="Hyperlink"/>
            <w:noProof/>
          </w:rPr>
          <w:t>) for each variable.</w:t>
        </w:r>
        <w:r w:rsidR="00E9315D">
          <w:rPr>
            <w:noProof/>
            <w:webHidden/>
          </w:rPr>
          <w:tab/>
        </w:r>
        <w:r w:rsidR="00E9315D">
          <w:rPr>
            <w:noProof/>
            <w:webHidden/>
          </w:rPr>
          <w:fldChar w:fldCharType="begin"/>
        </w:r>
        <w:r w:rsidR="00E9315D">
          <w:rPr>
            <w:noProof/>
            <w:webHidden/>
          </w:rPr>
          <w:instrText xml:space="preserve"> PAGEREF _Toc84596114 \h </w:instrText>
        </w:r>
        <w:r w:rsidR="00E9315D">
          <w:rPr>
            <w:noProof/>
            <w:webHidden/>
          </w:rPr>
        </w:r>
        <w:r w:rsidR="00E9315D">
          <w:rPr>
            <w:noProof/>
            <w:webHidden/>
          </w:rPr>
          <w:fldChar w:fldCharType="separate"/>
        </w:r>
        <w:r w:rsidR="00F83D5F">
          <w:rPr>
            <w:noProof/>
            <w:webHidden/>
          </w:rPr>
          <w:t>41</w:t>
        </w:r>
        <w:r w:rsidR="00E9315D">
          <w:rPr>
            <w:noProof/>
            <w:webHidden/>
          </w:rPr>
          <w:fldChar w:fldCharType="end"/>
        </w:r>
      </w:hyperlink>
    </w:p>
    <w:p w14:paraId="6C0D7F96" w14:textId="13956978" w:rsidR="00E9315D" w:rsidRDefault="006A3719">
      <w:pPr>
        <w:pStyle w:val="TableofFigures"/>
        <w:rPr>
          <w:rFonts w:asciiTheme="minorHAnsi" w:eastAsiaTheme="minorEastAsia" w:hAnsiTheme="minorHAnsi" w:cstheme="minorBidi"/>
          <w:noProof/>
          <w:szCs w:val="22"/>
          <w:lang w:eastAsia="en-NZ"/>
        </w:rPr>
      </w:pPr>
      <w:hyperlink w:anchor="_Toc84596115" w:history="1">
        <w:r w:rsidR="00E9315D" w:rsidRPr="00F05E38">
          <w:rPr>
            <w:rStyle w:val="Hyperlink"/>
            <w:noProof/>
          </w:rPr>
          <w:t>Figure 5</w:t>
        </w:r>
        <w:r w:rsidR="00E9315D" w:rsidRPr="00F05E38">
          <w:rPr>
            <w:rStyle w:val="Hyperlink"/>
            <w:noProof/>
          </w:rPr>
          <w:noBreakHyphen/>
          <w:t>4:</w:t>
        </w:r>
        <w:r w:rsidR="00E9315D">
          <w:rPr>
            <w:rFonts w:asciiTheme="minorHAnsi" w:eastAsiaTheme="minorEastAsia" w:hAnsiTheme="minorHAnsi" w:cstheme="minorBidi"/>
            <w:noProof/>
            <w:szCs w:val="22"/>
            <w:lang w:eastAsia="en-NZ"/>
          </w:rPr>
          <w:tab/>
        </w:r>
        <w:r w:rsidR="00E9315D" w:rsidRPr="00F05E38">
          <w:rPr>
            <w:rStyle w:val="Hyperlink"/>
            <w:noProof/>
          </w:rPr>
          <w:t>Summary plot representing the proportion of lakes with decreasing 10-year trends at each categorical level of confidence.</w:t>
        </w:r>
        <w:r w:rsidR="00E9315D">
          <w:rPr>
            <w:noProof/>
            <w:webHidden/>
          </w:rPr>
          <w:tab/>
        </w:r>
        <w:r w:rsidR="00E9315D">
          <w:rPr>
            <w:noProof/>
            <w:webHidden/>
          </w:rPr>
          <w:fldChar w:fldCharType="begin"/>
        </w:r>
        <w:r w:rsidR="00E9315D">
          <w:rPr>
            <w:noProof/>
            <w:webHidden/>
          </w:rPr>
          <w:instrText xml:space="preserve"> PAGEREF _Toc84596115 \h </w:instrText>
        </w:r>
        <w:r w:rsidR="00E9315D">
          <w:rPr>
            <w:noProof/>
            <w:webHidden/>
          </w:rPr>
        </w:r>
        <w:r w:rsidR="00E9315D">
          <w:rPr>
            <w:noProof/>
            <w:webHidden/>
          </w:rPr>
          <w:fldChar w:fldCharType="separate"/>
        </w:r>
        <w:r w:rsidR="00F83D5F">
          <w:rPr>
            <w:noProof/>
            <w:webHidden/>
          </w:rPr>
          <w:t>42</w:t>
        </w:r>
        <w:r w:rsidR="00E9315D">
          <w:rPr>
            <w:noProof/>
            <w:webHidden/>
          </w:rPr>
          <w:fldChar w:fldCharType="end"/>
        </w:r>
      </w:hyperlink>
    </w:p>
    <w:p w14:paraId="5CE48D22" w14:textId="07F5545F" w:rsidR="00E9315D" w:rsidRDefault="006A3719">
      <w:pPr>
        <w:pStyle w:val="TableofFigures"/>
        <w:rPr>
          <w:rFonts w:asciiTheme="minorHAnsi" w:eastAsiaTheme="minorEastAsia" w:hAnsiTheme="minorHAnsi" w:cstheme="minorBidi"/>
          <w:noProof/>
          <w:szCs w:val="22"/>
          <w:lang w:eastAsia="en-NZ"/>
        </w:rPr>
      </w:pPr>
      <w:hyperlink w:anchor="_Toc84596116" w:history="1">
        <w:r w:rsidR="00E9315D" w:rsidRPr="00F05E38">
          <w:rPr>
            <w:rStyle w:val="Hyperlink"/>
            <w:noProof/>
          </w:rPr>
          <w:t>Figure 5</w:t>
        </w:r>
        <w:r w:rsidR="00E9315D" w:rsidRPr="00F05E38">
          <w:rPr>
            <w:rStyle w:val="Hyperlink"/>
            <w:noProof/>
          </w:rPr>
          <w:noBreakHyphen/>
          <w:t>5:</w:t>
        </w:r>
        <w:r w:rsidR="00E9315D">
          <w:rPr>
            <w:rFonts w:asciiTheme="minorHAnsi" w:eastAsiaTheme="minorEastAsia" w:hAnsiTheme="minorHAnsi" w:cstheme="minorBidi"/>
            <w:noProof/>
            <w:szCs w:val="22"/>
            <w:lang w:eastAsia="en-NZ"/>
          </w:rPr>
          <w:tab/>
        </w:r>
        <w:r w:rsidR="00E9315D" w:rsidRPr="00F05E38">
          <w:rPr>
            <w:rStyle w:val="Hyperlink"/>
            <w:noProof/>
          </w:rPr>
          <w:t>Locations of lake sites included in the 20-year trend analyses by water quality variable.</w:t>
        </w:r>
        <w:r w:rsidR="00E9315D">
          <w:rPr>
            <w:noProof/>
            <w:webHidden/>
          </w:rPr>
          <w:tab/>
        </w:r>
        <w:r w:rsidR="00E9315D">
          <w:rPr>
            <w:noProof/>
            <w:webHidden/>
          </w:rPr>
          <w:fldChar w:fldCharType="begin"/>
        </w:r>
        <w:r w:rsidR="00E9315D">
          <w:rPr>
            <w:noProof/>
            <w:webHidden/>
          </w:rPr>
          <w:instrText xml:space="preserve"> PAGEREF _Toc84596116 \h </w:instrText>
        </w:r>
        <w:r w:rsidR="00E9315D">
          <w:rPr>
            <w:noProof/>
            <w:webHidden/>
          </w:rPr>
        </w:r>
        <w:r w:rsidR="00E9315D">
          <w:rPr>
            <w:noProof/>
            <w:webHidden/>
          </w:rPr>
          <w:fldChar w:fldCharType="separate"/>
        </w:r>
        <w:r w:rsidR="00F83D5F">
          <w:rPr>
            <w:noProof/>
            <w:webHidden/>
          </w:rPr>
          <w:t>44</w:t>
        </w:r>
        <w:r w:rsidR="00E9315D">
          <w:rPr>
            <w:noProof/>
            <w:webHidden/>
          </w:rPr>
          <w:fldChar w:fldCharType="end"/>
        </w:r>
      </w:hyperlink>
    </w:p>
    <w:p w14:paraId="47074411" w14:textId="7E96FCE3" w:rsidR="00E9315D" w:rsidRDefault="006A3719">
      <w:pPr>
        <w:pStyle w:val="TableofFigures"/>
        <w:rPr>
          <w:rFonts w:asciiTheme="minorHAnsi" w:eastAsiaTheme="minorEastAsia" w:hAnsiTheme="minorHAnsi" w:cstheme="minorBidi"/>
          <w:noProof/>
          <w:szCs w:val="22"/>
          <w:lang w:eastAsia="en-NZ"/>
        </w:rPr>
      </w:pPr>
      <w:hyperlink w:anchor="_Toc84596117" w:history="1">
        <w:r w:rsidR="00E9315D" w:rsidRPr="00F05E38">
          <w:rPr>
            <w:rStyle w:val="Hyperlink"/>
            <w:noProof/>
          </w:rPr>
          <w:t>Figure 5</w:t>
        </w:r>
        <w:r w:rsidR="00E9315D" w:rsidRPr="00F05E38">
          <w:rPr>
            <w:rStyle w:val="Hyperlink"/>
            <w:noProof/>
          </w:rPr>
          <w:noBreakHyphen/>
          <w:t>6:</w:t>
        </w:r>
        <w:r w:rsidR="00E9315D">
          <w:rPr>
            <w:rFonts w:asciiTheme="minorHAnsi" w:eastAsiaTheme="minorEastAsia" w:hAnsiTheme="minorHAnsi" w:cstheme="minorBidi"/>
            <w:noProof/>
            <w:szCs w:val="22"/>
            <w:lang w:eastAsia="en-NZ"/>
          </w:rPr>
          <w:tab/>
        </w:r>
        <w:r w:rsidR="00E9315D" w:rsidRPr="00F05E38">
          <w:rPr>
            <w:rStyle w:val="Hyperlink"/>
            <w:noProof/>
          </w:rPr>
          <w:t>Summary of 20-year lake trend rates for the water quality variables, in lake elevation × depth classes.</w:t>
        </w:r>
        <w:r w:rsidR="00E9315D">
          <w:rPr>
            <w:noProof/>
            <w:webHidden/>
          </w:rPr>
          <w:tab/>
        </w:r>
        <w:r w:rsidR="00E9315D">
          <w:rPr>
            <w:noProof/>
            <w:webHidden/>
          </w:rPr>
          <w:fldChar w:fldCharType="begin"/>
        </w:r>
        <w:r w:rsidR="00E9315D">
          <w:rPr>
            <w:noProof/>
            <w:webHidden/>
          </w:rPr>
          <w:instrText xml:space="preserve"> PAGEREF _Toc84596117 \h </w:instrText>
        </w:r>
        <w:r w:rsidR="00E9315D">
          <w:rPr>
            <w:noProof/>
            <w:webHidden/>
          </w:rPr>
        </w:r>
        <w:r w:rsidR="00E9315D">
          <w:rPr>
            <w:noProof/>
            <w:webHidden/>
          </w:rPr>
          <w:fldChar w:fldCharType="separate"/>
        </w:r>
        <w:r w:rsidR="00F83D5F">
          <w:rPr>
            <w:noProof/>
            <w:webHidden/>
          </w:rPr>
          <w:t>45</w:t>
        </w:r>
        <w:r w:rsidR="00E9315D">
          <w:rPr>
            <w:noProof/>
            <w:webHidden/>
          </w:rPr>
          <w:fldChar w:fldCharType="end"/>
        </w:r>
      </w:hyperlink>
    </w:p>
    <w:p w14:paraId="7CCB1D88" w14:textId="57EBF089" w:rsidR="00E9315D" w:rsidRDefault="006A3719">
      <w:pPr>
        <w:pStyle w:val="TableofFigures"/>
        <w:rPr>
          <w:rFonts w:asciiTheme="minorHAnsi" w:eastAsiaTheme="minorEastAsia" w:hAnsiTheme="minorHAnsi" w:cstheme="minorBidi"/>
          <w:noProof/>
          <w:szCs w:val="22"/>
          <w:lang w:eastAsia="en-NZ"/>
        </w:rPr>
      </w:pPr>
      <w:hyperlink w:anchor="_Toc84596118" w:history="1">
        <w:r w:rsidR="00E9315D" w:rsidRPr="00F05E38">
          <w:rPr>
            <w:rStyle w:val="Hyperlink"/>
            <w:noProof/>
          </w:rPr>
          <w:t>Figure 5</w:t>
        </w:r>
        <w:r w:rsidR="00E9315D" w:rsidRPr="00F05E38">
          <w:rPr>
            <w:rStyle w:val="Hyperlink"/>
            <w:noProof/>
          </w:rPr>
          <w:noBreakHyphen/>
          <w:t>7:</w:t>
        </w:r>
        <w:r w:rsidR="00E9315D">
          <w:rPr>
            <w:rFonts w:asciiTheme="minorHAnsi" w:eastAsiaTheme="minorEastAsia" w:hAnsiTheme="minorHAnsi" w:cstheme="minorBidi"/>
            <w:noProof/>
            <w:szCs w:val="22"/>
            <w:lang w:eastAsia="en-NZ"/>
          </w:rPr>
          <w:tab/>
        </w:r>
        <w:r w:rsidR="00E9315D" w:rsidRPr="00F05E38">
          <w:rPr>
            <w:rStyle w:val="Hyperlink"/>
            <w:noProof/>
          </w:rPr>
          <w:t>Lake water quality monitoring sites categorised by the confidence that the 20-year trend was decreasing (C</w:t>
        </w:r>
        <w:r w:rsidR="00E9315D" w:rsidRPr="00F05E38">
          <w:rPr>
            <w:rStyle w:val="Hyperlink"/>
            <w:noProof/>
            <w:vertAlign w:val="subscript"/>
          </w:rPr>
          <w:t>d</w:t>
        </w:r>
        <w:r w:rsidR="00E9315D" w:rsidRPr="00F05E38">
          <w:rPr>
            <w:rStyle w:val="Hyperlink"/>
            <w:noProof/>
          </w:rPr>
          <w:t>) for each variable.</w:t>
        </w:r>
        <w:r w:rsidR="00E9315D">
          <w:rPr>
            <w:noProof/>
            <w:webHidden/>
          </w:rPr>
          <w:tab/>
        </w:r>
        <w:r w:rsidR="00E9315D">
          <w:rPr>
            <w:noProof/>
            <w:webHidden/>
          </w:rPr>
          <w:fldChar w:fldCharType="begin"/>
        </w:r>
        <w:r w:rsidR="00E9315D">
          <w:rPr>
            <w:noProof/>
            <w:webHidden/>
          </w:rPr>
          <w:instrText xml:space="preserve"> PAGEREF _Toc84596118 \h </w:instrText>
        </w:r>
        <w:r w:rsidR="00E9315D">
          <w:rPr>
            <w:noProof/>
            <w:webHidden/>
          </w:rPr>
        </w:r>
        <w:r w:rsidR="00E9315D">
          <w:rPr>
            <w:noProof/>
            <w:webHidden/>
          </w:rPr>
          <w:fldChar w:fldCharType="separate"/>
        </w:r>
        <w:r w:rsidR="00F83D5F">
          <w:rPr>
            <w:noProof/>
            <w:webHidden/>
          </w:rPr>
          <w:t>46</w:t>
        </w:r>
        <w:r w:rsidR="00E9315D">
          <w:rPr>
            <w:noProof/>
            <w:webHidden/>
          </w:rPr>
          <w:fldChar w:fldCharType="end"/>
        </w:r>
      </w:hyperlink>
    </w:p>
    <w:p w14:paraId="1738F70D" w14:textId="378F1777" w:rsidR="00E9315D" w:rsidRDefault="006A3719">
      <w:pPr>
        <w:pStyle w:val="TableofFigures"/>
        <w:rPr>
          <w:rFonts w:asciiTheme="minorHAnsi" w:eastAsiaTheme="minorEastAsia" w:hAnsiTheme="minorHAnsi" w:cstheme="minorBidi"/>
          <w:noProof/>
          <w:szCs w:val="22"/>
          <w:lang w:eastAsia="en-NZ"/>
        </w:rPr>
      </w:pPr>
      <w:hyperlink w:anchor="_Toc84596119" w:history="1">
        <w:r w:rsidR="00E9315D" w:rsidRPr="00F05E38">
          <w:rPr>
            <w:rStyle w:val="Hyperlink"/>
            <w:noProof/>
          </w:rPr>
          <w:t>Figure 5</w:t>
        </w:r>
        <w:r w:rsidR="00E9315D" w:rsidRPr="00F05E38">
          <w:rPr>
            <w:rStyle w:val="Hyperlink"/>
            <w:noProof/>
          </w:rPr>
          <w:noBreakHyphen/>
          <w:t>8:</w:t>
        </w:r>
        <w:r w:rsidR="00E9315D">
          <w:rPr>
            <w:rFonts w:asciiTheme="minorHAnsi" w:eastAsiaTheme="minorEastAsia" w:hAnsiTheme="minorHAnsi" w:cstheme="minorBidi"/>
            <w:noProof/>
            <w:szCs w:val="22"/>
            <w:lang w:eastAsia="en-NZ"/>
          </w:rPr>
          <w:tab/>
        </w:r>
        <w:r w:rsidR="00E9315D" w:rsidRPr="00F05E38">
          <w:rPr>
            <w:rStyle w:val="Hyperlink"/>
            <w:noProof/>
          </w:rPr>
          <w:t>Summary plot representing the proportion of sites with decreasing 20-year time-period trends at each categorical level of confidence.</w:t>
        </w:r>
        <w:r w:rsidR="00E9315D">
          <w:rPr>
            <w:noProof/>
            <w:webHidden/>
          </w:rPr>
          <w:tab/>
        </w:r>
        <w:r w:rsidR="00E9315D">
          <w:rPr>
            <w:noProof/>
            <w:webHidden/>
          </w:rPr>
          <w:fldChar w:fldCharType="begin"/>
        </w:r>
        <w:r w:rsidR="00E9315D">
          <w:rPr>
            <w:noProof/>
            <w:webHidden/>
          </w:rPr>
          <w:instrText xml:space="preserve"> PAGEREF _Toc84596119 \h </w:instrText>
        </w:r>
        <w:r w:rsidR="00E9315D">
          <w:rPr>
            <w:noProof/>
            <w:webHidden/>
          </w:rPr>
        </w:r>
        <w:r w:rsidR="00E9315D">
          <w:rPr>
            <w:noProof/>
            <w:webHidden/>
          </w:rPr>
          <w:fldChar w:fldCharType="separate"/>
        </w:r>
        <w:r w:rsidR="00F83D5F">
          <w:rPr>
            <w:noProof/>
            <w:webHidden/>
          </w:rPr>
          <w:t>47</w:t>
        </w:r>
        <w:r w:rsidR="00E9315D">
          <w:rPr>
            <w:noProof/>
            <w:webHidden/>
          </w:rPr>
          <w:fldChar w:fldCharType="end"/>
        </w:r>
      </w:hyperlink>
    </w:p>
    <w:p w14:paraId="7F6A5EF2" w14:textId="70469D6A" w:rsidR="00E9315D" w:rsidRDefault="006A3719">
      <w:pPr>
        <w:pStyle w:val="TableofFigures"/>
        <w:rPr>
          <w:rFonts w:asciiTheme="minorHAnsi" w:eastAsiaTheme="minorEastAsia" w:hAnsiTheme="minorHAnsi" w:cstheme="minorBidi"/>
          <w:noProof/>
          <w:szCs w:val="22"/>
          <w:lang w:eastAsia="en-NZ"/>
        </w:rPr>
      </w:pPr>
      <w:hyperlink w:anchor="_Toc84596120" w:history="1">
        <w:r w:rsidR="00E9315D" w:rsidRPr="00F05E38">
          <w:rPr>
            <w:rStyle w:val="Hyperlink"/>
            <w:noProof/>
          </w:rPr>
          <w:t>Figure 5</w:t>
        </w:r>
        <w:r w:rsidR="00E9315D" w:rsidRPr="00F05E38">
          <w:rPr>
            <w:rStyle w:val="Hyperlink"/>
            <w:noProof/>
          </w:rPr>
          <w:noBreakHyphen/>
          <w:t>9:</w:t>
        </w:r>
        <w:r w:rsidR="00E9315D">
          <w:rPr>
            <w:rFonts w:asciiTheme="minorHAnsi" w:eastAsiaTheme="minorEastAsia" w:hAnsiTheme="minorHAnsi" w:cstheme="minorBidi"/>
            <w:noProof/>
            <w:szCs w:val="22"/>
            <w:lang w:eastAsia="en-NZ"/>
          </w:rPr>
          <w:tab/>
        </w:r>
        <w:r w:rsidR="00E9315D" w:rsidRPr="00F05E38">
          <w:rPr>
            <w:rStyle w:val="Hyperlink"/>
            <w:noProof/>
          </w:rPr>
          <w:t>Locations of lake sites included in the 30-year trend analyses by water quality variable.</w:t>
        </w:r>
        <w:r w:rsidR="00E9315D">
          <w:rPr>
            <w:noProof/>
            <w:webHidden/>
          </w:rPr>
          <w:tab/>
        </w:r>
        <w:r w:rsidR="00E9315D">
          <w:rPr>
            <w:noProof/>
            <w:webHidden/>
          </w:rPr>
          <w:fldChar w:fldCharType="begin"/>
        </w:r>
        <w:r w:rsidR="00E9315D">
          <w:rPr>
            <w:noProof/>
            <w:webHidden/>
          </w:rPr>
          <w:instrText xml:space="preserve"> PAGEREF _Toc84596120 \h </w:instrText>
        </w:r>
        <w:r w:rsidR="00E9315D">
          <w:rPr>
            <w:noProof/>
            <w:webHidden/>
          </w:rPr>
        </w:r>
        <w:r w:rsidR="00E9315D">
          <w:rPr>
            <w:noProof/>
            <w:webHidden/>
          </w:rPr>
          <w:fldChar w:fldCharType="separate"/>
        </w:r>
        <w:r w:rsidR="00F83D5F">
          <w:rPr>
            <w:noProof/>
            <w:webHidden/>
          </w:rPr>
          <w:t>49</w:t>
        </w:r>
        <w:r w:rsidR="00E9315D">
          <w:rPr>
            <w:noProof/>
            <w:webHidden/>
          </w:rPr>
          <w:fldChar w:fldCharType="end"/>
        </w:r>
      </w:hyperlink>
    </w:p>
    <w:p w14:paraId="2EC97715" w14:textId="28BACBD1" w:rsidR="00E9315D" w:rsidRDefault="006A3719">
      <w:pPr>
        <w:pStyle w:val="TableofFigures"/>
        <w:rPr>
          <w:rFonts w:asciiTheme="minorHAnsi" w:eastAsiaTheme="minorEastAsia" w:hAnsiTheme="minorHAnsi" w:cstheme="minorBidi"/>
          <w:noProof/>
          <w:szCs w:val="22"/>
          <w:lang w:eastAsia="en-NZ"/>
        </w:rPr>
      </w:pPr>
      <w:hyperlink w:anchor="_Toc84596121" w:history="1">
        <w:r w:rsidR="00E9315D" w:rsidRPr="00F05E38">
          <w:rPr>
            <w:rStyle w:val="Hyperlink"/>
            <w:noProof/>
          </w:rPr>
          <w:t>Figure 5</w:t>
        </w:r>
        <w:r w:rsidR="00E9315D" w:rsidRPr="00F05E38">
          <w:rPr>
            <w:rStyle w:val="Hyperlink"/>
            <w:noProof/>
          </w:rPr>
          <w:noBreakHyphen/>
          <w:t>10:</w:t>
        </w:r>
        <w:r w:rsidR="00E9315D">
          <w:rPr>
            <w:rFonts w:asciiTheme="minorHAnsi" w:eastAsiaTheme="minorEastAsia" w:hAnsiTheme="minorHAnsi" w:cstheme="minorBidi"/>
            <w:noProof/>
            <w:szCs w:val="22"/>
            <w:lang w:eastAsia="en-NZ"/>
          </w:rPr>
          <w:tab/>
        </w:r>
        <w:r w:rsidR="00E9315D" w:rsidRPr="00F05E38">
          <w:rPr>
            <w:rStyle w:val="Hyperlink"/>
            <w:noProof/>
          </w:rPr>
          <w:t>Summary of 30-year lake trend rates in water quality variables, in lake elevation × depth classes.</w:t>
        </w:r>
        <w:r w:rsidR="00E9315D">
          <w:rPr>
            <w:noProof/>
            <w:webHidden/>
          </w:rPr>
          <w:tab/>
        </w:r>
        <w:r w:rsidR="00E9315D">
          <w:rPr>
            <w:noProof/>
            <w:webHidden/>
          </w:rPr>
          <w:fldChar w:fldCharType="begin"/>
        </w:r>
        <w:r w:rsidR="00E9315D">
          <w:rPr>
            <w:noProof/>
            <w:webHidden/>
          </w:rPr>
          <w:instrText xml:space="preserve"> PAGEREF _Toc84596121 \h </w:instrText>
        </w:r>
        <w:r w:rsidR="00E9315D">
          <w:rPr>
            <w:noProof/>
            <w:webHidden/>
          </w:rPr>
        </w:r>
        <w:r w:rsidR="00E9315D">
          <w:rPr>
            <w:noProof/>
            <w:webHidden/>
          </w:rPr>
          <w:fldChar w:fldCharType="separate"/>
        </w:r>
        <w:r w:rsidR="00F83D5F">
          <w:rPr>
            <w:noProof/>
            <w:webHidden/>
          </w:rPr>
          <w:t>50</w:t>
        </w:r>
        <w:r w:rsidR="00E9315D">
          <w:rPr>
            <w:noProof/>
            <w:webHidden/>
          </w:rPr>
          <w:fldChar w:fldCharType="end"/>
        </w:r>
      </w:hyperlink>
    </w:p>
    <w:p w14:paraId="01EA1C33" w14:textId="5DAAAF32" w:rsidR="00E9315D" w:rsidRDefault="006A3719">
      <w:pPr>
        <w:pStyle w:val="TableofFigures"/>
        <w:rPr>
          <w:rFonts w:asciiTheme="minorHAnsi" w:eastAsiaTheme="minorEastAsia" w:hAnsiTheme="minorHAnsi" w:cstheme="minorBidi"/>
          <w:noProof/>
          <w:szCs w:val="22"/>
          <w:lang w:eastAsia="en-NZ"/>
        </w:rPr>
      </w:pPr>
      <w:hyperlink w:anchor="_Toc84596122" w:history="1">
        <w:r w:rsidR="00E9315D" w:rsidRPr="00F05E38">
          <w:rPr>
            <w:rStyle w:val="Hyperlink"/>
            <w:noProof/>
          </w:rPr>
          <w:t>Figure 5</w:t>
        </w:r>
        <w:r w:rsidR="00E9315D" w:rsidRPr="00F05E38">
          <w:rPr>
            <w:rStyle w:val="Hyperlink"/>
            <w:noProof/>
          </w:rPr>
          <w:noBreakHyphen/>
          <w:t>11:</w:t>
        </w:r>
        <w:r w:rsidR="00E9315D">
          <w:rPr>
            <w:rFonts w:asciiTheme="minorHAnsi" w:eastAsiaTheme="minorEastAsia" w:hAnsiTheme="minorHAnsi" w:cstheme="minorBidi"/>
            <w:noProof/>
            <w:szCs w:val="22"/>
            <w:lang w:eastAsia="en-NZ"/>
          </w:rPr>
          <w:tab/>
        </w:r>
        <w:r w:rsidR="00E9315D" w:rsidRPr="00F05E38">
          <w:rPr>
            <w:rStyle w:val="Hyperlink"/>
            <w:noProof/>
          </w:rPr>
          <w:t>Lake water quality monitoring sites categorised by the confidence that the 30-year trend was decreasing (C</w:t>
        </w:r>
        <w:r w:rsidR="00E9315D" w:rsidRPr="00F05E38">
          <w:rPr>
            <w:rStyle w:val="Hyperlink"/>
            <w:noProof/>
            <w:vertAlign w:val="subscript"/>
          </w:rPr>
          <w:t>d</w:t>
        </w:r>
        <w:r w:rsidR="00E9315D" w:rsidRPr="00F05E38">
          <w:rPr>
            <w:rStyle w:val="Hyperlink"/>
            <w:noProof/>
          </w:rPr>
          <w:t>) for each variable.</w:t>
        </w:r>
        <w:r w:rsidR="00E9315D">
          <w:rPr>
            <w:noProof/>
            <w:webHidden/>
          </w:rPr>
          <w:tab/>
        </w:r>
        <w:r w:rsidR="00E9315D">
          <w:rPr>
            <w:noProof/>
            <w:webHidden/>
          </w:rPr>
          <w:fldChar w:fldCharType="begin"/>
        </w:r>
        <w:r w:rsidR="00E9315D">
          <w:rPr>
            <w:noProof/>
            <w:webHidden/>
          </w:rPr>
          <w:instrText xml:space="preserve"> PAGEREF _Toc84596122 \h </w:instrText>
        </w:r>
        <w:r w:rsidR="00E9315D">
          <w:rPr>
            <w:noProof/>
            <w:webHidden/>
          </w:rPr>
        </w:r>
        <w:r w:rsidR="00E9315D">
          <w:rPr>
            <w:noProof/>
            <w:webHidden/>
          </w:rPr>
          <w:fldChar w:fldCharType="separate"/>
        </w:r>
        <w:r w:rsidR="00F83D5F">
          <w:rPr>
            <w:noProof/>
            <w:webHidden/>
          </w:rPr>
          <w:t>51</w:t>
        </w:r>
        <w:r w:rsidR="00E9315D">
          <w:rPr>
            <w:noProof/>
            <w:webHidden/>
          </w:rPr>
          <w:fldChar w:fldCharType="end"/>
        </w:r>
      </w:hyperlink>
    </w:p>
    <w:p w14:paraId="0D489384" w14:textId="18AB5506" w:rsidR="00E9315D" w:rsidRDefault="006A3719">
      <w:pPr>
        <w:pStyle w:val="TableofFigures"/>
        <w:rPr>
          <w:rFonts w:asciiTheme="minorHAnsi" w:eastAsiaTheme="minorEastAsia" w:hAnsiTheme="minorHAnsi" w:cstheme="minorBidi"/>
          <w:noProof/>
          <w:szCs w:val="22"/>
          <w:lang w:eastAsia="en-NZ"/>
        </w:rPr>
      </w:pPr>
      <w:hyperlink w:anchor="_Toc84596123" w:history="1">
        <w:r w:rsidR="00E9315D" w:rsidRPr="00F05E38">
          <w:rPr>
            <w:rStyle w:val="Hyperlink"/>
            <w:noProof/>
          </w:rPr>
          <w:t>Figure 5</w:t>
        </w:r>
        <w:r w:rsidR="00E9315D" w:rsidRPr="00F05E38">
          <w:rPr>
            <w:rStyle w:val="Hyperlink"/>
            <w:noProof/>
          </w:rPr>
          <w:noBreakHyphen/>
          <w:t>12:</w:t>
        </w:r>
        <w:r w:rsidR="00E9315D">
          <w:rPr>
            <w:rFonts w:asciiTheme="minorHAnsi" w:eastAsiaTheme="minorEastAsia" w:hAnsiTheme="minorHAnsi" w:cstheme="minorBidi"/>
            <w:noProof/>
            <w:szCs w:val="22"/>
            <w:lang w:eastAsia="en-NZ"/>
          </w:rPr>
          <w:tab/>
        </w:r>
        <w:r w:rsidR="00E9315D" w:rsidRPr="00F05E38">
          <w:rPr>
            <w:rStyle w:val="Hyperlink"/>
            <w:noProof/>
          </w:rPr>
          <w:t>Summary plot representing the proportion of sites with decreasing 30-year time-period trends at each categorical level of confidence.</w:t>
        </w:r>
        <w:r w:rsidR="00E9315D">
          <w:rPr>
            <w:noProof/>
            <w:webHidden/>
          </w:rPr>
          <w:tab/>
        </w:r>
        <w:r w:rsidR="00E9315D">
          <w:rPr>
            <w:noProof/>
            <w:webHidden/>
          </w:rPr>
          <w:fldChar w:fldCharType="begin"/>
        </w:r>
        <w:r w:rsidR="00E9315D">
          <w:rPr>
            <w:noProof/>
            <w:webHidden/>
          </w:rPr>
          <w:instrText xml:space="preserve"> PAGEREF _Toc84596123 \h </w:instrText>
        </w:r>
        <w:r w:rsidR="00E9315D">
          <w:rPr>
            <w:noProof/>
            <w:webHidden/>
          </w:rPr>
        </w:r>
        <w:r w:rsidR="00E9315D">
          <w:rPr>
            <w:noProof/>
            <w:webHidden/>
          </w:rPr>
          <w:fldChar w:fldCharType="separate"/>
        </w:r>
        <w:r w:rsidR="00F83D5F">
          <w:rPr>
            <w:noProof/>
            <w:webHidden/>
          </w:rPr>
          <w:t>52</w:t>
        </w:r>
        <w:r w:rsidR="00E9315D">
          <w:rPr>
            <w:noProof/>
            <w:webHidden/>
          </w:rPr>
          <w:fldChar w:fldCharType="end"/>
        </w:r>
      </w:hyperlink>
    </w:p>
    <w:p w14:paraId="344FF145" w14:textId="3F51DFD1" w:rsidR="00E9315D" w:rsidRDefault="006A3719">
      <w:pPr>
        <w:pStyle w:val="TableofFigures"/>
        <w:rPr>
          <w:rFonts w:asciiTheme="minorHAnsi" w:eastAsiaTheme="minorEastAsia" w:hAnsiTheme="minorHAnsi" w:cstheme="minorBidi"/>
          <w:noProof/>
          <w:szCs w:val="22"/>
          <w:lang w:eastAsia="en-NZ"/>
        </w:rPr>
      </w:pPr>
      <w:hyperlink w:anchor="_Toc84596124" w:history="1">
        <w:r w:rsidR="00E9315D" w:rsidRPr="00F05E38">
          <w:rPr>
            <w:rStyle w:val="Hyperlink"/>
            <w:noProof/>
          </w:rPr>
          <w:t>Figure 5</w:t>
        </w:r>
        <w:r w:rsidR="00E9315D" w:rsidRPr="00F05E38">
          <w:rPr>
            <w:rStyle w:val="Hyperlink"/>
            <w:noProof/>
          </w:rPr>
          <w:noBreakHyphen/>
          <w:t>13:</w:t>
        </w:r>
        <w:r w:rsidR="00E9315D">
          <w:rPr>
            <w:rFonts w:asciiTheme="minorHAnsi" w:eastAsiaTheme="minorEastAsia" w:hAnsiTheme="minorHAnsi" w:cstheme="minorBidi"/>
            <w:noProof/>
            <w:szCs w:val="22"/>
            <w:lang w:eastAsia="en-NZ"/>
          </w:rPr>
          <w:tab/>
        </w:r>
        <w:r w:rsidR="00E9315D" w:rsidRPr="00F05E38">
          <w:rPr>
            <w:rStyle w:val="Hyperlink"/>
            <w:noProof/>
          </w:rPr>
          <w:t>Number of lakes included for each 10-year period in the rolling trends assessment by variable.</w:t>
        </w:r>
        <w:r w:rsidR="00E9315D">
          <w:rPr>
            <w:noProof/>
            <w:webHidden/>
          </w:rPr>
          <w:tab/>
        </w:r>
        <w:r w:rsidR="00E9315D">
          <w:rPr>
            <w:noProof/>
            <w:webHidden/>
          </w:rPr>
          <w:fldChar w:fldCharType="begin"/>
        </w:r>
        <w:r w:rsidR="00E9315D">
          <w:rPr>
            <w:noProof/>
            <w:webHidden/>
          </w:rPr>
          <w:instrText xml:space="preserve"> PAGEREF _Toc84596124 \h </w:instrText>
        </w:r>
        <w:r w:rsidR="00E9315D">
          <w:rPr>
            <w:noProof/>
            <w:webHidden/>
          </w:rPr>
        </w:r>
        <w:r w:rsidR="00E9315D">
          <w:rPr>
            <w:noProof/>
            <w:webHidden/>
          </w:rPr>
          <w:fldChar w:fldCharType="separate"/>
        </w:r>
        <w:r w:rsidR="00F83D5F">
          <w:rPr>
            <w:noProof/>
            <w:webHidden/>
          </w:rPr>
          <w:t>53</w:t>
        </w:r>
        <w:r w:rsidR="00E9315D">
          <w:rPr>
            <w:noProof/>
            <w:webHidden/>
          </w:rPr>
          <w:fldChar w:fldCharType="end"/>
        </w:r>
      </w:hyperlink>
    </w:p>
    <w:p w14:paraId="79E7A504" w14:textId="14B64D88" w:rsidR="00E9315D" w:rsidRDefault="006A3719">
      <w:pPr>
        <w:pStyle w:val="TableofFigures"/>
        <w:rPr>
          <w:rFonts w:asciiTheme="minorHAnsi" w:eastAsiaTheme="minorEastAsia" w:hAnsiTheme="minorHAnsi" w:cstheme="minorBidi"/>
          <w:noProof/>
          <w:szCs w:val="22"/>
          <w:lang w:eastAsia="en-NZ"/>
        </w:rPr>
      </w:pPr>
      <w:hyperlink w:anchor="_Toc84596125" w:history="1">
        <w:r w:rsidR="00E9315D" w:rsidRPr="00F05E38">
          <w:rPr>
            <w:rStyle w:val="Hyperlink"/>
            <w:noProof/>
          </w:rPr>
          <w:t>Figure 5</w:t>
        </w:r>
        <w:r w:rsidR="00E9315D" w:rsidRPr="00F05E38">
          <w:rPr>
            <w:rStyle w:val="Hyperlink"/>
            <w:noProof/>
          </w:rPr>
          <w:noBreakHyphen/>
          <w:t>14:</w:t>
        </w:r>
        <w:r w:rsidR="00E9315D">
          <w:rPr>
            <w:rFonts w:asciiTheme="minorHAnsi" w:eastAsiaTheme="minorEastAsia" w:hAnsiTheme="minorHAnsi" w:cstheme="minorBidi"/>
            <w:noProof/>
            <w:szCs w:val="22"/>
            <w:lang w:eastAsia="en-NZ"/>
          </w:rPr>
          <w:tab/>
        </w:r>
        <w:r w:rsidR="00E9315D" w:rsidRPr="00F05E38">
          <w:rPr>
            <w:rStyle w:val="Hyperlink"/>
            <w:noProof/>
          </w:rPr>
          <w:t>Summary of rolling window 10-year trend rates.</w:t>
        </w:r>
        <w:r w:rsidR="00E9315D">
          <w:rPr>
            <w:noProof/>
            <w:webHidden/>
          </w:rPr>
          <w:tab/>
        </w:r>
        <w:r w:rsidR="00E9315D">
          <w:rPr>
            <w:noProof/>
            <w:webHidden/>
          </w:rPr>
          <w:fldChar w:fldCharType="begin"/>
        </w:r>
        <w:r w:rsidR="00E9315D">
          <w:rPr>
            <w:noProof/>
            <w:webHidden/>
          </w:rPr>
          <w:instrText xml:space="preserve"> PAGEREF _Toc84596125 \h </w:instrText>
        </w:r>
        <w:r w:rsidR="00E9315D">
          <w:rPr>
            <w:noProof/>
            <w:webHidden/>
          </w:rPr>
        </w:r>
        <w:r w:rsidR="00E9315D">
          <w:rPr>
            <w:noProof/>
            <w:webHidden/>
          </w:rPr>
          <w:fldChar w:fldCharType="separate"/>
        </w:r>
        <w:r w:rsidR="00F83D5F">
          <w:rPr>
            <w:noProof/>
            <w:webHidden/>
          </w:rPr>
          <w:t>54</w:t>
        </w:r>
        <w:r w:rsidR="00E9315D">
          <w:rPr>
            <w:noProof/>
            <w:webHidden/>
          </w:rPr>
          <w:fldChar w:fldCharType="end"/>
        </w:r>
      </w:hyperlink>
    </w:p>
    <w:p w14:paraId="46B28DEA" w14:textId="2BC4AD2C" w:rsidR="00E9315D" w:rsidRDefault="006A3719">
      <w:pPr>
        <w:pStyle w:val="TableofFigures"/>
        <w:rPr>
          <w:rFonts w:asciiTheme="minorHAnsi" w:eastAsiaTheme="minorEastAsia" w:hAnsiTheme="minorHAnsi" w:cstheme="minorBidi"/>
          <w:noProof/>
          <w:szCs w:val="22"/>
          <w:lang w:eastAsia="en-NZ"/>
        </w:rPr>
      </w:pPr>
      <w:hyperlink w:anchor="_Toc84596126" w:history="1">
        <w:r w:rsidR="00E9315D" w:rsidRPr="00F05E38">
          <w:rPr>
            <w:rStyle w:val="Hyperlink"/>
            <w:noProof/>
          </w:rPr>
          <w:t>Figure 5</w:t>
        </w:r>
        <w:r w:rsidR="00E9315D" w:rsidRPr="00F05E38">
          <w:rPr>
            <w:rStyle w:val="Hyperlink"/>
            <w:noProof/>
          </w:rPr>
          <w:noBreakHyphen/>
          <w:t>15:</w:t>
        </w:r>
        <w:r w:rsidR="00E9315D">
          <w:rPr>
            <w:rFonts w:asciiTheme="minorHAnsi" w:eastAsiaTheme="minorEastAsia" w:hAnsiTheme="minorHAnsi" w:cstheme="minorBidi"/>
            <w:noProof/>
            <w:szCs w:val="22"/>
            <w:lang w:eastAsia="en-NZ"/>
          </w:rPr>
          <w:tab/>
        </w:r>
        <w:r w:rsidR="00E9315D" w:rsidRPr="00F05E38">
          <w:rPr>
            <w:rStyle w:val="Hyperlink"/>
            <w:noProof/>
          </w:rPr>
          <w:t>Summary plot representing the proportion of sites with decreasing 10-year time-period trends at each categorical level of confidence for each time window.</w:t>
        </w:r>
        <w:r w:rsidR="00E9315D">
          <w:rPr>
            <w:noProof/>
            <w:webHidden/>
          </w:rPr>
          <w:tab/>
        </w:r>
        <w:r w:rsidR="00E9315D">
          <w:rPr>
            <w:noProof/>
            <w:webHidden/>
          </w:rPr>
          <w:fldChar w:fldCharType="begin"/>
        </w:r>
        <w:r w:rsidR="00E9315D">
          <w:rPr>
            <w:noProof/>
            <w:webHidden/>
          </w:rPr>
          <w:instrText xml:space="preserve"> PAGEREF _Toc84596126 \h </w:instrText>
        </w:r>
        <w:r w:rsidR="00E9315D">
          <w:rPr>
            <w:noProof/>
            <w:webHidden/>
          </w:rPr>
        </w:r>
        <w:r w:rsidR="00E9315D">
          <w:rPr>
            <w:noProof/>
            <w:webHidden/>
          </w:rPr>
          <w:fldChar w:fldCharType="separate"/>
        </w:r>
        <w:r w:rsidR="00F83D5F">
          <w:rPr>
            <w:noProof/>
            <w:webHidden/>
          </w:rPr>
          <w:t>55</w:t>
        </w:r>
        <w:r w:rsidR="00E9315D">
          <w:rPr>
            <w:noProof/>
            <w:webHidden/>
          </w:rPr>
          <w:fldChar w:fldCharType="end"/>
        </w:r>
      </w:hyperlink>
    </w:p>
    <w:p w14:paraId="4AFB2B31" w14:textId="76166A1E" w:rsidR="00E9315D" w:rsidRDefault="006A3719">
      <w:pPr>
        <w:pStyle w:val="TableofFigures"/>
        <w:rPr>
          <w:rFonts w:asciiTheme="minorHAnsi" w:eastAsiaTheme="minorEastAsia" w:hAnsiTheme="minorHAnsi" w:cstheme="minorBidi"/>
          <w:noProof/>
          <w:szCs w:val="22"/>
          <w:lang w:eastAsia="en-NZ"/>
        </w:rPr>
      </w:pPr>
      <w:hyperlink w:anchor="_Toc84596127" w:history="1">
        <w:r w:rsidR="00E9315D" w:rsidRPr="00F05E38">
          <w:rPr>
            <w:rStyle w:val="Hyperlink"/>
            <w:noProof/>
          </w:rPr>
          <w:t>Figure 5</w:t>
        </w:r>
        <w:r w:rsidR="00E9315D" w:rsidRPr="00F05E38">
          <w:rPr>
            <w:rStyle w:val="Hyperlink"/>
            <w:noProof/>
          </w:rPr>
          <w:noBreakHyphen/>
          <w:t>16:</w:t>
        </w:r>
        <w:r w:rsidR="00E9315D">
          <w:rPr>
            <w:rFonts w:asciiTheme="minorHAnsi" w:eastAsiaTheme="minorEastAsia" w:hAnsiTheme="minorHAnsi" w:cstheme="minorBidi"/>
            <w:noProof/>
            <w:szCs w:val="22"/>
            <w:lang w:eastAsia="en-NZ"/>
          </w:rPr>
          <w:tab/>
        </w:r>
        <w:r w:rsidR="00E9315D" w:rsidRPr="00F05E38">
          <w:rPr>
            <w:rStyle w:val="Hyperlink"/>
            <w:noProof/>
          </w:rPr>
          <w:t>Proportions of decreasing trends (P</w:t>
        </w:r>
        <w:r w:rsidR="00E9315D" w:rsidRPr="00F05E38">
          <w:rPr>
            <w:rStyle w:val="Hyperlink"/>
            <w:noProof/>
            <w:vertAlign w:val="subscript"/>
          </w:rPr>
          <w:t>d</w:t>
        </w:r>
        <w:r w:rsidR="00E9315D" w:rsidRPr="00F05E38">
          <w:rPr>
            <w:rStyle w:val="Hyperlink"/>
            <w:noProof/>
          </w:rPr>
          <w:t>) within each 10-year window.</w:t>
        </w:r>
        <w:r w:rsidR="00E9315D">
          <w:rPr>
            <w:noProof/>
            <w:webHidden/>
          </w:rPr>
          <w:tab/>
        </w:r>
        <w:r w:rsidR="00E9315D">
          <w:rPr>
            <w:noProof/>
            <w:webHidden/>
          </w:rPr>
          <w:fldChar w:fldCharType="begin"/>
        </w:r>
        <w:r w:rsidR="00E9315D">
          <w:rPr>
            <w:noProof/>
            <w:webHidden/>
          </w:rPr>
          <w:instrText xml:space="preserve"> PAGEREF _Toc84596127 \h </w:instrText>
        </w:r>
        <w:r w:rsidR="00E9315D">
          <w:rPr>
            <w:noProof/>
            <w:webHidden/>
          </w:rPr>
        </w:r>
        <w:r w:rsidR="00E9315D">
          <w:rPr>
            <w:noProof/>
            <w:webHidden/>
          </w:rPr>
          <w:fldChar w:fldCharType="separate"/>
        </w:r>
        <w:r w:rsidR="00F83D5F">
          <w:rPr>
            <w:noProof/>
            <w:webHidden/>
          </w:rPr>
          <w:t>56</w:t>
        </w:r>
        <w:r w:rsidR="00E9315D">
          <w:rPr>
            <w:noProof/>
            <w:webHidden/>
          </w:rPr>
          <w:fldChar w:fldCharType="end"/>
        </w:r>
      </w:hyperlink>
    </w:p>
    <w:p w14:paraId="242BA6F4" w14:textId="20B4C0D5" w:rsidR="00300897" w:rsidRPr="00BD36A9" w:rsidRDefault="00FF1696" w:rsidP="000D1B38">
      <w:pPr>
        <w:pStyle w:val="TableofFigures"/>
      </w:pPr>
      <w:r>
        <w:rPr>
          <w:b/>
          <w:bCs/>
          <w:noProof/>
          <w:lang w:val="en-US"/>
        </w:rPr>
        <w:fldChar w:fldCharType="end"/>
      </w:r>
      <w:bookmarkEnd w:id="19"/>
    </w:p>
    <w:p w14:paraId="39B0A094" w14:textId="77777777" w:rsidR="00F7448B" w:rsidRPr="00BD36A9" w:rsidRDefault="00F7448B" w:rsidP="00CE31B7">
      <w:pPr>
        <w:sectPr w:rsidR="00F7448B" w:rsidRPr="00BD36A9" w:rsidSect="00613230">
          <w:headerReference w:type="even" r:id="rId22"/>
          <w:headerReference w:type="default" r:id="rId23"/>
          <w:footerReference w:type="even" r:id="rId24"/>
          <w:footerReference w:type="default" r:id="rId25"/>
          <w:headerReference w:type="first" r:id="rId26"/>
          <w:footerReference w:type="first" r:id="rId27"/>
          <w:pgSz w:w="11906" w:h="16838" w:code="9"/>
          <w:pgMar w:top="1985" w:right="1418" w:bottom="1134" w:left="1418" w:header="425" w:footer="425" w:gutter="0"/>
          <w:pgNumType w:start="3"/>
          <w:cols w:space="708"/>
          <w:docGrid w:linePitch="360"/>
        </w:sectPr>
      </w:pPr>
    </w:p>
    <w:p w14:paraId="480D219C" w14:textId="77777777" w:rsidR="00A35AB9" w:rsidRPr="00BD36A9" w:rsidRDefault="00A35AB9" w:rsidP="000B7138">
      <w:pPr>
        <w:pStyle w:val="zExecSummaryheading"/>
      </w:pPr>
      <w:bookmarkStart w:id="20" w:name="_Toc273625352"/>
      <w:bookmarkStart w:id="21" w:name="_Toc84596065"/>
      <w:r w:rsidRPr="00BD36A9">
        <w:lastRenderedPageBreak/>
        <w:t>Executive summary</w:t>
      </w:r>
      <w:bookmarkEnd w:id="20"/>
      <w:bookmarkEnd w:id="21"/>
    </w:p>
    <w:p w14:paraId="0A73CB23" w14:textId="77777777" w:rsidR="00E578F9" w:rsidRPr="00B71C83" w:rsidRDefault="00E578F9" w:rsidP="000D1B38">
      <w:pPr>
        <w:pStyle w:val="Heading5"/>
      </w:pPr>
      <w:bookmarkStart w:id="22" w:name="Text"/>
      <w:bookmarkStart w:id="23" w:name="_Toc84596066"/>
      <w:bookmarkEnd w:id="22"/>
      <w:r w:rsidRPr="00B71C83">
        <w:t>Introduction</w:t>
      </w:r>
      <w:bookmarkEnd w:id="23"/>
    </w:p>
    <w:p w14:paraId="742CC604" w14:textId="6500E88A" w:rsidR="00E50430" w:rsidRPr="00D703C1" w:rsidRDefault="00E50430" w:rsidP="00E50430">
      <w:pPr>
        <w:pStyle w:val="BodyText"/>
      </w:pPr>
      <w:r w:rsidRPr="00D703C1">
        <w:t>The New Zealand Ministry for the Environment (</w:t>
      </w:r>
      <w:proofErr w:type="spellStart"/>
      <w:r w:rsidR="00351714">
        <w:t>MfE</w:t>
      </w:r>
      <w:proofErr w:type="spellEnd"/>
      <w:r w:rsidRPr="00D703C1">
        <w:t xml:space="preserve">) and Statistics New Zealand use </w:t>
      </w:r>
      <w:r>
        <w:t xml:space="preserve">the results from </w:t>
      </w:r>
      <w:r w:rsidRPr="00D703C1">
        <w:t xml:space="preserve">analyses of </w:t>
      </w:r>
      <w:r>
        <w:t xml:space="preserve">lake </w:t>
      </w:r>
      <w:r w:rsidRPr="00D703C1">
        <w:t xml:space="preserve">water quality state and trends to inform policy development and meet their requirements for environmental reporting on the freshwater domain under the Environmental Reporting Act 2015. The data </w:t>
      </w:r>
      <w:r>
        <w:t xml:space="preserve">used </w:t>
      </w:r>
      <w:r w:rsidRPr="00D703C1">
        <w:t>for these analyses come from regional council state-of-the-environment (</w:t>
      </w:r>
      <w:proofErr w:type="spellStart"/>
      <w:r w:rsidRPr="00D703C1">
        <w:t>SoE</w:t>
      </w:r>
      <w:proofErr w:type="spellEnd"/>
      <w:r w:rsidRPr="00D703C1">
        <w:t>) monitoring programmes</w:t>
      </w:r>
      <w:r w:rsidR="00D110F7">
        <w:t>.</w:t>
      </w:r>
      <w:r w:rsidRPr="00D703C1">
        <w:t xml:space="preserve"> </w:t>
      </w:r>
      <w:proofErr w:type="spellStart"/>
      <w:r w:rsidR="00351714">
        <w:t>MfE</w:t>
      </w:r>
      <w:proofErr w:type="spellEnd"/>
      <w:r w:rsidRPr="00D703C1">
        <w:t xml:space="preserve"> have commissioned national-scale analyses </w:t>
      </w:r>
      <w:r>
        <w:t xml:space="preserve">of lake </w:t>
      </w:r>
      <w:r w:rsidRPr="00D703C1">
        <w:t xml:space="preserve">water quality </w:t>
      </w:r>
      <w:r>
        <w:t xml:space="preserve">data </w:t>
      </w:r>
      <w:r w:rsidRPr="00D703C1">
        <w:t xml:space="preserve">periodically since 2003. The current study was commissioned to </w:t>
      </w:r>
      <w:r>
        <w:t>analyse</w:t>
      </w:r>
      <w:r w:rsidRPr="00D703C1">
        <w:t xml:space="preserve"> </w:t>
      </w:r>
      <w:r w:rsidR="00D110F7">
        <w:t xml:space="preserve">lake </w:t>
      </w:r>
      <w:r>
        <w:t xml:space="preserve">water quality </w:t>
      </w:r>
      <w:r w:rsidRPr="00D703C1">
        <w:t>state and trend</w:t>
      </w:r>
      <w:r>
        <w:t>s</w:t>
      </w:r>
      <w:r w:rsidRPr="00D703C1">
        <w:t xml:space="preserve"> for the period ending in </w:t>
      </w:r>
      <w:r>
        <w:t>December 2020.</w:t>
      </w:r>
    </w:p>
    <w:p w14:paraId="4434151B" w14:textId="0273A91B" w:rsidR="00E578F9" w:rsidRPr="00B71C83" w:rsidRDefault="00E578F9" w:rsidP="00E578F9">
      <w:pPr>
        <w:pStyle w:val="BodyText"/>
      </w:pPr>
      <w:r w:rsidRPr="00B71C83">
        <w:t xml:space="preserve">The primary aim of the current study was the produce accurate estimates of recent state and temporal trends at individual lakes. The results for individual lakes have been provided to </w:t>
      </w:r>
      <w:proofErr w:type="spellStart"/>
      <w:r w:rsidR="00351714">
        <w:t>MfE</w:t>
      </w:r>
      <w:proofErr w:type="spellEnd"/>
      <w:r w:rsidRPr="00B71C83">
        <w:t xml:space="preserve"> as supplementary files. These lake-specific results may then be aggregated and summarised by </w:t>
      </w:r>
      <w:proofErr w:type="spellStart"/>
      <w:r w:rsidR="00351714">
        <w:t>MfE</w:t>
      </w:r>
      <w:proofErr w:type="spellEnd"/>
      <w:r w:rsidRPr="00B71C83">
        <w:t xml:space="preserve"> in different ways (e.g., by environmental class, region, entire nation) to meet other environmental reporting requirements and to better inform </w:t>
      </w:r>
      <w:r w:rsidR="000D1B38" w:rsidRPr="00B71C83">
        <w:t>policymakers</w:t>
      </w:r>
      <w:r w:rsidRPr="00B71C83">
        <w:t>. In this study, we aggregated the results for individual lakes into lake elevation × depth classes.</w:t>
      </w:r>
    </w:p>
    <w:p w14:paraId="1D1A9124" w14:textId="5EE60AC2" w:rsidR="00E578F9" w:rsidRPr="009D5855" w:rsidRDefault="00E578F9" w:rsidP="00E578F9">
      <w:pPr>
        <w:pStyle w:val="BodyText"/>
      </w:pPr>
      <w:bookmarkStart w:id="24" w:name="_Toc531867968"/>
      <w:r w:rsidRPr="009D5855">
        <w:t>The brief for this work consisted of s</w:t>
      </w:r>
      <w:r w:rsidR="00D83002">
        <w:t>even</w:t>
      </w:r>
      <w:r w:rsidRPr="009D5855">
        <w:t xml:space="preserve"> major steps:</w:t>
      </w:r>
    </w:p>
    <w:p w14:paraId="1F3ECDE0" w14:textId="5FF67E1B" w:rsidR="00E578F9" w:rsidRPr="009D5855" w:rsidRDefault="00E578F9" w:rsidP="00D83002">
      <w:pPr>
        <w:pStyle w:val="Numberedlist"/>
      </w:pPr>
      <w:r>
        <w:t>Compile lake</w:t>
      </w:r>
      <w:r w:rsidRPr="009D5855">
        <w:t xml:space="preserve"> water quality data from regional councils and </w:t>
      </w:r>
      <w:r>
        <w:t xml:space="preserve">Land </w:t>
      </w:r>
      <w:r w:rsidR="004B0C35">
        <w:t xml:space="preserve">Air </w:t>
      </w:r>
      <w:r>
        <w:t>Water Aotearoa (LAWA).</w:t>
      </w:r>
    </w:p>
    <w:p w14:paraId="476CBBE7" w14:textId="77777777" w:rsidR="00E578F9" w:rsidRPr="009D5855" w:rsidRDefault="00E578F9" w:rsidP="00D83002">
      <w:pPr>
        <w:pStyle w:val="Numberedlist"/>
      </w:pPr>
      <w:r w:rsidRPr="009D5855">
        <w:t>Organise and process the data, including error correction, application of reporting conventions and links to spatial data for each lake.</w:t>
      </w:r>
    </w:p>
    <w:p w14:paraId="3171693B" w14:textId="776261FC" w:rsidR="00E578F9" w:rsidRPr="009D5855" w:rsidRDefault="00E578F9" w:rsidP="00D83002">
      <w:pPr>
        <w:pStyle w:val="Numberedlist"/>
      </w:pPr>
      <w:r w:rsidRPr="009D5855">
        <w:t xml:space="preserve">Assess the suitability of data for </w:t>
      </w:r>
      <w:r w:rsidR="00917C78">
        <w:t>nine</w:t>
      </w:r>
      <w:r w:rsidR="00917C78" w:rsidRPr="009D5855">
        <w:t xml:space="preserve"> </w:t>
      </w:r>
      <w:r w:rsidRPr="009D5855">
        <w:t xml:space="preserve">physical, chemical, microbial and ecological variables for statistical analyses, determine which variables have sufficient corresponding data for state and trend analyses, and apply site-inclusion rules. </w:t>
      </w:r>
    </w:p>
    <w:p w14:paraId="66DECDE1" w14:textId="77777777" w:rsidR="00E578F9" w:rsidRPr="009D5855" w:rsidRDefault="00E578F9" w:rsidP="00D83002">
      <w:pPr>
        <w:pStyle w:val="Numberedlist"/>
      </w:pPr>
      <w:r w:rsidRPr="009D5855">
        <w:t>Carry out analyses of water-quality state, including comparisons of state at lakes aggregated by elevation × depth classes.</w:t>
      </w:r>
    </w:p>
    <w:p w14:paraId="4F60EF0E" w14:textId="3DF93599" w:rsidR="001600D7" w:rsidRDefault="00E578F9" w:rsidP="00D83002">
      <w:pPr>
        <w:pStyle w:val="Numberedlist"/>
      </w:pPr>
      <w:r w:rsidRPr="009D5855">
        <w:t xml:space="preserve">Carry out trend analyses using 10-, 20- and </w:t>
      </w:r>
      <w:r w:rsidR="000E376A">
        <w:t>30</w:t>
      </w:r>
      <w:r w:rsidRPr="009D5855">
        <w:t xml:space="preserve">-year periods ending in late </w:t>
      </w:r>
      <w:r w:rsidR="000E376A" w:rsidRPr="009D5855">
        <w:t>20</w:t>
      </w:r>
      <w:r w:rsidR="000E376A">
        <w:t>20</w:t>
      </w:r>
      <w:r w:rsidRPr="009D5855">
        <w:t xml:space="preserve">, including comparisons </w:t>
      </w:r>
      <w:r>
        <w:t>of trends in</w:t>
      </w:r>
      <w:r w:rsidRPr="009D5855">
        <w:t xml:space="preserve"> elevation × depth classes.</w:t>
      </w:r>
    </w:p>
    <w:p w14:paraId="3BF351FD" w14:textId="20C8B8A9" w:rsidR="001600D7" w:rsidRDefault="001600D7" w:rsidP="00D83002">
      <w:pPr>
        <w:pStyle w:val="Numberedlist"/>
      </w:pPr>
      <w:r>
        <w:t xml:space="preserve">Evaluate trends for each of the </w:t>
      </w:r>
      <w:r w:rsidRPr="00F51204">
        <w:t>water quality</w:t>
      </w:r>
      <w:r w:rsidRPr="00C62864">
        <w:t xml:space="preserve"> </w:t>
      </w:r>
      <w:r>
        <w:t xml:space="preserve">variables at each monitoring site for </w:t>
      </w:r>
      <w:r w:rsidRPr="0071244A">
        <w:t xml:space="preserve">rolling </w:t>
      </w:r>
      <w:r>
        <w:t xml:space="preserve">windows </w:t>
      </w:r>
      <w:r w:rsidRPr="0071244A">
        <w:t>of 10</w:t>
      </w:r>
      <w:r>
        <w:t>-</w:t>
      </w:r>
      <w:r w:rsidRPr="0071244A">
        <w:t>years</w:t>
      </w:r>
      <w:r>
        <w:t xml:space="preserve"> duration </w:t>
      </w:r>
      <w:r w:rsidRPr="0071244A">
        <w:t>starting in 19</w:t>
      </w:r>
      <w:r>
        <w:t>90</w:t>
      </w:r>
      <w:r w:rsidRPr="0071244A">
        <w:t xml:space="preserve"> and incrementing by one year </w:t>
      </w:r>
      <w:r>
        <w:t xml:space="preserve">(ending 31 December) </w:t>
      </w:r>
      <w:r w:rsidRPr="0071244A">
        <w:t xml:space="preserve">to a final </w:t>
      </w:r>
      <w:r>
        <w:t>window</w:t>
      </w:r>
      <w:r w:rsidRPr="0071244A">
        <w:t xml:space="preserve"> ending in 20</w:t>
      </w:r>
      <w:r>
        <w:t>20 (i.e., a total time period of 30 years).</w:t>
      </w:r>
    </w:p>
    <w:p w14:paraId="1C682415" w14:textId="055A8102" w:rsidR="00E578F9" w:rsidRPr="009D5855" w:rsidRDefault="00E578F9" w:rsidP="00D83002">
      <w:pPr>
        <w:pStyle w:val="Numberedlist"/>
      </w:pPr>
      <w:r w:rsidRPr="009D5855">
        <w:t xml:space="preserve">Assess water quality trends at the national scale using two approaches: categorical levels of confidence and a statistical analysis of the proportions of </w:t>
      </w:r>
      <w:r w:rsidR="007249C4">
        <w:t>decreasing</w:t>
      </w:r>
      <w:r w:rsidRPr="009D5855">
        <w:t xml:space="preserve"> trends.</w:t>
      </w:r>
    </w:p>
    <w:p w14:paraId="623D0441" w14:textId="30AD160B" w:rsidR="00E578F9" w:rsidRDefault="00E578F9" w:rsidP="00E578F9">
      <w:pPr>
        <w:pStyle w:val="BodyText"/>
      </w:pPr>
      <w:r w:rsidRPr="009D5855">
        <w:t xml:space="preserve">As an additional step, we used the water-quality state dataset to assess lakes against attribute states that are set out in the National Policy Statement for Freshwater Management </w:t>
      </w:r>
      <w:r w:rsidR="007249C4">
        <w:t>2020</w:t>
      </w:r>
      <w:r w:rsidRPr="009D5855">
        <w:t xml:space="preserve"> </w:t>
      </w:r>
      <w:r w:rsidR="00FA028D">
        <w:fldChar w:fldCharType="begin" w:fldLock="1"/>
      </w:r>
      <w:r w:rsidR="004B0C35">
        <w:instrText>ADDIN CSL_CITATION {"citationItems":[{"id":"ITEM-1","itemData":{"author":[{"dropping-particle":"","family":"New Zealand Government","given":"","non-dropping-particle":"","parse-names":false,"suffix":""}],"id":"ITEM-1","issued":{"date-parts":[["2020"]]},"publisher":"Ministry for the Environment","publisher-place":"Wellington","title":"National Policy Statement for Freshwater Management 2020","type":"report"},"label":"part","prefix":"NPS-FM; ","uris":["http://www.mendeley.com/documents/?uuid=dfc82c55-e29c-4fbf-9a67-ae13db2858de"]}],"mendeley":{"formattedCitation":"(NPS-FM; New Zealand Government 2020)","plainTextFormattedCitation":"(NPS-FM; New Zealand Government 2020)","previouslyFormattedCitation":"(NPS-FM; New Zealand Government 2020)"},"properties":{"noteIndex":0},"schema":"https://github.com/citation-style-language/schema/raw/master/csl-citation.json"}</w:instrText>
      </w:r>
      <w:r w:rsidR="00FA028D">
        <w:fldChar w:fldCharType="separate"/>
      </w:r>
      <w:r w:rsidR="004B0C35" w:rsidRPr="004B0C35">
        <w:rPr>
          <w:noProof/>
        </w:rPr>
        <w:t>(NPS-FM; New Zealand Government 2020)</w:t>
      </w:r>
      <w:r w:rsidR="00FA028D">
        <w:fldChar w:fldCharType="end"/>
      </w:r>
      <w:r w:rsidRPr="009D5855">
        <w:t>.</w:t>
      </w:r>
      <w:bookmarkEnd w:id="24"/>
    </w:p>
    <w:p w14:paraId="7BDA7649" w14:textId="77777777" w:rsidR="00E578F9" w:rsidRPr="00B71C83" w:rsidRDefault="00E578F9" w:rsidP="000D1B38">
      <w:pPr>
        <w:pStyle w:val="Heading5"/>
      </w:pPr>
      <w:bookmarkStart w:id="25" w:name="_Toc84596067"/>
      <w:r w:rsidRPr="00B71C83">
        <w:lastRenderedPageBreak/>
        <w:t>Methods</w:t>
      </w:r>
      <w:bookmarkEnd w:id="25"/>
    </w:p>
    <w:p w14:paraId="5B1A9BED" w14:textId="77777777" w:rsidR="003D7833" w:rsidRDefault="00E578F9" w:rsidP="003D7833">
      <w:pPr>
        <w:pStyle w:val="Heading6"/>
      </w:pPr>
      <w:r w:rsidRPr="00D00B1D">
        <w:t>Data acquisition and processing</w:t>
      </w:r>
      <w:r>
        <w:t xml:space="preserve">. </w:t>
      </w:r>
    </w:p>
    <w:p w14:paraId="06F8C3C9" w14:textId="0C48ACD2" w:rsidR="00E578F9" w:rsidRDefault="00FA028D" w:rsidP="00E578F9">
      <w:pPr>
        <w:pStyle w:val="BodyText"/>
      </w:pPr>
      <w:r w:rsidRPr="008C306F">
        <w:t>We use</w:t>
      </w:r>
      <w:r>
        <w:t>d</w:t>
      </w:r>
      <w:r w:rsidRPr="008C306F">
        <w:t xml:space="preserve"> three procedures to acquire updated data for the current report: requests to</w:t>
      </w:r>
      <w:r>
        <w:t xml:space="preserve"> </w:t>
      </w:r>
      <w:r w:rsidRPr="008C306F">
        <w:t>Land Air Water Aotearoa (LAWA)</w:t>
      </w:r>
      <w:r>
        <w:t xml:space="preserve"> </w:t>
      </w:r>
      <w:r w:rsidRPr="008C306F">
        <w:t xml:space="preserve">data managers for </w:t>
      </w:r>
      <w:r>
        <w:t>available data from regional councils acquired for the annual LAWA refresh,</w:t>
      </w:r>
      <w:r w:rsidRPr="008C306F">
        <w:t xml:space="preserve"> interrogation of </w:t>
      </w:r>
      <w:r>
        <w:t xml:space="preserve">data servers operated by individual </w:t>
      </w:r>
      <w:r w:rsidRPr="008C306F">
        <w:t>regional council</w:t>
      </w:r>
      <w:r>
        <w:t xml:space="preserve">s and direct </w:t>
      </w:r>
      <w:r w:rsidRPr="008C306F">
        <w:t xml:space="preserve">requests to councils </w:t>
      </w:r>
      <w:r>
        <w:t>for</w:t>
      </w:r>
      <w:r w:rsidRPr="008C306F">
        <w:t xml:space="preserve"> data that were unavailable through </w:t>
      </w:r>
      <w:r>
        <w:t>data servers or</w:t>
      </w:r>
      <w:r w:rsidRPr="008C306F">
        <w:t xml:space="preserve"> LAWA.</w:t>
      </w:r>
      <w:r>
        <w:t xml:space="preserve"> These data were organised into a consistent format and stored</w:t>
      </w:r>
      <w:r w:rsidRPr="007A4BDD">
        <w:t xml:space="preserve"> in a</w:t>
      </w:r>
      <w:r>
        <w:t xml:space="preserve"> single</w:t>
      </w:r>
      <w:r w:rsidRPr="007A4BDD">
        <w:t xml:space="preserve"> </w:t>
      </w:r>
      <w:proofErr w:type="spellStart"/>
      <w:r w:rsidRPr="007A4BDD">
        <w:t>RData</w:t>
      </w:r>
      <w:proofErr w:type="spellEnd"/>
      <w:r w:rsidRPr="007A4BDD">
        <w:t xml:space="preserve"> file</w:t>
      </w:r>
      <w:r>
        <w:t>.</w:t>
      </w:r>
    </w:p>
    <w:p w14:paraId="107BB3D7" w14:textId="77777777" w:rsidR="00E578F9" w:rsidRDefault="00E578F9" w:rsidP="00E578F9">
      <w:pPr>
        <w:pStyle w:val="BodyText"/>
      </w:pPr>
      <w:r w:rsidRPr="009D5855">
        <w:t>Data processing was carried out in four steps: 1) application of consistent conventions for variable names, site identifiers, date and tim</w:t>
      </w:r>
      <w:r>
        <w:t>e formats,</w:t>
      </w:r>
      <w:r w:rsidRPr="009D5855">
        <w:t xml:space="preserve"> and other data structure elements; 2) correction of errors identified using time-series plots and quantile plots; 3) exclusion of data generate</w:t>
      </w:r>
      <w:r>
        <w:t>d using non-comparable methods</w:t>
      </w:r>
      <w:r w:rsidRPr="009D5855">
        <w:t xml:space="preserve">; </w:t>
      </w:r>
      <w:r>
        <w:t xml:space="preserve">and </w:t>
      </w:r>
      <w:r w:rsidRPr="009D5855">
        <w:t>4) attachment of spatial information to the dat</w:t>
      </w:r>
      <w:r>
        <w:t>a for each monitoring site.</w:t>
      </w:r>
    </w:p>
    <w:p w14:paraId="74AEECF5" w14:textId="251718A7" w:rsidR="00E578F9" w:rsidRPr="009D5855" w:rsidRDefault="00E578F9" w:rsidP="00E578F9">
      <w:pPr>
        <w:pStyle w:val="BodyText"/>
      </w:pPr>
      <w:r w:rsidRPr="009D5855">
        <w:t xml:space="preserve">Processed data were then assessed for suitability for statistical analysis on the basis of duration and frequency of sampling. Following this assessment (and in consultation with </w:t>
      </w:r>
      <w:proofErr w:type="spellStart"/>
      <w:r w:rsidR="00351714">
        <w:t>MfE</w:t>
      </w:r>
      <w:proofErr w:type="spellEnd"/>
      <w:r w:rsidRPr="009D5855">
        <w:t xml:space="preserve">), </w:t>
      </w:r>
      <w:r w:rsidR="008F2FA5">
        <w:t xml:space="preserve">all </w:t>
      </w:r>
      <w:r w:rsidRPr="009D5855">
        <w:t>nine of</w:t>
      </w:r>
      <w:r w:rsidR="008F2FA5">
        <w:t xml:space="preserve"> the</w:t>
      </w:r>
      <w:r w:rsidRPr="009D5855">
        <w:t xml:space="preserve"> monitoring variables assessed were retained</w:t>
      </w:r>
      <w:r>
        <w:t xml:space="preserve"> for analysis</w:t>
      </w:r>
      <w:r w:rsidRPr="009D5855">
        <w:t>: Secchi depth (</w:t>
      </w:r>
      <w:proofErr w:type="spellStart"/>
      <w:r w:rsidR="009936F3">
        <w:t>Seechi</w:t>
      </w:r>
      <w:proofErr w:type="spellEnd"/>
      <w:r w:rsidRPr="009D5855">
        <w:t xml:space="preserve">), concentrations of ammoniacal nitrogen (NH4N), oxidised or nitrate-nitrogen (NO3N), unfiltered total nitrogen (TN), dissolved reactive phosphorus (DRP), unfiltered total phosphorus (TP), phytoplankton biomass as chlorophyll </w:t>
      </w:r>
      <w:r w:rsidRPr="0066471C">
        <w:rPr>
          <w:i/>
        </w:rPr>
        <w:t>a</w:t>
      </w:r>
      <w:r w:rsidRPr="009D5855">
        <w:t xml:space="preserve"> (CHLA), the bacterium </w:t>
      </w:r>
      <w:r w:rsidRPr="0066471C">
        <w:rPr>
          <w:i/>
        </w:rPr>
        <w:t>Escherichia coli</w:t>
      </w:r>
      <w:r w:rsidRPr="009D5855">
        <w:t xml:space="preserve"> (ECOLI), and the Trophic Level Index (TLI).</w:t>
      </w:r>
    </w:p>
    <w:p w14:paraId="71790683" w14:textId="77777777" w:rsidR="003D7833" w:rsidRDefault="00E578F9" w:rsidP="003D7833">
      <w:pPr>
        <w:pStyle w:val="Heading6"/>
      </w:pPr>
      <w:r w:rsidRPr="00D00B1D">
        <w:t>State analyses.</w:t>
      </w:r>
      <w:r>
        <w:t xml:space="preserve"> </w:t>
      </w:r>
    </w:p>
    <w:p w14:paraId="75C5797F" w14:textId="527E6C07" w:rsidR="00E578F9" w:rsidRDefault="00E578F9" w:rsidP="00E578F9">
      <w:pPr>
        <w:pStyle w:val="BodyText"/>
      </w:pPr>
      <w:r w:rsidRPr="009D5855">
        <w:t xml:space="preserve">The state dataset consisted of data for the nine variables listed above, for the </w:t>
      </w:r>
      <w:r w:rsidR="00234854" w:rsidRPr="009D5855">
        <w:t>201</w:t>
      </w:r>
      <w:r w:rsidR="00234854">
        <w:t>6</w:t>
      </w:r>
      <w:r w:rsidR="004A6D0A">
        <w:t>–</w:t>
      </w:r>
      <w:r w:rsidRPr="009D5855">
        <w:t>20</w:t>
      </w:r>
      <w:r w:rsidR="00234854">
        <w:t>20</w:t>
      </w:r>
      <w:r w:rsidRPr="009D5855">
        <w:t xml:space="preserve"> period, at lakes for which measurements were available in at least 80% of the years (four out of five years) and at least 80% of the seasons in the period (either 48 of 60 months, or 16 of 20 quarters). For several variables, many data were “censored”, i.e.</w:t>
      </w:r>
      <w:r>
        <w:t>,</w:t>
      </w:r>
      <w:r w:rsidRPr="009D5855">
        <w:t xml:space="preserve"> reported as a value less than an analytical detection limit or as a value greater than a reporting limit. Censored values were replaced by imputation prior to analysis – several rules were used to make this process consistent.</w:t>
      </w:r>
    </w:p>
    <w:p w14:paraId="33D2FF23" w14:textId="5F73CFB3" w:rsidR="00E578F9" w:rsidRDefault="00E578F9" w:rsidP="00E578F9">
      <w:pPr>
        <w:pStyle w:val="BodyText"/>
      </w:pPr>
      <w:r w:rsidRPr="009D5855">
        <w:t xml:space="preserve">For each lake × variable combination, medians were used to represent water-quality state for the lake. In addition, the state dataset was used for comparisons with attribute states that are set out in the NPS-FM. We </w:t>
      </w:r>
      <w:r w:rsidR="005C2A0C">
        <w:t xml:space="preserve">evaluated the </w:t>
      </w:r>
      <w:r w:rsidR="00351761">
        <w:t>National Objective Framework (</w:t>
      </w:r>
      <w:r w:rsidR="005C2A0C">
        <w:t>NOF</w:t>
      </w:r>
      <w:r w:rsidR="00351761">
        <w:t>)</w:t>
      </w:r>
      <w:r w:rsidR="005C2A0C">
        <w:t xml:space="preserve"> grades for all relevant lake attributes</w:t>
      </w:r>
      <w:r w:rsidRPr="009D5855">
        <w:t>.</w:t>
      </w:r>
    </w:p>
    <w:p w14:paraId="377C8638" w14:textId="77777777" w:rsidR="003D7833" w:rsidRDefault="00E578F9" w:rsidP="003D7833">
      <w:pPr>
        <w:pStyle w:val="Heading6"/>
      </w:pPr>
      <w:r w:rsidRPr="00D00B1D">
        <w:t>Trend analyses</w:t>
      </w:r>
      <w:r>
        <w:t xml:space="preserve">. </w:t>
      </w:r>
    </w:p>
    <w:p w14:paraId="4092C140" w14:textId="4AFBC334" w:rsidR="00E578F9" w:rsidRDefault="00E578F9" w:rsidP="00E578F9">
      <w:pPr>
        <w:pStyle w:val="BodyText"/>
      </w:pPr>
      <w:r w:rsidRPr="009D5855">
        <w:t>The trend a</w:t>
      </w:r>
      <w:r>
        <w:t>nalyses</w:t>
      </w:r>
      <w:r w:rsidRPr="009D5855">
        <w:t xml:space="preserve"> utilised data for the nine variables</w:t>
      </w:r>
      <w:r>
        <w:t xml:space="preserve"> listed above for the 10-, 20-</w:t>
      </w:r>
      <w:r w:rsidRPr="009D5855">
        <w:t xml:space="preserve"> and</w:t>
      </w:r>
      <w:r w:rsidR="005C2A0C">
        <w:t xml:space="preserve"> 30</w:t>
      </w:r>
      <w:r w:rsidRPr="009D5855">
        <w:t xml:space="preserve">-year periods ending in December </w:t>
      </w:r>
      <w:r w:rsidR="005C2A0C" w:rsidRPr="009D5855">
        <w:t>20</w:t>
      </w:r>
      <w:r w:rsidR="005C2A0C">
        <w:t>20</w:t>
      </w:r>
      <w:r w:rsidRPr="009D5855">
        <w:t xml:space="preserve">. </w:t>
      </w:r>
      <w:r w:rsidRPr="009D5855">
        <w:rPr>
          <w:noProof/>
        </w:rPr>
        <mc:AlternateContent>
          <mc:Choice Requires="wpi">
            <w:drawing>
              <wp:anchor distT="0" distB="0" distL="114300" distR="114300" simplePos="0" relativeHeight="251659264" behindDoc="0" locked="0" layoutInCell="1" allowOverlap="1" wp14:anchorId="7770DEBB" wp14:editId="401DB1D5">
                <wp:simplePos x="0" y="0"/>
                <wp:positionH relativeFrom="column">
                  <wp:posOffset>4614000</wp:posOffset>
                </wp:positionH>
                <wp:positionV relativeFrom="paragraph">
                  <wp:posOffset>476685</wp:posOffset>
                </wp:positionV>
                <wp:extent cx="360" cy="360"/>
                <wp:effectExtent l="38100" t="38100" r="57150" b="57150"/>
                <wp:wrapNone/>
                <wp:docPr id="43" name="Ink 43"/>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type w14:anchorId="59A887E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3" o:spid="_x0000_s1026" type="#_x0000_t75" style="position:absolute;margin-left:362.6pt;margin-top:36.8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">
                <v:imagedata r:id="rId29" o:title=""/>
              </v:shape>
            </w:pict>
          </mc:Fallback>
        </mc:AlternateContent>
      </w:r>
      <w:r>
        <w:t>T</w:t>
      </w:r>
      <w:r w:rsidRPr="009D5855">
        <w:t>rend analyses were based on estima</w:t>
      </w:r>
      <w:r>
        <w:t xml:space="preserve">tes of trend </w:t>
      </w:r>
      <w:r w:rsidR="002B018D">
        <w:t xml:space="preserve">rate </w:t>
      </w:r>
      <w:r>
        <w:t>from</w:t>
      </w:r>
      <w:r w:rsidRPr="009D5855">
        <w:t xml:space="preserve"> the Sen slope estimator, and estimates of the co</w:t>
      </w:r>
      <w:r>
        <w:t xml:space="preserve">nfidence in the trend direction, </w:t>
      </w:r>
      <w:r w:rsidR="002B018D">
        <w:t>derived</w:t>
      </w:r>
      <w:r w:rsidR="008F2FA5">
        <w:t xml:space="preserve"> </w:t>
      </w:r>
      <w:r w:rsidRPr="009D5855">
        <w:t>from Kendall tests. In our previous national-scale water quality trend analyses</w:t>
      </w:r>
      <w:r w:rsidR="008F2FA5">
        <w:t xml:space="preserve"> </w:t>
      </w:r>
      <w:r w:rsidR="008F2FA5">
        <w:fldChar w:fldCharType="begin" w:fldLock="1"/>
      </w:r>
      <w:r w:rsidR="00ED5C43">
        <w:instrText>ADDIN CSL_CITATION {"citationItems":[{"id":"ITEM-1","itemData":{"author":[{"dropping-particle":"","family":"Larned","given":"Scott T","non-dropping-particle":"","parse-names":false,"suffix":""},{"dropping-particle":"","family":"Snelder","given":"Ton H","non-dropping-particle":"","parse-names":false,"suffix":""},{"dropping-particle":"","family":"Whitehead","given":"Amy L","non-dropping-particle":"","parse-names":false,"suffix":""},{"dropping-particle":"","family":"Fraser","given":"Caroline","non-dropping-particle":"","parse-names":false,"suffix":""}],"collection-title":"NIWA Client Report 2018359CH prepared for the Ministry for the Environment","id":"ITEM-1","issued":{"date-parts":[["2018"]]},"publisher":"NIWA","publisher-place":"Christchurch","title":"Water quality state and trends in New Zealand lakes: Analyses of national data ending in 2017","type":"report"},"uris":["http://www.mendeley.com/documents/?uuid=796ce027-5374-4225-bfad-93ccaf67d1d4"]}],"mendeley":{"formattedCitation":"(Larned et al. 2018)","plainTextFormattedCitation":"(Larned et al. 2018)","previouslyFormattedCitation":"(Larned et al. 2018a)"},"properties":{"noteIndex":0},"schema":"https://github.com/citation-style-language/schema/raw/master/csl-citation.json"}</w:instrText>
      </w:r>
      <w:r w:rsidR="008F2FA5">
        <w:fldChar w:fldCharType="separate"/>
      </w:r>
      <w:r w:rsidR="00ED5C43" w:rsidRPr="00ED5C43">
        <w:rPr>
          <w:noProof/>
        </w:rPr>
        <w:t>(Larned et al. 2018)</w:t>
      </w:r>
      <w:r w:rsidR="008F2FA5">
        <w:fldChar w:fldCharType="end"/>
      </w:r>
      <w:r w:rsidRPr="009D5855">
        <w:t xml:space="preserve">, censored values in the trend datasets were replaced with imputed values, and lake × variable combinations for which more than 15% of the data consisted of censored entries were excluded. In the </w:t>
      </w:r>
      <w:r>
        <w:t>current study, we modified this</w:t>
      </w:r>
      <w:r w:rsidRPr="009D5855">
        <w:t xml:space="preserve"> appro</w:t>
      </w:r>
      <w:r>
        <w:t xml:space="preserve">ach to improve </w:t>
      </w:r>
      <w:r w:rsidRPr="009D5855">
        <w:t>Sen slo</w:t>
      </w:r>
      <w:r>
        <w:t>pe and confidence interval estimation and</w:t>
      </w:r>
      <w:r w:rsidRPr="009D5855">
        <w:t xml:space="preserve"> reduce the number of </w:t>
      </w:r>
      <w:r>
        <w:t>excluded lakes</w:t>
      </w:r>
      <w:r w:rsidRPr="009D5855">
        <w:t>.</w:t>
      </w:r>
    </w:p>
    <w:p w14:paraId="590C7E6E" w14:textId="57032348" w:rsidR="00E578F9" w:rsidRDefault="00E578F9" w:rsidP="00E578F9">
      <w:pPr>
        <w:pStyle w:val="BodyText"/>
      </w:pPr>
      <w:r w:rsidRPr="009D5855">
        <w:t>The trends for all lake × variable combinations were classified into nine con</w:t>
      </w:r>
      <w:r>
        <w:t xml:space="preserve">fidence categories on </w:t>
      </w:r>
      <w:r w:rsidR="00A62179">
        <w:t xml:space="preserve">the </w:t>
      </w:r>
      <w:r>
        <w:t>basis of the</w:t>
      </w:r>
      <w:r w:rsidRPr="009D5855">
        <w:t xml:space="preserve"> </w:t>
      </w:r>
      <w:r w:rsidR="00A62179">
        <w:t>confidence</w:t>
      </w:r>
      <w:r w:rsidR="00A62179" w:rsidRPr="009D5855">
        <w:t xml:space="preserve"> </w:t>
      </w:r>
      <w:r w:rsidRPr="009D5855">
        <w:t xml:space="preserve">that a given trend is </w:t>
      </w:r>
      <w:r w:rsidR="00A62179">
        <w:t>decreasing</w:t>
      </w:r>
      <w:r w:rsidRPr="009D5855">
        <w:t>. The categories range from “virtually certain” (</w:t>
      </w:r>
      <w:r w:rsidR="00A62179">
        <w:t>confidence</w:t>
      </w:r>
      <w:r w:rsidR="00A62179" w:rsidRPr="009D5855">
        <w:t xml:space="preserve"> </w:t>
      </w:r>
      <w:r w:rsidRPr="009D5855">
        <w:t>99</w:t>
      </w:r>
      <w:r w:rsidR="0057624E">
        <w:t>–</w:t>
      </w:r>
      <w:r w:rsidRPr="009D5855">
        <w:t>100%) to “exceptionally unlikely” (</w:t>
      </w:r>
      <w:r w:rsidR="00A62179">
        <w:t>confidence</w:t>
      </w:r>
      <w:r w:rsidR="00A62179" w:rsidRPr="009D5855">
        <w:t xml:space="preserve"> </w:t>
      </w:r>
      <w:r w:rsidRPr="009D5855">
        <w:t>0-1%).</w:t>
      </w:r>
    </w:p>
    <w:p w14:paraId="4F5B150E" w14:textId="6F5C3A2E" w:rsidR="00E578F9" w:rsidRDefault="00E578F9" w:rsidP="00E578F9">
      <w:pPr>
        <w:pStyle w:val="BodyText"/>
      </w:pPr>
      <w:r w:rsidRPr="009D5855">
        <w:lastRenderedPageBreak/>
        <w:t xml:space="preserve">Two approaches were also used to evaluate patterns of trends at the national scale and within environmental classes. </w:t>
      </w:r>
      <w:r>
        <w:t>Both</w:t>
      </w:r>
      <w:r w:rsidRPr="009D5855">
        <w:t xml:space="preserve"> approaches involved aggregating multiple lakes into elevation × depth classes, and into a single spatial domain covering the entire country. The first approach </w:t>
      </w:r>
      <w:r>
        <w:t xml:space="preserve">was to tally the </w:t>
      </w:r>
      <w:r w:rsidR="000F0CED">
        <w:t xml:space="preserve">proportion </w:t>
      </w:r>
      <w:r>
        <w:t>of lakes in each of</w:t>
      </w:r>
      <w:r w:rsidRPr="009D5855">
        <w:t xml:space="preserve"> the nine confidence categories described above. The second ap</w:t>
      </w:r>
      <w:r>
        <w:t xml:space="preserve">proach was </w:t>
      </w:r>
      <w:r w:rsidRPr="009D5855">
        <w:t xml:space="preserve">to estimate the proportion of </w:t>
      </w:r>
      <w:r w:rsidR="00716D58">
        <w:t>decreasing</w:t>
      </w:r>
      <w:r w:rsidR="00716D58" w:rsidRPr="009D5855">
        <w:t xml:space="preserve"> </w:t>
      </w:r>
      <w:r w:rsidRPr="009D5855">
        <w:t>t</w:t>
      </w:r>
      <w:r>
        <w:t>rends (P</w:t>
      </w:r>
      <w:r w:rsidR="00716D58">
        <w:rPr>
          <w:vertAlign w:val="subscript"/>
        </w:rPr>
        <w:t>d</w:t>
      </w:r>
      <w:r>
        <w:t xml:space="preserve">), and the 95% confidence interval for those proportions, for all lakes in New Zealand and in each elevation </w:t>
      </w:r>
      <w:r>
        <w:rPr>
          <w:rFonts w:cs="Calibri"/>
        </w:rPr>
        <w:t>×</w:t>
      </w:r>
      <w:r>
        <w:t xml:space="preserve"> depth class</w:t>
      </w:r>
      <w:r w:rsidRPr="009D5855">
        <w:t>.</w:t>
      </w:r>
    </w:p>
    <w:p w14:paraId="6DCFBC6D" w14:textId="77777777" w:rsidR="00E578F9" w:rsidRPr="001F7696" w:rsidRDefault="00E578F9" w:rsidP="003D7833">
      <w:pPr>
        <w:pStyle w:val="Heading5"/>
      </w:pPr>
      <w:bookmarkStart w:id="26" w:name="_Toc531867969"/>
      <w:bookmarkStart w:id="27" w:name="_Toc84596068"/>
      <w:r w:rsidRPr="001F7696">
        <w:t>Results</w:t>
      </w:r>
      <w:bookmarkEnd w:id="26"/>
      <w:bookmarkEnd w:id="27"/>
    </w:p>
    <w:p w14:paraId="13F1AA65" w14:textId="77777777" w:rsidR="003D7833" w:rsidRDefault="00E578F9" w:rsidP="003D7833">
      <w:pPr>
        <w:pStyle w:val="Heading6"/>
      </w:pPr>
      <w:r w:rsidRPr="009D5855">
        <w:t>Water quality state</w:t>
      </w:r>
      <w:r>
        <w:t xml:space="preserve">. </w:t>
      </w:r>
    </w:p>
    <w:p w14:paraId="557CA4B9" w14:textId="212104FD" w:rsidR="00E578F9" w:rsidRDefault="00E578F9" w:rsidP="00E578F9">
      <w:pPr>
        <w:pStyle w:val="BodyText"/>
      </w:pPr>
      <w:r w:rsidRPr="009D5855">
        <w:t xml:space="preserve">Between </w:t>
      </w:r>
      <w:r w:rsidR="00716D58">
        <w:t>14</w:t>
      </w:r>
      <w:r w:rsidR="00716D58" w:rsidRPr="009D5855">
        <w:t xml:space="preserve"> </w:t>
      </w:r>
      <w:r w:rsidRPr="009D5855">
        <w:t xml:space="preserve">and </w:t>
      </w:r>
      <w:r w:rsidR="00716D58">
        <w:t>8</w:t>
      </w:r>
      <w:r w:rsidRPr="009D5855">
        <w:t xml:space="preserve">3 lakes met the inclusion rules for </w:t>
      </w:r>
      <w:r>
        <w:t>analyses of nutrient</w:t>
      </w:r>
      <w:r w:rsidRPr="009D5855">
        <w:t xml:space="preserve">, </w:t>
      </w:r>
      <w:proofErr w:type="spellStart"/>
      <w:r w:rsidR="009936F3">
        <w:t>Seechi</w:t>
      </w:r>
      <w:proofErr w:type="spellEnd"/>
      <w:r w:rsidRPr="009D5855">
        <w:t>, CHLA and TLI</w:t>
      </w:r>
      <w:r>
        <w:t xml:space="preserve"> state</w:t>
      </w:r>
      <w:r w:rsidRPr="009D5855">
        <w:t xml:space="preserve">. The low elevation, shallow lake class had the lowest median </w:t>
      </w:r>
      <w:proofErr w:type="spellStart"/>
      <w:r w:rsidR="009936F3">
        <w:t>Seechi</w:t>
      </w:r>
      <w:proofErr w:type="spellEnd"/>
      <w:r w:rsidRPr="009D5855">
        <w:t xml:space="preserve"> and the highest median CHLA, NH4N, TN, TP and TLI levels. Median </w:t>
      </w:r>
      <w:proofErr w:type="spellStart"/>
      <w:r w:rsidR="009936F3">
        <w:t>Seechi</w:t>
      </w:r>
      <w:proofErr w:type="spellEnd"/>
      <w:r>
        <w:t xml:space="preserve"> was high </w:t>
      </w:r>
      <w:r w:rsidRPr="009D5855">
        <w:t xml:space="preserve">and median nutrient, CHLA and TLI levels were generally low in the high-elevation lake classes. Median values for these variables in the low elevation, deep lake classes were intermediate. </w:t>
      </w:r>
      <w:r w:rsidR="00376996">
        <w:t>ECOLI concentrations were highest in the low-elevation, shallow lake class, and were substantially lower in the high-elevation lake classes</w:t>
      </w:r>
      <w:r w:rsidRPr="009D5855">
        <w:t xml:space="preserve">. </w:t>
      </w:r>
      <w:r w:rsidR="00A72CD7" w:rsidRPr="004A4491">
        <w:t>Grad</w:t>
      </w:r>
      <w:r w:rsidR="00A72CD7">
        <w:t>ing</w:t>
      </w:r>
      <w:r w:rsidR="00A72CD7" w:rsidRPr="004A4491">
        <w:t xml:space="preserve"> </w:t>
      </w:r>
      <w:r w:rsidR="00DA7704" w:rsidRPr="004A4491">
        <w:t xml:space="preserve">for the </w:t>
      </w:r>
      <w:r w:rsidR="00D155FF">
        <w:t>NOF</w:t>
      </w:r>
      <w:r w:rsidR="00DA7704" w:rsidRPr="004A4491">
        <w:t xml:space="preserve"> </w:t>
      </w:r>
      <w:r w:rsidR="00DA7704" w:rsidRPr="004A4491">
        <w:rPr>
          <w:i/>
          <w:iCs/>
        </w:rPr>
        <w:t>E. coli</w:t>
      </w:r>
      <w:r w:rsidR="00DA7704" w:rsidRPr="004A4491">
        <w:t xml:space="preserve"> combined numeric attribute state </w:t>
      </w:r>
      <w:r w:rsidR="00A72CD7">
        <w:t>indicated that</w:t>
      </w:r>
      <w:r w:rsidR="00A72CD7" w:rsidRPr="004A4491">
        <w:t xml:space="preserve"> </w:t>
      </w:r>
      <w:r w:rsidR="00DA7704" w:rsidRPr="004A4491">
        <w:t xml:space="preserve">20% of lakes were below the national bottom line (graded D or E). These exceedances all occurred in low elevation, shallow lakes. Only one lake was below the bottom line for ammonia (median), but a greater number (23%) were below the bottom line for ammonia (maximum). </w:t>
      </w:r>
      <w:r w:rsidR="00DA7704" w:rsidRPr="00DA7704">
        <w:t>A number of lakes were below the bottom line for the p</w:t>
      </w:r>
      <w:r w:rsidR="00DA7704" w:rsidRPr="004A4491">
        <w:t xml:space="preserve">hytoplankton (trophic state) attribute, with 41% and 26% of sites assigned a D grade for maximum chlorophyl-a and median chlorophyl-a, respectively. </w:t>
      </w:r>
      <w:r w:rsidR="009C5399">
        <w:t xml:space="preserve">Multiple lakes </w:t>
      </w:r>
      <w:r w:rsidR="00DA7704" w:rsidRPr="004A4491">
        <w:t>and 21% of sites were below the bottom line for the TN</w:t>
      </w:r>
      <w:r w:rsidR="009C5399">
        <w:t xml:space="preserve"> (</w:t>
      </w:r>
      <w:r w:rsidR="009C5399" w:rsidRPr="004A4491">
        <w:t>33%</w:t>
      </w:r>
      <w:r w:rsidR="009C5399">
        <w:t>)</w:t>
      </w:r>
      <w:r w:rsidR="00DA7704" w:rsidRPr="004A4491">
        <w:t xml:space="preserve"> and TP </w:t>
      </w:r>
      <w:r w:rsidR="00B64E1A">
        <w:t xml:space="preserve">(21%) </w:t>
      </w:r>
      <w:r w:rsidR="00DA7704" w:rsidRPr="004A4491">
        <w:t>attributes</w:t>
      </w:r>
      <w:r w:rsidR="00B64E1A">
        <w:t xml:space="preserve">; all of these were </w:t>
      </w:r>
      <w:r w:rsidR="00DA7704" w:rsidRPr="004A4491">
        <w:t>low elevation lakes</w:t>
      </w:r>
      <w:r w:rsidRPr="009D5855">
        <w:t>.</w:t>
      </w:r>
    </w:p>
    <w:p w14:paraId="7F935706" w14:textId="31DB77F2" w:rsidR="003D7833" w:rsidRDefault="00E578F9" w:rsidP="003D7833">
      <w:pPr>
        <w:pStyle w:val="Heading6"/>
      </w:pPr>
      <w:r w:rsidRPr="009D5855">
        <w:t>Water quality trends</w:t>
      </w:r>
      <w:r>
        <w:t xml:space="preserve"> </w:t>
      </w:r>
    </w:p>
    <w:p w14:paraId="29C82241" w14:textId="2E6D59B9" w:rsidR="00E578F9" w:rsidRDefault="00E578F9" w:rsidP="00E578F9">
      <w:pPr>
        <w:pStyle w:val="BodyText"/>
      </w:pPr>
      <w:r w:rsidRPr="009D5855">
        <w:t>In contrast to the analyses of water-quality state, the lake elevation × depth classes did not account for much variability in trend magnitude, for any tre</w:t>
      </w:r>
      <w:r>
        <w:t>nd period. For most</w:t>
      </w:r>
      <w:r w:rsidRPr="009D5855">
        <w:t xml:space="preserve"> </w:t>
      </w:r>
      <w:r w:rsidR="00F712AE">
        <w:t xml:space="preserve">lake </w:t>
      </w:r>
      <w:r w:rsidRPr="009D5855">
        <w:t>classes</w:t>
      </w:r>
      <w:r>
        <w:t>,</w:t>
      </w:r>
      <w:r w:rsidRPr="009D5855">
        <w:t xml:space="preserve"> only 1</w:t>
      </w:r>
      <w:r w:rsidR="0057624E">
        <w:t>–</w:t>
      </w:r>
      <w:r w:rsidR="00683CA7">
        <w:t>7</w:t>
      </w:r>
      <w:r w:rsidR="00683CA7" w:rsidRPr="009D5855">
        <w:t xml:space="preserve"> </w:t>
      </w:r>
      <w:r w:rsidRPr="009D5855">
        <w:t xml:space="preserve">sites were available for trend analyses, which made estimates of median trend magnitudes unreliable. For classes with more lakes, </w:t>
      </w:r>
      <w:r w:rsidR="006E3F3D">
        <w:t xml:space="preserve">median </w:t>
      </w:r>
      <w:r w:rsidRPr="009D5855">
        <w:t xml:space="preserve">trend magnitudes were generally less than </w:t>
      </w:r>
      <w:r w:rsidR="00281AF4">
        <w:t>1</w:t>
      </w:r>
      <w:r w:rsidRPr="009D5855">
        <w:t>% per year in the 10-year period</w:t>
      </w:r>
      <w:r w:rsidR="00614E86">
        <w:t>. Although median values were low, individual lake x variable trend rates were up to 20% increasing and as low as -15% decreasing</w:t>
      </w:r>
      <w:r w:rsidR="000D1B38">
        <w:t>.</w:t>
      </w:r>
    </w:p>
    <w:p w14:paraId="7DD6D14E" w14:textId="3AC90924" w:rsidR="00E578F9" w:rsidRDefault="00F103FE" w:rsidP="00E578F9">
      <w:pPr>
        <w:pStyle w:val="BodyText"/>
      </w:pPr>
      <w:r>
        <w:t xml:space="preserve">The 10-year </w:t>
      </w:r>
      <w:r w:rsidRPr="007667B8">
        <w:t>P</w:t>
      </w:r>
      <w:r w:rsidRPr="007667B8">
        <w:rPr>
          <w:vertAlign w:val="subscript"/>
        </w:rPr>
        <w:t>d</w:t>
      </w:r>
      <w:r>
        <w:t xml:space="preserve"> statistics ranged from 31</w:t>
      </w:r>
      <w:r w:rsidR="0057624E">
        <w:t>–</w:t>
      </w:r>
      <w:r>
        <w:t xml:space="preserve">60%. </w:t>
      </w:r>
      <w:r w:rsidR="00CB585B">
        <w:t xml:space="preserve">Secchi had a majority (i.e., &lt;50%) of increasing trends, at the 95% confidence level. </w:t>
      </w:r>
      <w:r w:rsidR="00F37BFD">
        <w:t>For all</w:t>
      </w:r>
      <w:r w:rsidR="00CB585B">
        <w:t xml:space="preserve"> other</w:t>
      </w:r>
      <w:r w:rsidR="00F37BFD">
        <w:t xml:space="preserve"> water quality variables, the </w:t>
      </w:r>
      <w:r>
        <w:t xml:space="preserve">95% confidence intervals for </w:t>
      </w:r>
      <w:r w:rsidRPr="007667B8">
        <w:t>P</w:t>
      </w:r>
      <w:r w:rsidRPr="00E43C88">
        <w:rPr>
          <w:vertAlign w:val="subscript"/>
        </w:rPr>
        <w:t>d</w:t>
      </w:r>
      <w:r>
        <w:t xml:space="preserve"> included 50% and we c</w:t>
      </w:r>
      <w:r w:rsidR="00F37BFD">
        <w:t>ould not</w:t>
      </w:r>
      <w:r>
        <w:t xml:space="preserve"> infer widespread increas</w:t>
      </w:r>
      <w:r w:rsidR="00B94CC6">
        <w:t>ing</w:t>
      </w:r>
      <w:r>
        <w:t xml:space="preserve"> or decrea</w:t>
      </w:r>
      <w:r w:rsidR="005E50DA">
        <w:t>s</w:t>
      </w:r>
      <w:r w:rsidR="00B94CC6">
        <w:t>ing trends</w:t>
      </w:r>
      <w:r w:rsidR="00DE7810">
        <w:t xml:space="preserve">. </w:t>
      </w:r>
      <w:r w:rsidR="002C22E6">
        <w:t xml:space="preserve">The 20-year </w:t>
      </w:r>
      <w:r w:rsidR="002C22E6" w:rsidRPr="007667B8">
        <w:t>P</w:t>
      </w:r>
      <w:r w:rsidR="002C22E6" w:rsidRPr="007667B8">
        <w:rPr>
          <w:vertAlign w:val="subscript"/>
        </w:rPr>
        <w:t>d</w:t>
      </w:r>
      <w:r w:rsidR="002C22E6">
        <w:t xml:space="preserve"> statistics ranged from 47</w:t>
      </w:r>
      <w:r w:rsidR="0057624E">
        <w:t>–</w:t>
      </w:r>
      <w:r w:rsidR="002C22E6">
        <w:t>70%.</w:t>
      </w:r>
      <w:r w:rsidR="00593FC1" w:rsidRPr="00593FC1">
        <w:t xml:space="preserve"> </w:t>
      </w:r>
      <w:r w:rsidR="00CB585B">
        <w:t>CHLA, NH4N, TLI3, TLI4 and TP</w:t>
      </w:r>
      <w:r w:rsidR="00593FC1">
        <w:t xml:space="preserve"> had a majority (i.e., </w:t>
      </w:r>
      <w:r w:rsidR="00593FC1" w:rsidRPr="007667B8">
        <w:t>P</w:t>
      </w:r>
      <w:r w:rsidR="00593FC1" w:rsidRPr="007667B8">
        <w:rPr>
          <w:vertAlign w:val="subscript"/>
        </w:rPr>
        <w:t>d</w:t>
      </w:r>
      <w:r w:rsidR="00593FC1">
        <w:t xml:space="preserve"> &gt;50%) of decreasing </w:t>
      </w:r>
      <w:r w:rsidR="0055114A">
        <w:t xml:space="preserve">20-year </w:t>
      </w:r>
      <w:r w:rsidR="00593FC1">
        <w:t xml:space="preserve">trends at the 95% confidence level. </w:t>
      </w:r>
      <w:r w:rsidR="006A3719">
        <w:t>For the remaining variables (Secchi, TN</w:t>
      </w:r>
      <w:r w:rsidR="006A3719">
        <w:t xml:space="preserve">), </w:t>
      </w:r>
      <w:r w:rsidR="0055114A">
        <w:t>the</w:t>
      </w:r>
      <w:r w:rsidR="002C22E6">
        <w:t xml:space="preserve"> 95% confidence intervals for the </w:t>
      </w:r>
      <w:r w:rsidR="002C22E6" w:rsidRPr="007667B8">
        <w:t>P</w:t>
      </w:r>
      <w:r w:rsidR="002C22E6" w:rsidRPr="00E43C88">
        <w:rPr>
          <w:vertAlign w:val="subscript"/>
        </w:rPr>
        <w:t>d</w:t>
      </w:r>
      <w:r w:rsidR="002C22E6">
        <w:t xml:space="preserve"> included 50%. </w:t>
      </w:r>
      <w:r w:rsidR="00E578F9" w:rsidRPr="009D5855">
        <w:t xml:space="preserve">The number of lakes that qualified for </w:t>
      </w:r>
      <w:r w:rsidR="002E7976">
        <w:t>30</w:t>
      </w:r>
      <w:r w:rsidR="00E578F9" w:rsidRPr="009D5855">
        <w:t>-year analyses of trends</w:t>
      </w:r>
      <w:r w:rsidR="00E578F9">
        <w:t xml:space="preserve"> in each variable were</w:t>
      </w:r>
      <w:r w:rsidR="00E578F9" w:rsidRPr="009D5855">
        <w:t xml:space="preserve"> small (0</w:t>
      </w:r>
      <w:r w:rsidR="0057624E">
        <w:t>–</w:t>
      </w:r>
      <w:r w:rsidR="002E7976">
        <w:t>1</w:t>
      </w:r>
      <w:r w:rsidR="00FF3539">
        <w:t>5</w:t>
      </w:r>
      <w:r w:rsidR="002E7976" w:rsidRPr="009D5855">
        <w:t xml:space="preserve"> </w:t>
      </w:r>
      <w:r w:rsidR="00E578F9" w:rsidRPr="009D5855">
        <w:t xml:space="preserve">sites), </w:t>
      </w:r>
      <w:r w:rsidR="005E50DA">
        <w:t>and it was unlikely</w:t>
      </w:r>
      <w:r w:rsidR="00E578F9" w:rsidRPr="009D5855">
        <w:t xml:space="preserve"> that lakes u</w:t>
      </w:r>
      <w:r w:rsidR="00E578F9">
        <w:t>sed to calculate the</w:t>
      </w:r>
      <w:r w:rsidR="00E578F9" w:rsidRPr="009D5855">
        <w:t xml:space="preserve"> </w:t>
      </w:r>
      <w:r w:rsidR="006A3719">
        <w:t>P</w:t>
      </w:r>
      <w:r w:rsidR="006A3719">
        <w:rPr>
          <w:vertAlign w:val="subscript"/>
        </w:rPr>
        <w:t>d</w:t>
      </w:r>
      <w:r w:rsidR="00E578F9" w:rsidRPr="009D5855">
        <w:t xml:space="preserve"> statistics were representative of </w:t>
      </w:r>
      <w:r w:rsidR="00E578F9">
        <w:t>all New Zealand lakes</w:t>
      </w:r>
      <w:r w:rsidR="00E578F9" w:rsidRPr="009D5855">
        <w:t>.</w:t>
      </w:r>
    </w:p>
    <w:p w14:paraId="716751EE" w14:textId="77777777" w:rsidR="00E578F9" w:rsidRPr="001F7696" w:rsidRDefault="00E578F9" w:rsidP="003D7833">
      <w:pPr>
        <w:pStyle w:val="Heading5"/>
      </w:pPr>
      <w:bookmarkStart w:id="28" w:name="_Toc84596069"/>
      <w:r w:rsidRPr="001F7696">
        <w:t>Discussion</w:t>
      </w:r>
      <w:bookmarkEnd w:id="28"/>
    </w:p>
    <w:p w14:paraId="04E16888" w14:textId="28338489" w:rsidR="00EA2767" w:rsidRPr="00BD36A9" w:rsidRDefault="00E578F9" w:rsidP="00A35AB9">
      <w:pPr>
        <w:pStyle w:val="BodyText"/>
      </w:pPr>
      <w:r>
        <w:t xml:space="preserve">The statistical power of state and trend analyses and the degree to which lakes in the analyses represented all lakes in New Zealand were limited by the small number of lakes with sufficient data. The small numbers of lakes resulted from the scarcity of lakes in council </w:t>
      </w:r>
      <w:proofErr w:type="spellStart"/>
      <w:r>
        <w:t>SoE</w:t>
      </w:r>
      <w:proofErr w:type="spellEnd"/>
      <w:r>
        <w:t xml:space="preserve"> monitoring networks and the exclusion of some monitored lakes due to inadequate data</w:t>
      </w:r>
      <w:r w:rsidR="008461A9">
        <w:t xml:space="preserve"> (although</w:t>
      </w:r>
      <w:r w:rsidR="000A53F1">
        <w:t xml:space="preserve"> </w:t>
      </w:r>
      <w:r w:rsidR="008461A9">
        <w:t>t</w:t>
      </w:r>
      <w:r>
        <w:t xml:space="preserve">he </w:t>
      </w:r>
      <w:r w:rsidR="00256F9F">
        <w:t xml:space="preserve">updated </w:t>
      </w:r>
      <w:r>
        <w:t xml:space="preserve">procedures </w:t>
      </w:r>
      <w:r w:rsidR="00256F9F">
        <w:t xml:space="preserve">for </w:t>
      </w:r>
      <w:r>
        <w:t>handl</w:t>
      </w:r>
      <w:r w:rsidR="00256F9F">
        <w:t>ing</w:t>
      </w:r>
      <w:r>
        <w:t xml:space="preserve"> censored values </w:t>
      </w:r>
      <w:r w:rsidR="00256F9F">
        <w:t>reduced the number of</w:t>
      </w:r>
      <w:r>
        <w:t xml:space="preserve"> excluded</w:t>
      </w:r>
      <w:r w:rsidR="000A53F1">
        <w:t xml:space="preserve"> lakes).</w:t>
      </w:r>
      <w:r>
        <w:t xml:space="preserve"> Three general steps can be taken to alleviate problems caused by the small number of lakes in national-scale analyses: 1) </w:t>
      </w:r>
      <w:r>
        <w:lastRenderedPageBreak/>
        <w:t>alter rules about data adequacy to reduce the number of lakes excluded from analyses, as applied in this study; 2) increase the number of lakes in council monitoring networks; 3) ensure that all core water-quality variables are measured at most or all lakes in each council network.</w:t>
      </w:r>
    </w:p>
    <w:p w14:paraId="37018F5C" w14:textId="2817DF63" w:rsidR="00010FB8" w:rsidRDefault="005F22E5" w:rsidP="000D1B38">
      <w:pPr>
        <w:pStyle w:val="Heading1"/>
        <w:pageBreakBefore/>
      </w:pPr>
      <w:bookmarkStart w:id="29" w:name="_Toc84596070"/>
      <w:r>
        <w:lastRenderedPageBreak/>
        <w:t>Introduction</w:t>
      </w:r>
      <w:bookmarkEnd w:id="29"/>
    </w:p>
    <w:p w14:paraId="06B012E6" w14:textId="34FB7153" w:rsidR="00A27123" w:rsidRDefault="00512382" w:rsidP="00A27123">
      <w:pPr>
        <w:pStyle w:val="BodyText"/>
      </w:pPr>
      <w:r>
        <w:t>The Ministry for the Environment (</w:t>
      </w:r>
      <w:proofErr w:type="spellStart"/>
      <w:r w:rsidR="00351714">
        <w:t>MfE</w:t>
      </w:r>
      <w:proofErr w:type="spellEnd"/>
      <w:r>
        <w:t>)</w:t>
      </w:r>
      <w:r w:rsidR="00A27123">
        <w:t xml:space="preserve"> and </w:t>
      </w:r>
      <w:r>
        <w:t>Statistics New Zealand (</w:t>
      </w:r>
      <w:r w:rsidR="00A27123">
        <w:t>Stats NZ</w:t>
      </w:r>
      <w:r>
        <w:t>)</w:t>
      </w:r>
      <w:r w:rsidR="00A27123">
        <w:t xml:space="preserve"> use analyses of lake water quality state and trends to inform policy development and meet their requirements for environmental reporting on the freshwater domain under the Environmental Reporting Act 2015. </w:t>
      </w:r>
      <w:r w:rsidR="00A27123" w:rsidRPr="00DB62D9">
        <w:rPr>
          <w:rFonts w:cs="Arial"/>
          <w:szCs w:val="22"/>
          <w:lang w:eastAsia="en-NZ"/>
        </w:rPr>
        <w:t>In this report, we use “</w:t>
      </w:r>
      <w:r w:rsidR="00A27123">
        <w:rPr>
          <w:rFonts w:cs="Arial"/>
          <w:szCs w:val="22"/>
          <w:lang w:eastAsia="en-NZ"/>
        </w:rPr>
        <w:t>lake</w:t>
      </w:r>
      <w:r w:rsidR="00A27123" w:rsidRPr="00DB62D9">
        <w:rPr>
          <w:rFonts w:cs="Arial"/>
          <w:szCs w:val="22"/>
          <w:lang w:eastAsia="en-NZ"/>
        </w:rPr>
        <w:t xml:space="preserve"> water quality” as a general term to refer to the </w:t>
      </w:r>
      <w:r w:rsidR="00A27123">
        <w:rPr>
          <w:rFonts w:cs="Arial"/>
          <w:szCs w:val="22"/>
          <w:lang w:eastAsia="en-NZ"/>
        </w:rPr>
        <w:t xml:space="preserve">physical, chemical and biological variables that are included in lake </w:t>
      </w:r>
      <w:r w:rsidR="004B0C35">
        <w:rPr>
          <w:rFonts w:cs="Arial"/>
          <w:szCs w:val="22"/>
          <w:lang w:eastAsia="en-NZ"/>
        </w:rPr>
        <w:t>state-of-environment (</w:t>
      </w:r>
      <w:proofErr w:type="spellStart"/>
      <w:r w:rsidR="00A27123">
        <w:rPr>
          <w:rFonts w:cs="Arial"/>
          <w:szCs w:val="22"/>
          <w:lang w:eastAsia="en-NZ"/>
        </w:rPr>
        <w:t>SoE</w:t>
      </w:r>
      <w:proofErr w:type="spellEnd"/>
      <w:r w:rsidR="004B0C35">
        <w:rPr>
          <w:rFonts w:cs="Arial"/>
          <w:szCs w:val="22"/>
          <w:lang w:eastAsia="en-NZ"/>
        </w:rPr>
        <w:t>)</w:t>
      </w:r>
      <w:r w:rsidR="00A27123">
        <w:rPr>
          <w:rFonts w:cs="Arial"/>
          <w:szCs w:val="22"/>
          <w:lang w:eastAsia="en-NZ"/>
        </w:rPr>
        <w:t xml:space="preserve"> monitoring programmes. </w:t>
      </w:r>
      <w:r w:rsidR="00A27123">
        <w:t xml:space="preserve">In a previous report for </w:t>
      </w:r>
      <w:proofErr w:type="spellStart"/>
      <w:r w:rsidR="00351714">
        <w:t>MfE</w:t>
      </w:r>
      <w:proofErr w:type="spellEnd"/>
      <w:r w:rsidR="00A27123">
        <w:t xml:space="preserve">, we provided water quality state and </w:t>
      </w:r>
      <w:r w:rsidR="00A27123" w:rsidRPr="00B93746">
        <w:t xml:space="preserve">trends based on monitoring </w:t>
      </w:r>
      <w:r w:rsidR="00A27123" w:rsidRPr="00D3232F">
        <w:t xml:space="preserve">data from </w:t>
      </w:r>
      <w:r w:rsidR="00A27123" w:rsidRPr="00B6105C">
        <w:t>1</w:t>
      </w:r>
      <w:r w:rsidR="00B6105C" w:rsidRPr="00B6105C">
        <w:t>55</w:t>
      </w:r>
      <w:r w:rsidR="00A27123" w:rsidRPr="00D3232F">
        <w:t xml:space="preserve"> monitored</w:t>
      </w:r>
      <w:r w:rsidR="00A27123">
        <w:t xml:space="preserve"> lakes</w:t>
      </w:r>
      <w:r w:rsidR="00A27123" w:rsidRPr="00B93746">
        <w:t xml:space="preserve">; the time-series for each </w:t>
      </w:r>
      <w:r w:rsidR="00A27123">
        <w:t>lake</w:t>
      </w:r>
      <w:r w:rsidR="00A27123" w:rsidRPr="00B93746">
        <w:t xml:space="preserve"> </w:t>
      </w:r>
      <w:r w:rsidR="00A27123" w:rsidRPr="00B93746">
        <w:rPr>
          <w:rFonts w:cs="Calibri"/>
        </w:rPr>
        <w:t>×</w:t>
      </w:r>
      <w:r w:rsidR="00A27123" w:rsidRPr="00B93746">
        <w:t xml:space="preserve"> variable combination had an ending </w:t>
      </w:r>
      <w:r w:rsidR="00A27123" w:rsidRPr="00905365">
        <w:t xml:space="preserve">date in </w:t>
      </w:r>
      <w:r w:rsidR="00A27123" w:rsidRPr="007C6EB8">
        <w:t>December 201</w:t>
      </w:r>
      <w:r w:rsidR="00A27123">
        <w:t>7</w:t>
      </w:r>
      <w:r w:rsidR="008F2FA5">
        <w:t xml:space="preserve"> </w:t>
      </w:r>
      <w:r w:rsidR="008F2FA5">
        <w:fldChar w:fldCharType="begin" w:fldLock="1"/>
      </w:r>
      <w:r w:rsidR="00ED5C43">
        <w:instrText>ADDIN CSL_CITATION {"citationItems":[{"id":"ITEM-1","itemData":{"author":[{"dropping-particle":"","family":"Larned","given":"Scott T","non-dropping-particle":"","parse-names":false,"suffix":""},{"dropping-particle":"","family":"Snelder","given":"Ton H","non-dropping-particle":"","parse-names":false,"suffix":""},{"dropping-particle":"","family":"Whitehead","given":"Amy L","non-dropping-particle":"","parse-names":false,"suffix":""},{"dropping-particle":"","family":"Fraser","given":"Caroline","non-dropping-particle":"","parse-names":false,"suffix":""}],"collection-title":"NIWA Client Report 2018359CH prepared for the Ministry for the Environment","id":"ITEM-1","issued":{"date-parts":[["2018"]]},"publisher":"NIWA","publisher-place":"Christchurch","title":"Water quality state and trends in New Zealand lakes: Analyses of national data ending in 2017","type":"report"},"uris":["http://www.mendeley.com/documents/?uuid=796ce027-5374-4225-bfad-93ccaf67d1d4"]}],"mendeley":{"formattedCitation":"(Larned et al. 2018)","plainTextFormattedCitation":"(Larned et al. 2018)","previouslyFormattedCitation":"(Larned et al. 2018a)"},"properties":{"noteIndex":0},"schema":"https://github.com/citation-style-language/schema/raw/master/csl-citation.json"}</w:instrText>
      </w:r>
      <w:r w:rsidR="008F2FA5">
        <w:fldChar w:fldCharType="separate"/>
      </w:r>
      <w:r w:rsidR="00ED5C43" w:rsidRPr="00ED5C43">
        <w:rPr>
          <w:noProof/>
        </w:rPr>
        <w:t>(Larned et al. 2018)</w:t>
      </w:r>
      <w:r w:rsidR="008F2FA5">
        <w:fldChar w:fldCharType="end"/>
      </w:r>
      <w:r w:rsidR="00A27123" w:rsidRPr="00905365">
        <w:t>. In the current report, we have undertaken a new data compilation in order to report updated states</w:t>
      </w:r>
      <w:r w:rsidR="00A27123" w:rsidRPr="007C6EB8">
        <w:t xml:space="preserve"> and trends; the </w:t>
      </w:r>
      <w:r w:rsidR="00A27123">
        <w:t>lake</w:t>
      </w:r>
      <w:r w:rsidR="00A27123" w:rsidRPr="007C6EB8">
        <w:t xml:space="preserve"> </w:t>
      </w:r>
      <w:r w:rsidR="00A27123" w:rsidRPr="007C6EB8">
        <w:rPr>
          <w:rFonts w:cs="Calibri"/>
        </w:rPr>
        <w:t>×</w:t>
      </w:r>
      <w:r w:rsidR="00A27123" w:rsidRPr="007C6EB8">
        <w:t xml:space="preserve"> variable ending dates in the current report are in December 20</w:t>
      </w:r>
      <w:r w:rsidR="00A27123">
        <w:t>20</w:t>
      </w:r>
      <w:r w:rsidR="00A27123" w:rsidRPr="00905365">
        <w:t>.</w:t>
      </w:r>
    </w:p>
    <w:p w14:paraId="2BD1AE4A" w14:textId="341CE6E2" w:rsidR="00A27123" w:rsidRPr="00AD3C1B" w:rsidRDefault="00A27123" w:rsidP="00A27123">
      <w:pPr>
        <w:pStyle w:val="BodyText"/>
      </w:pPr>
      <w:r w:rsidRPr="00AD3C1B">
        <w:t xml:space="preserve">The brief for this work consisted of </w:t>
      </w:r>
      <w:r>
        <w:t>s</w:t>
      </w:r>
      <w:r w:rsidR="00512382">
        <w:t>even</w:t>
      </w:r>
      <w:r w:rsidRPr="00AD3C1B">
        <w:t xml:space="preserve"> major steps</w:t>
      </w:r>
      <w:r>
        <w:t>:</w:t>
      </w:r>
    </w:p>
    <w:p w14:paraId="26181138" w14:textId="3E918C64" w:rsidR="00A27123" w:rsidRPr="00AD3C1B" w:rsidRDefault="00A27123" w:rsidP="00351714">
      <w:pPr>
        <w:pStyle w:val="Numberedlist"/>
        <w:numPr>
          <w:ilvl w:val="0"/>
          <w:numId w:val="19"/>
        </w:numPr>
      </w:pPr>
      <w:r>
        <w:t>Compile lake</w:t>
      </w:r>
      <w:r w:rsidRPr="00AD3C1B">
        <w:t xml:space="preserve"> water quality data from regional councils</w:t>
      </w:r>
      <w:r>
        <w:t xml:space="preserve"> and </w:t>
      </w:r>
      <w:r w:rsidR="004B0C35">
        <w:t>Land Air Water Aotearoa (</w:t>
      </w:r>
      <w:r>
        <w:t>LAWA</w:t>
      </w:r>
      <w:r w:rsidR="004B0C35">
        <w:t>)</w:t>
      </w:r>
      <w:r w:rsidRPr="00AD3C1B">
        <w:t xml:space="preserve">. </w:t>
      </w:r>
    </w:p>
    <w:p w14:paraId="04595E00" w14:textId="77777777" w:rsidR="00A27123" w:rsidRPr="00C45ED0" w:rsidRDefault="00A27123" w:rsidP="00351714">
      <w:pPr>
        <w:pStyle w:val="Numberedlist"/>
      </w:pPr>
      <w:r w:rsidRPr="00A23510">
        <w:t xml:space="preserve">Organise and process the data, including error correction, application of reporting conventions and </w:t>
      </w:r>
      <w:r w:rsidRPr="00C45ED0">
        <w:t xml:space="preserve">links to spatial data for each </w:t>
      </w:r>
      <w:r>
        <w:t>lake</w:t>
      </w:r>
      <w:r w:rsidRPr="00C45ED0">
        <w:t>.</w:t>
      </w:r>
    </w:p>
    <w:p w14:paraId="7377D281" w14:textId="30FD97F4" w:rsidR="00A27123" w:rsidRPr="00AD3C1B" w:rsidRDefault="00A27123" w:rsidP="00351714">
      <w:pPr>
        <w:pStyle w:val="Numberedlist"/>
      </w:pPr>
      <w:r w:rsidRPr="00C45ED0">
        <w:t>Assess the suitab</w:t>
      </w:r>
      <w:r>
        <w:t>i</w:t>
      </w:r>
      <w:r w:rsidRPr="00BD2C18">
        <w:t xml:space="preserve">lity of data for </w:t>
      </w:r>
      <w:r w:rsidR="00B6105C">
        <w:t>nine</w:t>
      </w:r>
      <w:r w:rsidRPr="00BD2C18">
        <w:t xml:space="preserve"> physical, chemical, microbial and ecological variables for statistical analyses</w:t>
      </w:r>
      <w:r>
        <w:t>, determine which variables have sufficient corresponding data for state and trend analyses, and apply site-inclusion rules</w:t>
      </w:r>
      <w:r w:rsidRPr="00AD3C1B">
        <w:t xml:space="preserve">. </w:t>
      </w:r>
    </w:p>
    <w:p w14:paraId="56D39B05" w14:textId="77777777" w:rsidR="00A27123" w:rsidRPr="00BD2C18" w:rsidRDefault="00A27123" w:rsidP="00351714">
      <w:pPr>
        <w:pStyle w:val="Numberedlist"/>
      </w:pPr>
      <w:r>
        <w:t>Carry out analyses of water-</w:t>
      </w:r>
      <w:r w:rsidRPr="00AD3C1B">
        <w:t xml:space="preserve">quality state, including comparisons of state at </w:t>
      </w:r>
      <w:r>
        <w:t>lak</w:t>
      </w:r>
      <w:r w:rsidRPr="00AD3C1B">
        <w:t xml:space="preserve">es </w:t>
      </w:r>
      <w:r>
        <w:t>aggregated by</w:t>
      </w:r>
      <w:r w:rsidRPr="00BD2C18">
        <w:t xml:space="preserve"> </w:t>
      </w:r>
      <w:r>
        <w:t xml:space="preserve">elevation </w:t>
      </w:r>
      <w:r>
        <w:rPr>
          <w:rFonts w:cs="Calibri"/>
        </w:rPr>
        <w:t>×</w:t>
      </w:r>
      <w:r>
        <w:t xml:space="preserve"> depth</w:t>
      </w:r>
      <w:r w:rsidRPr="00D703C1">
        <w:t xml:space="preserve"> classes.</w:t>
      </w:r>
    </w:p>
    <w:p w14:paraId="0EEEE7E9" w14:textId="6267B55E" w:rsidR="00A27123" w:rsidRDefault="00A27123" w:rsidP="00351714">
      <w:pPr>
        <w:pStyle w:val="Numberedlist"/>
      </w:pPr>
      <w:r w:rsidRPr="00D703C1">
        <w:t xml:space="preserve">Carry out trend analyses using 10-, 20- and </w:t>
      </w:r>
      <w:r>
        <w:t>30</w:t>
      </w:r>
      <w:r w:rsidRPr="00D703C1">
        <w:t>-year periods ending in late 20</w:t>
      </w:r>
      <w:r>
        <w:t>20</w:t>
      </w:r>
      <w:r w:rsidRPr="00BD2C18">
        <w:t xml:space="preserve">, including comparisons of trends at </w:t>
      </w:r>
      <w:r>
        <w:t>lake</w:t>
      </w:r>
      <w:r w:rsidRPr="00BD2C18">
        <w:t xml:space="preserve">s </w:t>
      </w:r>
      <w:r>
        <w:t>aggregated by</w:t>
      </w:r>
      <w:r w:rsidRPr="00BD2C18">
        <w:t xml:space="preserve"> </w:t>
      </w:r>
      <w:r>
        <w:t xml:space="preserve">elevation </w:t>
      </w:r>
      <w:r>
        <w:rPr>
          <w:rFonts w:cs="Calibri"/>
        </w:rPr>
        <w:t>×</w:t>
      </w:r>
      <w:r>
        <w:t xml:space="preserve"> depth</w:t>
      </w:r>
      <w:r w:rsidRPr="00D703C1">
        <w:t xml:space="preserve"> classes</w:t>
      </w:r>
      <w:r w:rsidRPr="00BD2C18">
        <w:t>.</w:t>
      </w:r>
    </w:p>
    <w:p w14:paraId="3FA5C033" w14:textId="59CF7007" w:rsidR="00A27123" w:rsidRDefault="00A27123" w:rsidP="00351714">
      <w:pPr>
        <w:pStyle w:val="Numberedlist"/>
      </w:pPr>
      <w:r w:rsidRPr="00D703C1">
        <w:t xml:space="preserve">Carry out </w:t>
      </w:r>
      <w:r w:rsidR="007365BA">
        <w:t xml:space="preserve">rolling 10-year </w:t>
      </w:r>
      <w:r w:rsidRPr="00D703C1">
        <w:t>trend analyses</w:t>
      </w:r>
      <w:r w:rsidRPr="00BD2C18">
        <w:t xml:space="preserve">, including comparisons of trends at </w:t>
      </w:r>
      <w:r>
        <w:t>lake</w:t>
      </w:r>
      <w:r w:rsidRPr="00BD2C18">
        <w:t xml:space="preserve">s </w:t>
      </w:r>
      <w:r>
        <w:t>aggregated by</w:t>
      </w:r>
      <w:r w:rsidRPr="00BD2C18">
        <w:t xml:space="preserve"> </w:t>
      </w:r>
      <w:r>
        <w:t xml:space="preserve">elevation </w:t>
      </w:r>
      <w:r w:rsidRPr="00A27123">
        <w:rPr>
          <w:rFonts w:cs="Calibri"/>
        </w:rPr>
        <w:t>×</w:t>
      </w:r>
      <w:r>
        <w:t xml:space="preserve"> depth</w:t>
      </w:r>
      <w:r w:rsidRPr="00D703C1">
        <w:t xml:space="preserve"> classes</w:t>
      </w:r>
      <w:r w:rsidRPr="00BD2C18">
        <w:t>.</w:t>
      </w:r>
    </w:p>
    <w:p w14:paraId="7E4387FE" w14:textId="77777777" w:rsidR="00A27123" w:rsidRDefault="00A27123" w:rsidP="00351714">
      <w:pPr>
        <w:pStyle w:val="Numberedlist"/>
      </w:pPr>
      <w:r>
        <w:t>Assess water quality trends at the national scale using two approaches: categorical levels of confidence and a statistical analysis of the proportions of improving trends.</w:t>
      </w:r>
    </w:p>
    <w:p w14:paraId="7FC51DDF" w14:textId="66AC3EAA" w:rsidR="00A27123" w:rsidRDefault="008F2FA5" w:rsidP="00A27123">
      <w:pPr>
        <w:pStyle w:val="BodyText"/>
      </w:pPr>
      <w:r>
        <w:t xml:space="preserve">As an additional step, we used the water-quality state dataset </w:t>
      </w:r>
      <w:r w:rsidRPr="0054635C">
        <w:rPr>
          <w:rFonts w:asciiTheme="minorHAnsi" w:hAnsiTheme="minorHAnsi" w:cstheme="minorHAnsi"/>
          <w:szCs w:val="22"/>
          <w:lang w:eastAsia="en-NZ"/>
        </w:rPr>
        <w:t xml:space="preserve">to </w:t>
      </w:r>
      <w:r>
        <w:rPr>
          <w:rFonts w:asciiTheme="minorHAnsi" w:hAnsiTheme="minorHAnsi" w:cstheme="minorHAnsi"/>
          <w:szCs w:val="22"/>
          <w:lang w:eastAsia="en-NZ"/>
        </w:rPr>
        <w:t>grade</w:t>
      </w:r>
      <w:r w:rsidR="008E3819">
        <w:rPr>
          <w:rFonts w:asciiTheme="minorHAnsi" w:hAnsiTheme="minorHAnsi" w:cstheme="minorHAnsi"/>
          <w:szCs w:val="22"/>
          <w:lang w:eastAsia="en-NZ"/>
        </w:rPr>
        <w:t xml:space="preserve"> lake</w:t>
      </w:r>
      <w:r w:rsidRPr="0054635C">
        <w:rPr>
          <w:rFonts w:asciiTheme="minorHAnsi" w:hAnsiTheme="minorHAnsi" w:cstheme="minorHAnsi"/>
          <w:szCs w:val="22"/>
          <w:lang w:eastAsia="en-NZ"/>
        </w:rPr>
        <w:t xml:space="preserve"> monitoring sites </w:t>
      </w:r>
      <w:r>
        <w:rPr>
          <w:rFonts w:asciiTheme="minorHAnsi" w:hAnsiTheme="minorHAnsi" w:cstheme="minorHAnsi"/>
          <w:szCs w:val="22"/>
          <w:lang w:eastAsia="en-NZ"/>
        </w:rPr>
        <w:t>for water quality variables</w:t>
      </w:r>
      <w:r w:rsidRPr="0054635C">
        <w:rPr>
          <w:rFonts w:asciiTheme="minorHAnsi" w:hAnsiTheme="minorHAnsi" w:cstheme="minorHAnsi"/>
          <w:szCs w:val="22"/>
          <w:lang w:eastAsia="en-NZ"/>
        </w:rPr>
        <w:t xml:space="preserve"> </w:t>
      </w:r>
      <w:r>
        <w:rPr>
          <w:rFonts w:asciiTheme="minorHAnsi" w:hAnsiTheme="minorHAnsi" w:cstheme="minorHAnsi"/>
          <w:szCs w:val="22"/>
          <w:lang w:eastAsia="en-NZ"/>
        </w:rPr>
        <w:t>that are used to define</w:t>
      </w:r>
      <w:r w:rsidRPr="0054635C">
        <w:rPr>
          <w:rFonts w:asciiTheme="minorHAnsi" w:hAnsiTheme="minorHAnsi" w:cstheme="minorHAnsi"/>
          <w:szCs w:val="22"/>
          <w:lang w:eastAsia="en-NZ"/>
        </w:rPr>
        <w:t xml:space="preserve"> </w:t>
      </w:r>
      <w:r>
        <w:rPr>
          <w:rFonts w:asciiTheme="minorHAnsi" w:hAnsiTheme="minorHAnsi" w:cstheme="minorHAnsi"/>
          <w:szCs w:val="22"/>
          <w:lang w:eastAsia="en-NZ"/>
        </w:rPr>
        <w:t xml:space="preserve">numeric </w:t>
      </w:r>
      <w:r w:rsidRPr="0054635C">
        <w:rPr>
          <w:rFonts w:asciiTheme="minorHAnsi" w:hAnsiTheme="minorHAnsi" w:cstheme="minorHAnsi"/>
          <w:szCs w:val="22"/>
          <w:lang w:eastAsia="en-NZ"/>
        </w:rPr>
        <w:t>attribute states</w:t>
      </w:r>
      <w:r>
        <w:rPr>
          <w:rFonts w:asciiTheme="minorHAnsi" w:hAnsiTheme="minorHAnsi" w:cstheme="minorHAnsi"/>
          <w:szCs w:val="22"/>
          <w:lang w:eastAsia="en-NZ"/>
        </w:rPr>
        <w:t xml:space="preserve"> </w:t>
      </w:r>
      <w:r w:rsidRPr="0054635C">
        <w:rPr>
          <w:rFonts w:asciiTheme="minorHAnsi" w:hAnsiTheme="minorHAnsi" w:cstheme="minorHAnsi"/>
          <w:szCs w:val="22"/>
          <w:lang w:eastAsia="en-NZ"/>
        </w:rPr>
        <w:t xml:space="preserve">in the </w:t>
      </w:r>
      <w:r w:rsidR="00184EE5">
        <w:rPr>
          <w:rFonts w:asciiTheme="minorHAnsi" w:hAnsiTheme="minorHAnsi" w:cstheme="minorHAnsi"/>
          <w:szCs w:val="22"/>
          <w:lang w:eastAsia="en-NZ"/>
        </w:rPr>
        <w:t xml:space="preserve">National Objectives Framework (NOF) of the </w:t>
      </w:r>
      <w:r w:rsidRPr="00DB62D9">
        <w:t xml:space="preserve">National Policy Statement for Freshwater </w:t>
      </w:r>
      <w:r w:rsidRPr="008246E2">
        <w:t xml:space="preserve">Management </w:t>
      </w:r>
      <w:r>
        <w:fldChar w:fldCharType="begin" w:fldLock="1"/>
      </w:r>
      <w:r>
        <w:instrText>ADDIN CSL_CITATION {"citationItems":[{"id":"ITEM-1","itemData":{"author":[{"dropping-particle":"","family":"New Zealand Government","given":"","non-dropping-particle":"","parse-names":false,"suffix":""}],"id":"ITEM-1","issued":{"date-parts":[["2020"]]},"publisher":"Ministry for the Environment","publisher-place":"Wellington","title":"National Policy Statement for Freshwater Management 2020","type":"report"},"prefix":"NPS-FM; ","uris":["http://www.mendeley.com/documents/?uuid=dfc82c55-e29c-4fbf-9a67-ae13db2858de"]}],"mendeley":{"formattedCitation":"(NPS-FM; New Zealand Government 2020)","plainTextFormattedCitation":"(NPS-FM; New Zealand Government 2020)","previouslyFormattedCitation":"(NPS-FM; New Zealand Government 2020)"},"properties":{"noteIndex":0},"schema":"https://github.com/citation-style-language/schema/raw/master/csl-citation.json"}</w:instrText>
      </w:r>
      <w:r>
        <w:fldChar w:fldCharType="separate"/>
      </w:r>
      <w:r w:rsidRPr="00DC7D4E">
        <w:rPr>
          <w:noProof/>
        </w:rPr>
        <w:t>(NPS-FM; New Zealand Government 2020)</w:t>
      </w:r>
      <w:r>
        <w:fldChar w:fldCharType="end"/>
      </w:r>
      <w:r>
        <w:t xml:space="preserve">. </w:t>
      </w:r>
      <w:r w:rsidR="00A27123" w:rsidRPr="0054635C">
        <w:rPr>
          <w:rFonts w:asciiTheme="minorHAnsi" w:hAnsiTheme="minorHAnsi" w:cstheme="minorHAnsi"/>
          <w:szCs w:val="22"/>
          <w:lang w:eastAsia="en-NZ"/>
        </w:rPr>
        <w:t xml:space="preserve">We determined the </w:t>
      </w:r>
      <w:r w:rsidR="00A27123" w:rsidRPr="00DB62D9">
        <w:rPr>
          <w:rFonts w:asciiTheme="minorHAnsi" w:hAnsiTheme="minorHAnsi"/>
          <w:i/>
          <w:szCs w:val="22"/>
          <w:lang w:val="en-GB"/>
        </w:rPr>
        <w:t>Escherichia coli</w:t>
      </w:r>
      <w:r w:rsidR="00A27123" w:rsidRPr="00DB62D9">
        <w:t xml:space="preserve"> </w:t>
      </w:r>
      <w:r w:rsidR="00A27123" w:rsidRPr="0054635C">
        <w:rPr>
          <w:rFonts w:asciiTheme="minorHAnsi" w:hAnsiTheme="minorHAnsi" w:cstheme="minorHAnsi"/>
          <w:szCs w:val="22"/>
          <w:lang w:eastAsia="en-NZ"/>
        </w:rPr>
        <w:t xml:space="preserve">attribute state for </w:t>
      </w:r>
      <w:r w:rsidR="00A27123">
        <w:rPr>
          <w:rFonts w:asciiTheme="minorHAnsi" w:hAnsiTheme="minorHAnsi" w:cstheme="minorHAnsi"/>
          <w:szCs w:val="22"/>
          <w:lang w:eastAsia="en-NZ"/>
        </w:rPr>
        <w:t>individual lakes</w:t>
      </w:r>
      <w:r w:rsidR="00A27123" w:rsidRPr="0054635C">
        <w:rPr>
          <w:rFonts w:asciiTheme="minorHAnsi" w:hAnsiTheme="minorHAnsi" w:cstheme="minorHAnsi"/>
          <w:szCs w:val="22"/>
          <w:lang w:eastAsia="en-NZ"/>
        </w:rPr>
        <w:t xml:space="preserve"> and determined the number of </w:t>
      </w:r>
      <w:r w:rsidR="00A27123">
        <w:rPr>
          <w:rFonts w:asciiTheme="minorHAnsi" w:hAnsiTheme="minorHAnsi" w:cstheme="minorHAnsi"/>
          <w:szCs w:val="22"/>
          <w:lang w:eastAsia="en-NZ"/>
        </w:rPr>
        <w:t>lakes</w:t>
      </w:r>
      <w:r w:rsidR="00A27123" w:rsidRPr="0054635C">
        <w:rPr>
          <w:rFonts w:asciiTheme="minorHAnsi" w:hAnsiTheme="minorHAnsi" w:cstheme="minorHAnsi"/>
          <w:szCs w:val="22"/>
          <w:lang w:eastAsia="en-NZ"/>
        </w:rPr>
        <w:t xml:space="preserve"> at which the </w:t>
      </w:r>
      <w:r w:rsidR="00D155FF">
        <w:rPr>
          <w:rFonts w:asciiTheme="minorHAnsi" w:hAnsiTheme="minorHAnsi" w:cstheme="minorHAnsi"/>
          <w:szCs w:val="22"/>
          <w:lang w:eastAsia="en-NZ"/>
        </w:rPr>
        <w:t>NOF</w:t>
      </w:r>
      <w:r w:rsidR="00A27123" w:rsidRPr="0054635C">
        <w:rPr>
          <w:rFonts w:asciiTheme="minorHAnsi" w:hAnsiTheme="minorHAnsi" w:cstheme="minorHAnsi"/>
          <w:szCs w:val="22"/>
          <w:lang w:eastAsia="en-NZ"/>
        </w:rPr>
        <w:t xml:space="preserve"> bottom-lines for </w:t>
      </w:r>
      <w:r w:rsidR="00A27123">
        <w:rPr>
          <w:rFonts w:asciiTheme="minorHAnsi" w:hAnsiTheme="minorHAnsi" w:cstheme="minorHAnsi"/>
          <w:szCs w:val="22"/>
          <w:lang w:eastAsia="en-NZ"/>
        </w:rPr>
        <w:t>phytoplankton biomass</w:t>
      </w:r>
      <w:r w:rsidR="005E27DE">
        <w:rPr>
          <w:rFonts w:asciiTheme="minorHAnsi" w:hAnsiTheme="minorHAnsi" w:cstheme="minorHAnsi"/>
          <w:szCs w:val="22"/>
          <w:lang w:eastAsia="en-NZ"/>
        </w:rPr>
        <w:t>, ammoniacal-nitrogen</w:t>
      </w:r>
      <w:r w:rsidR="00A27123">
        <w:rPr>
          <w:rFonts w:asciiTheme="minorHAnsi" w:hAnsiTheme="minorHAnsi" w:cstheme="minorHAnsi"/>
          <w:szCs w:val="22"/>
          <w:lang w:eastAsia="en-NZ"/>
        </w:rPr>
        <w:t>, total nitrogen and total phosphorus concentrations were exceeded</w:t>
      </w:r>
      <w:r w:rsidR="00A27123" w:rsidRPr="0054635C">
        <w:rPr>
          <w:rFonts w:asciiTheme="minorHAnsi" w:hAnsiTheme="minorHAnsi" w:cstheme="minorHAnsi"/>
          <w:szCs w:val="22"/>
          <w:lang w:eastAsia="en-NZ"/>
        </w:rPr>
        <w:t>.</w:t>
      </w:r>
      <w:r w:rsidR="00A27123">
        <w:rPr>
          <w:rFonts w:asciiTheme="minorHAnsi" w:hAnsiTheme="minorHAnsi" w:cstheme="minorHAnsi"/>
          <w:szCs w:val="22"/>
          <w:lang w:eastAsia="en-NZ"/>
        </w:rPr>
        <w:t xml:space="preserve"> </w:t>
      </w:r>
    </w:p>
    <w:p w14:paraId="4817E4EE" w14:textId="2D3749BB" w:rsidR="00A27123" w:rsidRPr="00DB62D9" w:rsidRDefault="00A27123" w:rsidP="00A27123">
      <w:pPr>
        <w:pStyle w:val="BodyText"/>
      </w:pPr>
      <w:r w:rsidRPr="00DB62D9">
        <w:t xml:space="preserve">The </w:t>
      </w:r>
      <w:r>
        <w:t>main components of the current report are</w:t>
      </w:r>
      <w:r w:rsidRPr="00DB62D9">
        <w:t xml:space="preserve"> detailed methods for data processing and analysis, </w:t>
      </w:r>
      <w:r>
        <w:t xml:space="preserve">summaries </w:t>
      </w:r>
      <w:r w:rsidRPr="00DB62D9">
        <w:t xml:space="preserve">of </w:t>
      </w:r>
      <w:r>
        <w:t>water-quality</w:t>
      </w:r>
      <w:r w:rsidRPr="00345ADD">
        <w:t xml:space="preserve"> state and trends</w:t>
      </w:r>
      <w:r>
        <w:t xml:space="preserve"> at the national scale and within four contrasting land-cover classes</w:t>
      </w:r>
      <w:r w:rsidRPr="00345ADD">
        <w:t xml:space="preserve">, </w:t>
      </w:r>
      <w:r>
        <w:t xml:space="preserve">and </w:t>
      </w:r>
      <w:r w:rsidRPr="00345ADD">
        <w:t xml:space="preserve">supplementary files with </w:t>
      </w:r>
      <w:r>
        <w:t>lake</w:t>
      </w:r>
      <w:r w:rsidRPr="00345ADD">
        <w:t>-specific results</w:t>
      </w:r>
      <w:r>
        <w:t xml:space="preserve"> and spatial data for each lake</w:t>
      </w:r>
      <w:r w:rsidRPr="00345ADD">
        <w:t xml:space="preserve">. The detailed methods and tabulated, </w:t>
      </w:r>
      <w:r>
        <w:t>lake</w:t>
      </w:r>
      <w:r w:rsidRPr="00345ADD">
        <w:t xml:space="preserve">-specific results will enable </w:t>
      </w:r>
      <w:proofErr w:type="spellStart"/>
      <w:r w:rsidR="00351714">
        <w:t>MfE</w:t>
      </w:r>
      <w:proofErr w:type="spellEnd"/>
      <w:r w:rsidRPr="00345ADD">
        <w:t xml:space="preserve"> </w:t>
      </w:r>
      <w:r>
        <w:t xml:space="preserve">to </w:t>
      </w:r>
      <w:r w:rsidRPr="00345ADD">
        <w:t xml:space="preserve">use the results for a wide range of purposes (e.g., </w:t>
      </w:r>
      <w:r>
        <w:t xml:space="preserve">mapping, inter-comparisons between </w:t>
      </w:r>
      <w:r w:rsidRPr="00345ADD">
        <w:t>environmental classes</w:t>
      </w:r>
      <w:r>
        <w:t xml:space="preserve"> or geographic domains, estimation of reference conditions</w:t>
      </w:r>
      <w:r w:rsidRPr="00345ADD">
        <w:t>) that are all based on a single, comprehensive explanation of</w:t>
      </w:r>
      <w:r>
        <w:t xml:space="preserve"> the</w:t>
      </w:r>
      <w:r w:rsidRPr="00345ADD">
        <w:t xml:space="preserve"> methods.</w:t>
      </w:r>
    </w:p>
    <w:p w14:paraId="57B64E1C" w14:textId="7A3D217F" w:rsidR="00A27123" w:rsidRPr="00DB62D9" w:rsidRDefault="00A27123" w:rsidP="00A27123">
      <w:pPr>
        <w:pStyle w:val="BodyText"/>
        <w:rPr>
          <w:lang w:eastAsia="en-NZ"/>
        </w:rPr>
      </w:pPr>
      <w:r w:rsidRPr="00DB62D9">
        <w:lastRenderedPageBreak/>
        <w:t xml:space="preserve">The analyses in this report were aligned where possible with attributes </w:t>
      </w:r>
      <w:r>
        <w:t>defined by</w:t>
      </w:r>
      <w:r w:rsidRPr="00DB62D9">
        <w:t xml:space="preserve"> the </w:t>
      </w:r>
      <w:r>
        <w:t>NPS-FM</w:t>
      </w:r>
      <w:r w:rsidR="001E76DA">
        <w:t>.</w:t>
      </w:r>
      <w:r w:rsidRPr="007C6EB8">
        <w:t xml:space="preserve"> The</w:t>
      </w:r>
      <w:r w:rsidRPr="00DB62D9">
        <w:t xml:space="preserve"> NPS-FM requires regional councils, through their regional plans, to set freshwater objectives that provide for freshwater values, and to set limits and develop management actions to achieve those objectives. The NPS-FM identifies multiple attributes to assist regional councils in developing numeric objectives for rivers and lakes, and policies (including limits) for achieving those objectives. </w:t>
      </w:r>
      <w:r>
        <w:t>By expressing the current lake water quality state in terms of attribute bands, this report provides information that is relevant to management and decision-making processes.</w:t>
      </w:r>
    </w:p>
    <w:p w14:paraId="41E76E63" w14:textId="77777777" w:rsidR="007365BA" w:rsidRPr="00BD36A9" w:rsidRDefault="007365BA" w:rsidP="000D1B38">
      <w:pPr>
        <w:pStyle w:val="Heading1"/>
        <w:pageBreakBefore/>
        <w:spacing w:line="288" w:lineRule="atLeast"/>
      </w:pPr>
      <w:bookmarkStart w:id="30" w:name="_Toc532982033"/>
      <w:bookmarkStart w:id="31" w:name="_Ref83627244"/>
      <w:bookmarkStart w:id="32" w:name="_Ref83627265"/>
      <w:bookmarkStart w:id="33" w:name="_Ref83627266"/>
      <w:bookmarkStart w:id="34" w:name="_Ref83627267"/>
      <w:bookmarkStart w:id="35" w:name="_Toc84596071"/>
      <w:bookmarkStart w:id="36" w:name="_Toc82686377"/>
      <w:r>
        <w:lastRenderedPageBreak/>
        <w:t>Data acquisition and processing</w:t>
      </w:r>
      <w:bookmarkEnd w:id="30"/>
      <w:bookmarkEnd w:id="31"/>
      <w:bookmarkEnd w:id="32"/>
      <w:bookmarkEnd w:id="33"/>
      <w:bookmarkEnd w:id="34"/>
      <w:bookmarkEnd w:id="35"/>
    </w:p>
    <w:p w14:paraId="668290F9" w14:textId="5DE9E49B" w:rsidR="007365BA" w:rsidRPr="00DB62D9" w:rsidRDefault="007365BA" w:rsidP="007365BA">
      <w:pPr>
        <w:pStyle w:val="BodyText"/>
      </w:pPr>
      <w:r w:rsidRPr="00DB62D9">
        <w:t xml:space="preserve">New Zealand </w:t>
      </w:r>
      <w:r>
        <w:t>regional and district councils</w:t>
      </w:r>
      <w:r w:rsidRPr="00DB62D9">
        <w:t xml:space="preserve"> carry out </w:t>
      </w:r>
      <w:proofErr w:type="spellStart"/>
      <w:r>
        <w:t>SoE</w:t>
      </w:r>
      <w:proofErr w:type="spellEnd"/>
      <w:r>
        <w:t xml:space="preserve"> monitoring at approximately 150 lakes; most lakes are represented by a single monitoring site, but some lakes have 2</w:t>
      </w:r>
      <w:r w:rsidR="0057624E">
        <w:t>–</w:t>
      </w:r>
      <w:r>
        <w:t>5 monitoring sites</w:t>
      </w:r>
      <w:r w:rsidRPr="00DB62D9">
        <w:t xml:space="preserve">. For the monitoring sites used in this report, monthly or quarterly monitoring has been underway for </w:t>
      </w:r>
      <w:r>
        <w:t>at least five</w:t>
      </w:r>
      <w:r w:rsidRPr="00DB62D9">
        <w:t xml:space="preserve"> years and continues to the present. A variety of physical, chemical and biological indicators of water quality are measured at these sites. </w:t>
      </w:r>
    </w:p>
    <w:p w14:paraId="3A008576" w14:textId="4082AFCC" w:rsidR="007365BA" w:rsidRDefault="007365BA" w:rsidP="007365BA">
      <w:pPr>
        <w:pStyle w:val="BodyText"/>
      </w:pPr>
      <w:r>
        <w:t>Lake</w:t>
      </w:r>
      <w:r w:rsidRPr="00DB62D9">
        <w:t xml:space="preserve"> </w:t>
      </w:r>
      <w:r>
        <w:t>water-quality</w:t>
      </w:r>
      <w:r w:rsidRPr="00DB62D9">
        <w:t xml:space="preserve"> data </w:t>
      </w:r>
      <w:r>
        <w:t xml:space="preserve">from council monitoring programmes </w:t>
      </w:r>
      <w:r w:rsidRPr="00DB62D9">
        <w:t xml:space="preserve">are periodically acquired and federated into databases for national-scale </w:t>
      </w:r>
      <w:proofErr w:type="spellStart"/>
      <w:r>
        <w:t>SoE</w:t>
      </w:r>
      <w:proofErr w:type="spellEnd"/>
      <w:r w:rsidRPr="00DB62D9">
        <w:t xml:space="preserve"> reports and investigations of monitoring performance</w:t>
      </w:r>
      <w:r w:rsidR="00823134">
        <w:t xml:space="preserve"> </w:t>
      </w:r>
      <w:r w:rsidR="00823134">
        <w:fldChar w:fldCharType="begin" w:fldLock="1"/>
      </w:r>
      <w:r w:rsidR="00ED5C43">
        <w:instrText>ADDIN CSL_CITATION {"citationItems":[{"id":"ITEM-1","itemData":{"abstract":"Sorrell, B., M. Unwin, K. Dey, and H. Hurren, 2006. A Snapshot of Lake Water Quality. NIWA, Christchurch.","author":[{"dropping-particle":"","family":"Sorrell","given":"B.","non-dropping-particle":"","parse-names":false,"suffix":""},{"dropping-particle":"","family":"Unwin","given":"Martin J","non-dropping-particle":"","parse-names":false,"suffix":""},{"dropping-particle":"","family":"Dey","given":"K.","non-dropping-particle":"","parse-names":false,"suffix":""},{"dropping-particle":"","family":"Hurren","given":"H.","non-dropping-particle":"","parse-names":false,"suffix":""}],"id":"ITEM-1","issued":{"date-parts":[["2006"]]},"publisher":"NIWA","publisher-place":"Christchurch","title":"A Snapshot of Lake Water Quality","type":"report"},"uris":["http://www.mendeley.com/documents/?uuid=e88d345a-6c1e-42b1-9858-c91df3caadbf"]},{"id":"ITEM-2","itemData":{"ISBN":"NIWA Client Report HAM2010-107","author":[{"dropping-particle":"","family":"Verburg","given":"Peter H","non-dropping-particle":"","parse-names":false,"suffix":""},{"dropping-particle":"","family":"Hamill","given":"K","non-dropping-particle":"","parse-names":false,"suffix":""},{"dropping-particle":"","family":"Unwin","given":"Martin J","non-dropping-particle":"","parse-names":false,"suffix":""},{"dropping-particle":"","family":"Abell","given":"J","non-dropping-particle":"","parse-names":false,"suffix":""}],"collection-title":"NIWA Client report HAM2010 prepared for Ministry for the Environment","id":"ITEM-2","issue":"August","issued":{"date-parts":[["2010"]]},"publisher":"NIWA","publisher-place":"Hamilton","title":"Lake water quality in New Zealand 2010: Status and trends","type":"report"},"uris":["http://www.mendeley.com/documents/?uuid=88c18e58-2170-4acd-93c4-712b4017c286"]},{"id":"ITEM-3","itemData":{"abstract":"This report provides the methods and results for the first stage of a two-stage project to develop a national-scale freshwater quality model for the New Zealand Ministry for the Environment (MfE). The model is to be used to: 1) predict water quality state and trends in rivers and lakes across New Zealand; 2) assess spatial and temporal variation in the environmental pressures that affect freshwater quality; and 3) identify and quantify relationships between pressures and water quality. In the first stage of the project we updated national river and lake water quality databases and analysed water quality state and trends at river and lake sites with adequate data. In the second stage of the project we will compile agricultural pressure data and incorporate the water quality and pressure data in national-scale spatial models. This report represents the completion of the first stage of the project. It consists of detailed methods for data processing and analysis, a concise summary of national-scale state and trends, supplementary files with site-specific information, and minimal interpretation. The analyses in the report were aligned where possible with attributes in the National Policy Statement for Freshwater Management of 2014 (NPS-FM). The supplementary files are spreadsheets with spatial data and results of the water-quality state and trends analyses for every site that met basic criteria for sampling duration and frequency. The reason for the focus on methods in this report and tabulated results in the supplementary files is that those results are intended to be used in a synthesis report by MfE, as proposed in the national Environmental Reporting Bill. The methods used in the state and trend analyses include three advances over the methods used in previous national-scale analyses. First, we replaced censored and substituted values in the datasets with imputed values. This step alleviated problems caused by multiple tied values. Second, we developed and applied a procedure for flow-adjusting trends at all river monitoring sites, including those without flow recorders. This procedure predicts mean daily flow at each site on each sampling date using the national hydrological model TopNet. Third, we applied a new, two-step procedure for trend analysis. The new procedure first uses confidence intervals to determine trend direction where possible, then uses recognised thresholds such as NPS-FM ‘bottom-lines’ (the boundaries between C and D bands for ecolo…","author":[{"dropping-particle":"","family":"Larned","given":"Scott T","non-dropping-particle":"","parse-names":false,"suffix":""},{"dropping-particle":"","family":"Snelder","given":"Ton H","non-dropping-particle":"","parse-names":false,"suffix":""},{"dropping-particle":"","family":"Unwin","given":"Martin J","non-dropping-particle":"","parse-names":false,"suffix":""},{"dropping-particle":"","family":"McBride","given":"Graham B","non-dropping-particle":"","parse-names":false,"suffix":""},{"dropping-particle":"","family":"Verburg","given":"Peter H","non-dropping-particle":"","parse-names":false,"suffix":""},{"dropping-particle":"","family":"McMillan","given":"Hilary K","non-dropping-particle":"","parse-names":false,"suffix":""}],"collection-title":"NIWA Client Report CHC2015-033 prepared for Ministry for the Environment","container-title":"Prepared for Ministry for the Environment","id":"ITEM-3","issue":"February","issued":{"date-parts":[["2015"]]},"number-of-pages":"107","publisher":"NIWA","publisher-place":"Christchurch","title":"Analysis of water quality in New Zealand lakes and rivers","type":"report","volume":"CHC2015-03"},"label":"part","prefix":"e.g., ","uris":["http://www.mendeley.com/documents/?uuid=bfffb671-db5b-4af9-84f9-b4b54bb02631"]},{"id":"ITEM-4","itemData":{"author":[{"dropping-particle":"","family":"Larned","given":"Scott T","non-dropping-particle":"","parse-names":false,"suffix":""},{"dropping-particle":"","family":"Snelder","given":"Ton H","non-dropping-particle":"","parse-names":false,"suffix":""},{"dropping-particle":"","family":"Whitehead","given":"Amy L","non-dropping-particle":"","parse-names":false,"suffix":""},{"dropping-particle":"","family":"Fraser","given":"Caroline","non-dropping-particle":"","parse-names":false,"suffix":""}],"collection-title":"NIWA Client Report 2018359CH prepared for the Ministry for the Environment","id":"ITEM-4","issued":{"date-parts":[["2018"]]},"publisher":"NIWA","publisher-place":"Christchurch","title":"Water quality state and trends in New Zealand lakes: Analyses of national data ending in 2017","type":"report"},"uris":["http://www.mendeley.com/documents/?uuid=796ce027-5374-4225-bfad-93ccaf67d1d4"]}],"mendeley":{"formattedCitation":"(e.g., Larned et al. 2015, 2018; Sorrell et al. 2006; Verburg et al. 2010)","plainTextFormattedCitation":"(e.g., Larned et al. 2015, 2018; Sorrell et al. 2006; Verburg et al. 2010)","previouslyFormattedCitation":"(e.g., Larned et al. 2015, 2018a; Sorrell et al. 2006; Verburg et al. 2010)"},"properties":{"noteIndex":0},"schema":"https://github.com/citation-style-language/schema/raw/master/csl-citation.json"}</w:instrText>
      </w:r>
      <w:r w:rsidR="00823134">
        <w:fldChar w:fldCharType="separate"/>
      </w:r>
      <w:r w:rsidR="00ED5C43" w:rsidRPr="00ED5C43">
        <w:rPr>
          <w:noProof/>
        </w:rPr>
        <w:t>(e.g., Larned et al. 2015, 2018; Sorrell et al. 2006; Verburg et al. 2010)</w:t>
      </w:r>
      <w:r w:rsidR="00823134">
        <w:fldChar w:fldCharType="end"/>
      </w:r>
      <w:r w:rsidRPr="00DB62D9">
        <w:t xml:space="preserve">. In the current project, </w:t>
      </w:r>
      <w:r>
        <w:t>the</w:t>
      </w:r>
      <w:r w:rsidRPr="00DB62D9">
        <w:t xml:space="preserve"> </w:t>
      </w:r>
      <w:r>
        <w:t xml:space="preserve">lake monitoring database used for the preceding national-scale report </w:t>
      </w:r>
      <w:r w:rsidR="00823134">
        <w:fldChar w:fldCharType="begin" w:fldLock="1"/>
      </w:r>
      <w:r w:rsidR="00ED5C43">
        <w:instrText>ADDIN CSL_CITATION {"citationItems":[{"id":"ITEM-1","itemData":{"author":[{"dropping-particle":"","family":"Larned","given":"Scott T","non-dropping-particle":"","parse-names":false,"suffix":""},{"dropping-particle":"","family":"Snelder","given":"Ton H","non-dropping-particle":"","parse-names":false,"suffix":""},{"dropping-particle":"","family":"Whitehead","given":"Amy L","non-dropping-particle":"","parse-names":false,"suffix":""},{"dropping-particle":"","family":"Fraser","given":"Caroline","non-dropping-particle":"","parse-names":false,"suffix":""}],"collection-title":"NIWA Client Report 2018359CH prepared for the Ministry for the Environment","id":"ITEM-1","issued":{"date-parts":[["2018"]]},"publisher":"NIWA","publisher-place":"Christchurch","title":"Water quality state and trends in New Zealand lakes: Analyses of national data ending in 2017","type":"report"},"uris":["http://www.mendeley.com/documents/?uuid=796ce027-5374-4225-bfad-93ccaf67d1d4"]}],"mendeley":{"formattedCitation":"(Larned et al. 2018)","plainTextFormattedCitation":"(Larned et al. 2018)","previouslyFormattedCitation":"(Larned et al. 2018a)"},"properties":{"noteIndex":0},"schema":"https://github.com/citation-style-language/schema/raw/master/csl-citation.json"}</w:instrText>
      </w:r>
      <w:r w:rsidR="00823134">
        <w:fldChar w:fldCharType="separate"/>
      </w:r>
      <w:r w:rsidR="00ED5C43" w:rsidRPr="00ED5C43">
        <w:rPr>
          <w:noProof/>
        </w:rPr>
        <w:t>(Larned et al. 2018)</w:t>
      </w:r>
      <w:r w:rsidR="00823134">
        <w:fldChar w:fldCharType="end"/>
      </w:r>
      <w:r>
        <w:t xml:space="preserve"> was</w:t>
      </w:r>
      <w:r w:rsidRPr="00DB62D9">
        <w:t xml:space="preserve"> updated with data that had been collected between </w:t>
      </w:r>
      <w:r>
        <w:t xml:space="preserve">2018 </w:t>
      </w:r>
      <w:r w:rsidRPr="007C6EB8">
        <w:t>and December 20</w:t>
      </w:r>
      <w:r>
        <w:t>20</w:t>
      </w:r>
      <w:r w:rsidRPr="007C6EB8">
        <w:t>.</w:t>
      </w:r>
      <w:r w:rsidRPr="00DB62D9">
        <w:t xml:space="preserve"> In this section we describe the water quality variables, data sources and organisation of </w:t>
      </w:r>
      <w:r>
        <w:t xml:space="preserve">the lake monitoring </w:t>
      </w:r>
      <w:r w:rsidRPr="00DB62D9">
        <w:t>database, and explain the data processing procedures used to derive datasets suitable for state and trend analyses.</w:t>
      </w:r>
    </w:p>
    <w:p w14:paraId="410CD403" w14:textId="77777777" w:rsidR="007365BA" w:rsidRPr="004C78FE" w:rsidRDefault="007365BA" w:rsidP="007365BA">
      <w:pPr>
        <w:pStyle w:val="Heading2"/>
      </w:pPr>
      <w:bookmarkStart w:id="37" w:name="_Toc532982034"/>
      <w:bookmarkStart w:id="38" w:name="_Toc84596072"/>
      <w:r w:rsidRPr="004C78FE">
        <w:t>Water quality variables</w:t>
      </w:r>
      <w:bookmarkEnd w:id="37"/>
      <w:bookmarkEnd w:id="38"/>
    </w:p>
    <w:p w14:paraId="242E5042" w14:textId="2081112C" w:rsidR="007365BA" w:rsidRPr="00DB62D9" w:rsidRDefault="007365BA" w:rsidP="007365BA">
      <w:pPr>
        <w:pStyle w:val="BodyText"/>
      </w:pPr>
      <w:r w:rsidRPr="00DB62D9">
        <w:t xml:space="preserve">We assessed lake water quality using </w:t>
      </w:r>
      <w:r>
        <w:t xml:space="preserve">nine </w:t>
      </w:r>
      <w:r w:rsidRPr="00DB62D9">
        <w:t>variables that correspond to physical, chemical and biological conditions (Table 2-</w:t>
      </w:r>
      <w:r>
        <w:t>1</w:t>
      </w:r>
      <w:r w:rsidRPr="00DB62D9">
        <w:t xml:space="preserve">). </w:t>
      </w:r>
      <w:r>
        <w:t>The lake water-</w:t>
      </w:r>
      <w:r w:rsidRPr="00DB62D9">
        <w:t xml:space="preserve">quality variables were Secchi depth, </w:t>
      </w:r>
      <w:r>
        <w:t xml:space="preserve">concentrations of ammoniacal nitrogen, oxidised or nitrate-nitrogen, unfiltered total nitrogen, dissolved reactive phosphorus, unfiltered total phosphorus, </w:t>
      </w:r>
      <w:r w:rsidR="0013033F">
        <w:t xml:space="preserve">and </w:t>
      </w:r>
      <w:r w:rsidRPr="00DB62D9">
        <w:t xml:space="preserve">phytoplankton biomass as chlorophyll </w:t>
      </w:r>
      <w:r w:rsidRPr="00DB62D9">
        <w:rPr>
          <w:i/>
        </w:rPr>
        <w:t>a</w:t>
      </w:r>
      <w:r w:rsidRPr="00DB62D9">
        <w:t>, and the Trophic Level Index.</w:t>
      </w:r>
      <w:r>
        <w:t xml:space="preserve"> Hereafter, the variables are referred to by the abbreviations listed in Table 2-1.</w:t>
      </w:r>
    </w:p>
    <w:p w14:paraId="1FC9AD4D" w14:textId="185C906C" w:rsidR="007365BA" w:rsidRPr="00DB62D9" w:rsidRDefault="007365BA" w:rsidP="007365BA">
      <w:pPr>
        <w:pStyle w:val="Caption"/>
        <w:spacing w:after="120" w:line="288" w:lineRule="atLeast"/>
        <w:rPr>
          <w:vanish/>
          <w:specVanish/>
        </w:rPr>
      </w:pPr>
      <w:bookmarkStart w:id="39" w:name="_Ref82783488"/>
      <w:bookmarkStart w:id="40" w:name="_Toc432494793"/>
      <w:bookmarkStart w:id="41" w:name="_Toc532982050"/>
      <w:bookmarkStart w:id="42" w:name="_Toc84596090"/>
      <w:r w:rsidRPr="00DB62D9">
        <w:t xml:space="preserve">Table </w:t>
      </w:r>
      <w:fldSimple w:instr=" STYLEREF 1 \s ">
        <w:r w:rsidR="00F83D5F">
          <w:rPr>
            <w:noProof/>
          </w:rPr>
          <w:t>2</w:t>
        </w:r>
      </w:fldSimple>
      <w:r>
        <w:t>-</w:t>
      </w:r>
      <w:fldSimple w:instr=" SEQ Table \* ARABIC \s 1 ">
        <w:r w:rsidR="00F83D5F">
          <w:rPr>
            <w:noProof/>
          </w:rPr>
          <w:t>1</w:t>
        </w:r>
      </w:fldSimple>
      <w:bookmarkEnd w:id="39"/>
      <w:r w:rsidRPr="00DB62D9">
        <w:t>:</w:t>
      </w:r>
      <w:r w:rsidRPr="00DB62D9">
        <w:tab/>
        <w:t>Lake water quality variables included in this study.</w:t>
      </w:r>
      <w:bookmarkEnd w:id="40"/>
      <w:bookmarkEnd w:id="41"/>
      <w:bookmarkEnd w:id="42"/>
    </w:p>
    <w:p w14:paraId="170A14BA" w14:textId="77777777" w:rsidR="007365BA" w:rsidRPr="00DB62D9" w:rsidRDefault="007365BA" w:rsidP="007365BA">
      <w:pPr>
        <w:pStyle w:val="CaptionText"/>
        <w:keepNext/>
        <w:spacing w:after="120" w:line="288" w:lineRule="atLeast"/>
      </w:pPr>
      <w:r w:rsidRPr="00DB62D9">
        <w:t xml:space="preserve"> </w:t>
      </w:r>
    </w:p>
    <w:tbl>
      <w:tblPr>
        <w:tblW w:w="0" w:type="auto"/>
        <w:jc w:val="center"/>
        <w:tblLayout w:type="fixed"/>
        <w:tblCellMar>
          <w:left w:w="28" w:type="dxa"/>
          <w:right w:w="28" w:type="dxa"/>
        </w:tblCellMar>
        <w:tblLook w:val="0000" w:firstRow="0" w:lastRow="0" w:firstColumn="0" w:lastColumn="0" w:noHBand="0" w:noVBand="0"/>
      </w:tblPr>
      <w:tblGrid>
        <w:gridCol w:w="1548"/>
        <w:gridCol w:w="3183"/>
        <w:gridCol w:w="1494"/>
        <w:gridCol w:w="1418"/>
        <w:gridCol w:w="40"/>
      </w:tblGrid>
      <w:tr w:rsidR="007365BA" w:rsidRPr="00DB62D9" w14:paraId="6AB8E245" w14:textId="77777777" w:rsidTr="007365BA">
        <w:trPr>
          <w:gridAfter w:val="1"/>
          <w:wAfter w:w="40" w:type="dxa"/>
          <w:trHeight w:val="270"/>
          <w:jc w:val="center"/>
        </w:trPr>
        <w:tc>
          <w:tcPr>
            <w:tcW w:w="1548" w:type="dxa"/>
            <w:tcBorders>
              <w:top w:val="single" w:sz="4" w:space="0" w:color="000000"/>
            </w:tcBorders>
            <w:vAlign w:val="center"/>
          </w:tcPr>
          <w:p w14:paraId="78C9EE6C" w14:textId="77777777" w:rsidR="007365BA" w:rsidRPr="00DB62D9" w:rsidRDefault="007365BA" w:rsidP="00917C78">
            <w:pPr>
              <w:pStyle w:val="TableHeading"/>
              <w:spacing w:line="288" w:lineRule="atLeast"/>
              <w:jc w:val="left"/>
              <w:rPr>
                <w:lang w:val="en-GB" w:eastAsia="en-US"/>
              </w:rPr>
            </w:pPr>
            <w:r w:rsidRPr="00DB62D9">
              <w:rPr>
                <w:lang w:val="en-GB" w:eastAsia="en-US"/>
              </w:rPr>
              <w:t>Variable type</w:t>
            </w:r>
          </w:p>
        </w:tc>
        <w:tc>
          <w:tcPr>
            <w:tcW w:w="3183" w:type="dxa"/>
            <w:tcBorders>
              <w:top w:val="single" w:sz="4" w:space="0" w:color="000000"/>
            </w:tcBorders>
            <w:vAlign w:val="center"/>
          </w:tcPr>
          <w:p w14:paraId="75CC90AE" w14:textId="77777777" w:rsidR="007365BA" w:rsidRPr="00DB62D9" w:rsidRDefault="007365BA" w:rsidP="00917C78">
            <w:pPr>
              <w:pStyle w:val="TableHeading"/>
              <w:spacing w:line="288" w:lineRule="atLeast"/>
              <w:rPr>
                <w:lang w:val="en-GB" w:eastAsia="en-US"/>
              </w:rPr>
            </w:pPr>
            <w:r w:rsidRPr="00DB62D9">
              <w:rPr>
                <w:lang w:val="en-GB" w:eastAsia="en-US"/>
              </w:rPr>
              <w:t>Variable</w:t>
            </w:r>
          </w:p>
        </w:tc>
        <w:tc>
          <w:tcPr>
            <w:tcW w:w="1494" w:type="dxa"/>
            <w:tcBorders>
              <w:top w:val="single" w:sz="4" w:space="0" w:color="000000"/>
            </w:tcBorders>
            <w:vAlign w:val="center"/>
          </w:tcPr>
          <w:p w14:paraId="43D74F55" w14:textId="77777777" w:rsidR="007365BA" w:rsidRPr="00DB62D9" w:rsidRDefault="007365BA" w:rsidP="00917C78">
            <w:pPr>
              <w:pStyle w:val="TableHeading"/>
              <w:spacing w:line="288" w:lineRule="atLeast"/>
              <w:rPr>
                <w:lang w:val="en-GB" w:eastAsia="en-US"/>
              </w:rPr>
            </w:pPr>
            <w:r w:rsidRPr="00DB62D9">
              <w:rPr>
                <w:lang w:val="en-GB" w:eastAsia="en-US"/>
              </w:rPr>
              <w:t>Abbreviation</w:t>
            </w:r>
          </w:p>
        </w:tc>
        <w:tc>
          <w:tcPr>
            <w:tcW w:w="1418" w:type="dxa"/>
            <w:tcBorders>
              <w:top w:val="single" w:sz="4" w:space="0" w:color="000000"/>
            </w:tcBorders>
            <w:vAlign w:val="center"/>
          </w:tcPr>
          <w:p w14:paraId="360B4DEA" w14:textId="77777777" w:rsidR="007365BA" w:rsidRPr="00DB62D9" w:rsidRDefault="007365BA" w:rsidP="00917C78">
            <w:pPr>
              <w:pStyle w:val="TableHeading"/>
              <w:spacing w:line="288" w:lineRule="atLeast"/>
              <w:rPr>
                <w:lang w:val="en-GB" w:eastAsia="en-US"/>
              </w:rPr>
            </w:pPr>
            <w:r w:rsidRPr="00DB62D9">
              <w:rPr>
                <w:lang w:val="en-GB" w:eastAsia="en-US"/>
              </w:rPr>
              <w:t>Units</w:t>
            </w:r>
          </w:p>
        </w:tc>
      </w:tr>
      <w:tr w:rsidR="007365BA" w:rsidRPr="00DB62D9" w14:paraId="77F4C3DC" w14:textId="77777777" w:rsidTr="007365BA">
        <w:trPr>
          <w:gridAfter w:val="1"/>
          <w:wAfter w:w="40" w:type="dxa"/>
          <w:trHeight w:val="270"/>
          <w:jc w:val="center"/>
        </w:trPr>
        <w:tc>
          <w:tcPr>
            <w:tcW w:w="1548" w:type="dxa"/>
            <w:vAlign w:val="center"/>
          </w:tcPr>
          <w:p w14:paraId="51CD7038" w14:textId="77777777" w:rsidR="007365BA" w:rsidRPr="00DB62D9" w:rsidRDefault="007365BA" w:rsidP="00917C78">
            <w:pPr>
              <w:pStyle w:val="TableBodyText"/>
              <w:spacing w:line="288" w:lineRule="atLeast"/>
              <w:rPr>
                <w:lang w:val="en-GB" w:eastAsia="en-US"/>
              </w:rPr>
            </w:pPr>
            <w:r w:rsidRPr="00DB62D9">
              <w:rPr>
                <w:lang w:val="en-GB" w:eastAsia="en-US"/>
              </w:rPr>
              <w:t>Physical</w:t>
            </w:r>
          </w:p>
        </w:tc>
        <w:tc>
          <w:tcPr>
            <w:tcW w:w="3183" w:type="dxa"/>
            <w:vAlign w:val="center"/>
          </w:tcPr>
          <w:p w14:paraId="5156F78C" w14:textId="77777777" w:rsidR="007365BA" w:rsidRPr="00DB62D9" w:rsidRDefault="007365BA" w:rsidP="00917C78">
            <w:pPr>
              <w:pStyle w:val="TableBodyText"/>
              <w:spacing w:line="288" w:lineRule="atLeast"/>
              <w:rPr>
                <w:lang w:val="en-GB" w:eastAsia="en-US"/>
              </w:rPr>
            </w:pPr>
            <w:r w:rsidRPr="00DB62D9">
              <w:rPr>
                <w:lang w:val="en-GB" w:eastAsia="en-US"/>
              </w:rPr>
              <w:t>Secchi depth</w:t>
            </w:r>
          </w:p>
        </w:tc>
        <w:tc>
          <w:tcPr>
            <w:tcW w:w="1494" w:type="dxa"/>
            <w:vAlign w:val="center"/>
          </w:tcPr>
          <w:p w14:paraId="1063A295" w14:textId="1A244FFE" w:rsidR="007365BA" w:rsidRPr="00DB62D9" w:rsidRDefault="009936F3" w:rsidP="00917C78">
            <w:pPr>
              <w:pStyle w:val="TableBodyText"/>
              <w:spacing w:line="288" w:lineRule="atLeast"/>
              <w:jc w:val="center"/>
              <w:rPr>
                <w:lang w:val="en-GB" w:eastAsia="en-US"/>
              </w:rPr>
            </w:pPr>
            <w:r w:rsidRPr="00DB62D9">
              <w:rPr>
                <w:lang w:val="en-GB" w:eastAsia="en-US"/>
              </w:rPr>
              <w:t>S</w:t>
            </w:r>
            <w:r>
              <w:rPr>
                <w:lang w:val="en-GB" w:eastAsia="en-US"/>
              </w:rPr>
              <w:t>ecchi</w:t>
            </w:r>
          </w:p>
        </w:tc>
        <w:tc>
          <w:tcPr>
            <w:tcW w:w="1418" w:type="dxa"/>
            <w:vAlign w:val="center"/>
          </w:tcPr>
          <w:p w14:paraId="5960F71C" w14:textId="512AC4DA" w:rsidR="007365BA" w:rsidRPr="00DB62D9" w:rsidRDefault="00823134" w:rsidP="00917C78">
            <w:pPr>
              <w:pStyle w:val="TableBodyText"/>
              <w:spacing w:line="288" w:lineRule="atLeast"/>
              <w:jc w:val="center"/>
              <w:rPr>
                <w:lang w:val="en-GB" w:eastAsia="en-US"/>
              </w:rPr>
            </w:pPr>
            <w:r>
              <w:rPr>
                <w:lang w:val="en-GB" w:eastAsia="en-US"/>
              </w:rPr>
              <w:t>m</w:t>
            </w:r>
          </w:p>
        </w:tc>
      </w:tr>
      <w:tr w:rsidR="007365BA" w:rsidRPr="00DB62D9" w14:paraId="53616CB6" w14:textId="77777777" w:rsidTr="007365BA">
        <w:trPr>
          <w:trHeight w:val="270"/>
          <w:jc w:val="center"/>
        </w:trPr>
        <w:tc>
          <w:tcPr>
            <w:tcW w:w="1548" w:type="dxa"/>
            <w:vMerge w:val="restart"/>
            <w:tcBorders>
              <w:top w:val="single" w:sz="4" w:space="0" w:color="auto"/>
            </w:tcBorders>
            <w:vAlign w:val="center"/>
          </w:tcPr>
          <w:p w14:paraId="040AD533" w14:textId="77777777" w:rsidR="007365BA" w:rsidRPr="00DB62D9" w:rsidRDefault="007365BA" w:rsidP="00917C78">
            <w:pPr>
              <w:pStyle w:val="TableBodyText"/>
              <w:spacing w:line="288" w:lineRule="atLeast"/>
              <w:rPr>
                <w:lang w:val="en-GB" w:eastAsia="en-US"/>
              </w:rPr>
            </w:pPr>
            <w:r w:rsidRPr="00DB62D9">
              <w:rPr>
                <w:lang w:val="en-GB" w:eastAsia="en-US"/>
              </w:rPr>
              <w:t>Chemical</w:t>
            </w:r>
          </w:p>
        </w:tc>
        <w:tc>
          <w:tcPr>
            <w:tcW w:w="3183" w:type="dxa"/>
            <w:tcBorders>
              <w:top w:val="single" w:sz="4" w:space="0" w:color="auto"/>
            </w:tcBorders>
            <w:vAlign w:val="center"/>
          </w:tcPr>
          <w:p w14:paraId="2EA1A5D3" w14:textId="77777777" w:rsidR="007365BA" w:rsidRPr="00DB62D9" w:rsidRDefault="007365BA" w:rsidP="00917C78">
            <w:pPr>
              <w:pStyle w:val="TableBodyText"/>
              <w:spacing w:line="288" w:lineRule="atLeast"/>
              <w:rPr>
                <w:lang w:val="en-GB" w:eastAsia="en-US"/>
              </w:rPr>
            </w:pPr>
            <w:r w:rsidRPr="00DB62D9">
              <w:rPr>
                <w:lang w:val="en-GB" w:eastAsia="en-US"/>
              </w:rPr>
              <w:t>Ammoniacal nitrogen</w:t>
            </w:r>
          </w:p>
        </w:tc>
        <w:tc>
          <w:tcPr>
            <w:tcW w:w="1494" w:type="dxa"/>
            <w:tcBorders>
              <w:top w:val="single" w:sz="4" w:space="0" w:color="auto"/>
            </w:tcBorders>
            <w:vAlign w:val="center"/>
          </w:tcPr>
          <w:p w14:paraId="0A634E25" w14:textId="77777777" w:rsidR="007365BA" w:rsidRPr="00DB62D9" w:rsidRDefault="007365BA" w:rsidP="00917C78">
            <w:pPr>
              <w:pStyle w:val="TableBodyText"/>
              <w:spacing w:line="288" w:lineRule="atLeast"/>
              <w:jc w:val="center"/>
              <w:rPr>
                <w:lang w:val="en-GB" w:eastAsia="en-US"/>
              </w:rPr>
            </w:pPr>
            <w:r w:rsidRPr="00DB62D9">
              <w:rPr>
                <w:lang w:val="en-GB" w:eastAsia="en-US"/>
              </w:rPr>
              <w:t>NH4N</w:t>
            </w:r>
          </w:p>
        </w:tc>
        <w:tc>
          <w:tcPr>
            <w:tcW w:w="1458" w:type="dxa"/>
            <w:gridSpan w:val="2"/>
            <w:tcBorders>
              <w:top w:val="single" w:sz="4" w:space="0" w:color="auto"/>
            </w:tcBorders>
            <w:vAlign w:val="center"/>
          </w:tcPr>
          <w:p w14:paraId="1EB9A7A7" w14:textId="1C6D1811" w:rsidR="007365BA" w:rsidRPr="00DB62D9" w:rsidRDefault="007365BA" w:rsidP="00917C78">
            <w:pPr>
              <w:pStyle w:val="TableBodyText"/>
              <w:spacing w:line="288" w:lineRule="atLeast"/>
              <w:jc w:val="center"/>
              <w:rPr>
                <w:lang w:val="en-GB" w:eastAsia="en-US"/>
              </w:rPr>
            </w:pPr>
            <w:bookmarkStart w:id="43" w:name="_Hlk532985966"/>
            <w:r>
              <w:rPr>
                <w:lang w:val="en-GB" w:eastAsia="en-US"/>
              </w:rPr>
              <w:t>mg l</w:t>
            </w:r>
            <w:r>
              <w:rPr>
                <w:vertAlign w:val="superscript"/>
                <w:lang w:val="en-GB" w:eastAsia="en-US"/>
              </w:rPr>
              <w:t>-</w:t>
            </w:r>
            <w:bookmarkEnd w:id="43"/>
            <w:r>
              <w:rPr>
                <w:vertAlign w:val="superscript"/>
                <w:lang w:val="en-GB" w:eastAsia="en-US"/>
              </w:rPr>
              <w:t>1</w:t>
            </w:r>
          </w:p>
        </w:tc>
      </w:tr>
      <w:tr w:rsidR="007365BA" w:rsidRPr="00DB62D9" w14:paraId="494C29CF" w14:textId="77777777" w:rsidTr="00917C78">
        <w:trPr>
          <w:trHeight w:val="270"/>
          <w:jc w:val="center"/>
        </w:trPr>
        <w:tc>
          <w:tcPr>
            <w:tcW w:w="1548" w:type="dxa"/>
            <w:vMerge/>
            <w:vAlign w:val="center"/>
          </w:tcPr>
          <w:p w14:paraId="5B94610D" w14:textId="77777777" w:rsidR="007365BA" w:rsidRPr="00DB62D9" w:rsidRDefault="007365BA" w:rsidP="007365BA">
            <w:pPr>
              <w:pStyle w:val="TableBodyText"/>
              <w:spacing w:line="288" w:lineRule="atLeast"/>
              <w:rPr>
                <w:lang w:val="en-GB" w:eastAsia="en-US"/>
              </w:rPr>
            </w:pPr>
          </w:p>
        </w:tc>
        <w:tc>
          <w:tcPr>
            <w:tcW w:w="3183" w:type="dxa"/>
            <w:vAlign w:val="center"/>
          </w:tcPr>
          <w:p w14:paraId="665C0EE1" w14:textId="42AB11CC" w:rsidR="007365BA" w:rsidRPr="00DB62D9" w:rsidRDefault="00B6105C" w:rsidP="007365BA">
            <w:pPr>
              <w:pStyle w:val="TableBodyText"/>
              <w:spacing w:line="288" w:lineRule="atLeast"/>
              <w:rPr>
                <w:lang w:val="en-GB" w:eastAsia="en-US"/>
              </w:rPr>
            </w:pPr>
            <w:r>
              <w:rPr>
                <w:lang w:val="en-GB" w:eastAsia="en-US"/>
              </w:rPr>
              <w:t>Nitrate</w:t>
            </w:r>
          </w:p>
        </w:tc>
        <w:tc>
          <w:tcPr>
            <w:tcW w:w="1494" w:type="dxa"/>
            <w:vAlign w:val="center"/>
          </w:tcPr>
          <w:p w14:paraId="74B3C1CD" w14:textId="77777777" w:rsidR="007365BA" w:rsidRPr="00DB62D9" w:rsidRDefault="007365BA" w:rsidP="007365BA">
            <w:pPr>
              <w:pStyle w:val="TableBodyText"/>
              <w:spacing w:line="288" w:lineRule="atLeast"/>
              <w:jc w:val="center"/>
              <w:rPr>
                <w:lang w:val="en-GB" w:eastAsia="en-US"/>
              </w:rPr>
            </w:pPr>
            <w:r w:rsidRPr="00DB62D9">
              <w:rPr>
                <w:lang w:val="en-GB" w:eastAsia="en-US"/>
              </w:rPr>
              <w:t>NO3N</w:t>
            </w:r>
          </w:p>
        </w:tc>
        <w:tc>
          <w:tcPr>
            <w:tcW w:w="1458" w:type="dxa"/>
            <w:gridSpan w:val="2"/>
          </w:tcPr>
          <w:p w14:paraId="2F1EBD2D" w14:textId="08FDFBAE" w:rsidR="007365BA" w:rsidRPr="00DB62D9" w:rsidRDefault="007365BA" w:rsidP="007365BA">
            <w:pPr>
              <w:pStyle w:val="TableBodyText"/>
              <w:spacing w:line="288" w:lineRule="atLeast"/>
              <w:jc w:val="center"/>
              <w:rPr>
                <w:lang w:val="en-GB" w:eastAsia="en-US"/>
              </w:rPr>
            </w:pPr>
            <w:r w:rsidRPr="005135BB">
              <w:rPr>
                <w:lang w:val="en-GB" w:eastAsia="en-US"/>
              </w:rPr>
              <w:t>mg l</w:t>
            </w:r>
            <w:r w:rsidRPr="005135BB">
              <w:rPr>
                <w:vertAlign w:val="superscript"/>
                <w:lang w:val="en-GB" w:eastAsia="en-US"/>
              </w:rPr>
              <w:t>-1</w:t>
            </w:r>
          </w:p>
        </w:tc>
      </w:tr>
      <w:tr w:rsidR="007365BA" w:rsidRPr="00DB62D9" w14:paraId="7AD203A1" w14:textId="77777777" w:rsidTr="00917C78">
        <w:trPr>
          <w:gridAfter w:val="1"/>
          <w:wAfter w:w="40" w:type="dxa"/>
          <w:trHeight w:val="270"/>
          <w:jc w:val="center"/>
        </w:trPr>
        <w:tc>
          <w:tcPr>
            <w:tcW w:w="1548" w:type="dxa"/>
            <w:vMerge/>
            <w:vAlign w:val="center"/>
          </w:tcPr>
          <w:p w14:paraId="09ECC876" w14:textId="77777777" w:rsidR="007365BA" w:rsidRPr="00DB62D9" w:rsidRDefault="007365BA" w:rsidP="007365BA">
            <w:pPr>
              <w:pStyle w:val="TableBodyText"/>
              <w:spacing w:line="288" w:lineRule="atLeast"/>
              <w:rPr>
                <w:lang w:val="en-GB" w:eastAsia="en-US"/>
              </w:rPr>
            </w:pPr>
          </w:p>
        </w:tc>
        <w:tc>
          <w:tcPr>
            <w:tcW w:w="3183" w:type="dxa"/>
            <w:vAlign w:val="center"/>
          </w:tcPr>
          <w:p w14:paraId="5BD31DAC" w14:textId="77777777" w:rsidR="007365BA" w:rsidRPr="00DB62D9" w:rsidRDefault="007365BA" w:rsidP="007365BA">
            <w:pPr>
              <w:pStyle w:val="TableBodyText"/>
              <w:spacing w:line="288" w:lineRule="atLeast"/>
              <w:rPr>
                <w:lang w:val="en-GB" w:eastAsia="en-US"/>
              </w:rPr>
            </w:pPr>
            <w:r w:rsidRPr="00DB62D9">
              <w:rPr>
                <w:lang w:val="en-GB" w:eastAsia="en-US"/>
              </w:rPr>
              <w:t>Total nitrogen (unfiltered)</w:t>
            </w:r>
          </w:p>
        </w:tc>
        <w:tc>
          <w:tcPr>
            <w:tcW w:w="1494" w:type="dxa"/>
            <w:vAlign w:val="center"/>
          </w:tcPr>
          <w:p w14:paraId="4D264246" w14:textId="77777777" w:rsidR="007365BA" w:rsidRPr="00DB62D9" w:rsidRDefault="007365BA" w:rsidP="007365BA">
            <w:pPr>
              <w:pStyle w:val="TableBodyText"/>
              <w:spacing w:line="288" w:lineRule="atLeast"/>
              <w:jc w:val="center"/>
              <w:rPr>
                <w:lang w:val="en-GB" w:eastAsia="en-US"/>
              </w:rPr>
            </w:pPr>
            <w:r w:rsidRPr="00DB62D9">
              <w:rPr>
                <w:lang w:val="en-GB" w:eastAsia="en-US"/>
              </w:rPr>
              <w:t>TN</w:t>
            </w:r>
          </w:p>
        </w:tc>
        <w:tc>
          <w:tcPr>
            <w:tcW w:w="1418" w:type="dxa"/>
          </w:tcPr>
          <w:p w14:paraId="4FC95BC2" w14:textId="1228FDCA" w:rsidR="007365BA" w:rsidRPr="00DB62D9" w:rsidRDefault="007365BA" w:rsidP="007365BA">
            <w:pPr>
              <w:pStyle w:val="TableBodyText"/>
              <w:spacing w:line="288" w:lineRule="atLeast"/>
              <w:jc w:val="center"/>
              <w:rPr>
                <w:lang w:val="en-GB" w:eastAsia="en-US"/>
              </w:rPr>
            </w:pPr>
            <w:r w:rsidRPr="005135BB">
              <w:rPr>
                <w:lang w:val="en-GB" w:eastAsia="en-US"/>
              </w:rPr>
              <w:t>mg l</w:t>
            </w:r>
            <w:r w:rsidRPr="005135BB">
              <w:rPr>
                <w:vertAlign w:val="superscript"/>
                <w:lang w:val="en-GB" w:eastAsia="en-US"/>
              </w:rPr>
              <w:t>-1</w:t>
            </w:r>
          </w:p>
        </w:tc>
      </w:tr>
      <w:tr w:rsidR="007365BA" w:rsidRPr="00DB62D9" w14:paraId="10026DD0" w14:textId="77777777" w:rsidTr="00917C78">
        <w:trPr>
          <w:gridAfter w:val="1"/>
          <w:wAfter w:w="40" w:type="dxa"/>
          <w:trHeight w:val="270"/>
          <w:jc w:val="center"/>
        </w:trPr>
        <w:tc>
          <w:tcPr>
            <w:tcW w:w="1548" w:type="dxa"/>
            <w:vMerge/>
            <w:vAlign w:val="center"/>
          </w:tcPr>
          <w:p w14:paraId="65E235BE" w14:textId="77777777" w:rsidR="007365BA" w:rsidRPr="00DB62D9" w:rsidRDefault="007365BA" w:rsidP="007365BA">
            <w:pPr>
              <w:pStyle w:val="TableBodyText"/>
              <w:spacing w:line="288" w:lineRule="atLeast"/>
              <w:rPr>
                <w:lang w:val="en-GB" w:eastAsia="en-US"/>
              </w:rPr>
            </w:pPr>
          </w:p>
        </w:tc>
        <w:tc>
          <w:tcPr>
            <w:tcW w:w="3183" w:type="dxa"/>
            <w:vAlign w:val="center"/>
          </w:tcPr>
          <w:p w14:paraId="32349669" w14:textId="77777777" w:rsidR="007365BA" w:rsidRPr="00DB62D9" w:rsidRDefault="007365BA" w:rsidP="007365BA">
            <w:pPr>
              <w:pStyle w:val="TableBodyText"/>
              <w:spacing w:line="288" w:lineRule="atLeast"/>
              <w:rPr>
                <w:lang w:val="en-GB" w:eastAsia="en-US"/>
              </w:rPr>
            </w:pPr>
            <w:r w:rsidRPr="00DB62D9">
              <w:rPr>
                <w:lang w:val="en-GB" w:eastAsia="en-US"/>
              </w:rPr>
              <w:t>Dissolved reactive phosphorus</w:t>
            </w:r>
          </w:p>
        </w:tc>
        <w:tc>
          <w:tcPr>
            <w:tcW w:w="1494" w:type="dxa"/>
            <w:vAlign w:val="center"/>
          </w:tcPr>
          <w:p w14:paraId="267B1290" w14:textId="77777777" w:rsidR="007365BA" w:rsidRPr="00DB62D9" w:rsidRDefault="007365BA" w:rsidP="007365BA">
            <w:pPr>
              <w:pStyle w:val="TableBodyText"/>
              <w:spacing w:line="288" w:lineRule="atLeast"/>
              <w:jc w:val="center"/>
              <w:rPr>
                <w:lang w:val="en-GB" w:eastAsia="en-US"/>
              </w:rPr>
            </w:pPr>
            <w:r w:rsidRPr="00DB62D9">
              <w:rPr>
                <w:lang w:val="en-GB" w:eastAsia="en-US"/>
              </w:rPr>
              <w:t>DRP</w:t>
            </w:r>
          </w:p>
        </w:tc>
        <w:tc>
          <w:tcPr>
            <w:tcW w:w="1418" w:type="dxa"/>
          </w:tcPr>
          <w:p w14:paraId="5A83DEAD" w14:textId="268DF8AF" w:rsidR="007365BA" w:rsidRPr="00DB62D9" w:rsidRDefault="007365BA" w:rsidP="007365BA">
            <w:pPr>
              <w:pStyle w:val="TableBodyText"/>
              <w:spacing w:line="288" w:lineRule="atLeast"/>
              <w:jc w:val="center"/>
              <w:rPr>
                <w:lang w:val="en-GB" w:eastAsia="en-US"/>
              </w:rPr>
            </w:pPr>
            <w:r w:rsidRPr="005135BB">
              <w:rPr>
                <w:lang w:val="en-GB" w:eastAsia="en-US"/>
              </w:rPr>
              <w:t>mg l</w:t>
            </w:r>
            <w:r w:rsidRPr="005135BB">
              <w:rPr>
                <w:vertAlign w:val="superscript"/>
                <w:lang w:val="en-GB" w:eastAsia="en-US"/>
              </w:rPr>
              <w:t>-1</w:t>
            </w:r>
          </w:p>
        </w:tc>
      </w:tr>
      <w:tr w:rsidR="007365BA" w:rsidRPr="00DB62D9" w14:paraId="4509BF8A" w14:textId="77777777" w:rsidTr="000D1B38">
        <w:trPr>
          <w:gridAfter w:val="1"/>
          <w:wAfter w:w="40" w:type="dxa"/>
          <w:trHeight w:val="270"/>
          <w:jc w:val="center"/>
        </w:trPr>
        <w:tc>
          <w:tcPr>
            <w:tcW w:w="1548" w:type="dxa"/>
            <w:vMerge/>
            <w:tcBorders>
              <w:bottom w:val="single" w:sz="4" w:space="0" w:color="auto"/>
            </w:tcBorders>
            <w:vAlign w:val="center"/>
          </w:tcPr>
          <w:p w14:paraId="483B8BAB" w14:textId="77777777" w:rsidR="007365BA" w:rsidRPr="00DB62D9" w:rsidRDefault="007365BA" w:rsidP="007365BA">
            <w:pPr>
              <w:pStyle w:val="TableBodyText"/>
              <w:spacing w:line="288" w:lineRule="atLeast"/>
              <w:rPr>
                <w:lang w:val="en-GB" w:eastAsia="en-US"/>
              </w:rPr>
            </w:pPr>
          </w:p>
        </w:tc>
        <w:tc>
          <w:tcPr>
            <w:tcW w:w="3183" w:type="dxa"/>
            <w:tcBorders>
              <w:bottom w:val="single" w:sz="4" w:space="0" w:color="auto"/>
            </w:tcBorders>
            <w:vAlign w:val="center"/>
          </w:tcPr>
          <w:p w14:paraId="2F6A076C" w14:textId="77777777" w:rsidR="007365BA" w:rsidRPr="00DB62D9" w:rsidRDefault="007365BA" w:rsidP="007365BA">
            <w:pPr>
              <w:pStyle w:val="TableBodyText"/>
              <w:spacing w:line="288" w:lineRule="atLeast"/>
              <w:rPr>
                <w:lang w:val="en-GB" w:eastAsia="en-US"/>
              </w:rPr>
            </w:pPr>
            <w:r w:rsidRPr="00DB62D9">
              <w:rPr>
                <w:lang w:val="en-GB" w:eastAsia="en-US"/>
              </w:rPr>
              <w:t>Total phosphorus (unfiltered)</w:t>
            </w:r>
          </w:p>
        </w:tc>
        <w:tc>
          <w:tcPr>
            <w:tcW w:w="1494" w:type="dxa"/>
            <w:tcBorders>
              <w:bottom w:val="single" w:sz="4" w:space="0" w:color="auto"/>
            </w:tcBorders>
            <w:vAlign w:val="center"/>
          </w:tcPr>
          <w:p w14:paraId="11AB8E15" w14:textId="77777777" w:rsidR="007365BA" w:rsidRPr="00DB62D9" w:rsidRDefault="007365BA" w:rsidP="007365BA">
            <w:pPr>
              <w:pStyle w:val="TableBodyText"/>
              <w:spacing w:line="288" w:lineRule="atLeast"/>
              <w:jc w:val="center"/>
              <w:rPr>
                <w:lang w:val="en-GB" w:eastAsia="en-US"/>
              </w:rPr>
            </w:pPr>
            <w:r w:rsidRPr="00DB62D9">
              <w:rPr>
                <w:lang w:val="en-GB" w:eastAsia="en-US"/>
              </w:rPr>
              <w:t>TP</w:t>
            </w:r>
          </w:p>
        </w:tc>
        <w:tc>
          <w:tcPr>
            <w:tcW w:w="1418" w:type="dxa"/>
            <w:tcBorders>
              <w:bottom w:val="single" w:sz="4" w:space="0" w:color="auto"/>
            </w:tcBorders>
          </w:tcPr>
          <w:p w14:paraId="7D7678EB" w14:textId="61D8BCE1" w:rsidR="007365BA" w:rsidRPr="00DB62D9" w:rsidRDefault="007365BA" w:rsidP="007365BA">
            <w:pPr>
              <w:pStyle w:val="TableBodyText"/>
              <w:spacing w:line="288" w:lineRule="atLeast"/>
              <w:jc w:val="center"/>
              <w:rPr>
                <w:lang w:val="en-GB" w:eastAsia="en-US"/>
              </w:rPr>
            </w:pPr>
            <w:r w:rsidRPr="005135BB">
              <w:rPr>
                <w:lang w:val="en-GB" w:eastAsia="en-US"/>
              </w:rPr>
              <w:t>mg l</w:t>
            </w:r>
            <w:r w:rsidRPr="005135BB">
              <w:rPr>
                <w:vertAlign w:val="superscript"/>
                <w:lang w:val="en-GB" w:eastAsia="en-US"/>
              </w:rPr>
              <w:t>-1</w:t>
            </w:r>
          </w:p>
        </w:tc>
      </w:tr>
      <w:tr w:rsidR="007365BA" w:rsidRPr="00DB62D9" w14:paraId="65EFFD7C" w14:textId="77777777" w:rsidTr="000D1B38">
        <w:trPr>
          <w:gridAfter w:val="1"/>
          <w:wAfter w:w="40" w:type="dxa"/>
          <w:trHeight w:val="270"/>
          <w:jc w:val="center"/>
        </w:trPr>
        <w:tc>
          <w:tcPr>
            <w:tcW w:w="1548" w:type="dxa"/>
            <w:vMerge w:val="restart"/>
            <w:tcBorders>
              <w:top w:val="single" w:sz="4" w:space="0" w:color="auto"/>
            </w:tcBorders>
            <w:vAlign w:val="center"/>
          </w:tcPr>
          <w:p w14:paraId="2205E7D4" w14:textId="77777777" w:rsidR="007365BA" w:rsidRPr="00DB62D9" w:rsidRDefault="007365BA" w:rsidP="007365BA">
            <w:pPr>
              <w:pStyle w:val="TableBodyText"/>
              <w:spacing w:line="288" w:lineRule="atLeast"/>
              <w:rPr>
                <w:lang w:val="en-GB" w:eastAsia="en-US"/>
              </w:rPr>
            </w:pPr>
            <w:r>
              <w:rPr>
                <w:lang w:val="en-GB" w:eastAsia="en-US"/>
              </w:rPr>
              <w:t>Biological</w:t>
            </w:r>
          </w:p>
        </w:tc>
        <w:tc>
          <w:tcPr>
            <w:tcW w:w="3183" w:type="dxa"/>
            <w:tcBorders>
              <w:top w:val="single" w:sz="4" w:space="0" w:color="auto"/>
            </w:tcBorders>
            <w:vAlign w:val="center"/>
          </w:tcPr>
          <w:p w14:paraId="579B698F" w14:textId="77777777" w:rsidR="007365BA" w:rsidRPr="00DB62D9" w:rsidRDefault="007365BA" w:rsidP="007365BA">
            <w:pPr>
              <w:pStyle w:val="TableBodyText"/>
              <w:spacing w:line="288" w:lineRule="atLeast"/>
              <w:rPr>
                <w:lang w:val="en-GB" w:eastAsia="en-US"/>
              </w:rPr>
            </w:pPr>
            <w:r w:rsidRPr="00DB62D9">
              <w:t xml:space="preserve">Chlorophyll </w:t>
            </w:r>
            <w:r w:rsidRPr="00DB62D9">
              <w:rPr>
                <w:i/>
              </w:rPr>
              <w:t>a</w:t>
            </w:r>
          </w:p>
        </w:tc>
        <w:tc>
          <w:tcPr>
            <w:tcW w:w="1494" w:type="dxa"/>
            <w:tcBorders>
              <w:top w:val="single" w:sz="4" w:space="0" w:color="auto"/>
            </w:tcBorders>
            <w:vAlign w:val="center"/>
          </w:tcPr>
          <w:p w14:paraId="002D7FF9" w14:textId="77777777" w:rsidR="007365BA" w:rsidRPr="00DB62D9" w:rsidRDefault="007365BA" w:rsidP="007365BA">
            <w:pPr>
              <w:pStyle w:val="TableBodyText"/>
              <w:spacing w:line="288" w:lineRule="atLeast"/>
              <w:jc w:val="center"/>
              <w:rPr>
                <w:lang w:val="en-GB" w:eastAsia="en-US"/>
              </w:rPr>
            </w:pPr>
            <w:r w:rsidRPr="00DB62D9">
              <w:rPr>
                <w:lang w:val="en-GB" w:eastAsia="en-US"/>
              </w:rPr>
              <w:t>CHLA</w:t>
            </w:r>
          </w:p>
        </w:tc>
        <w:tc>
          <w:tcPr>
            <w:tcW w:w="1418" w:type="dxa"/>
            <w:tcBorders>
              <w:top w:val="single" w:sz="4" w:space="0" w:color="auto"/>
            </w:tcBorders>
          </w:tcPr>
          <w:p w14:paraId="6C9331F2" w14:textId="7ECD6576" w:rsidR="007365BA" w:rsidRPr="00DB62D9" w:rsidRDefault="007365BA" w:rsidP="007365BA">
            <w:pPr>
              <w:pStyle w:val="TableBodyText"/>
              <w:spacing w:line="288" w:lineRule="atLeast"/>
              <w:jc w:val="center"/>
              <w:rPr>
                <w:lang w:val="en-GB" w:eastAsia="en-US"/>
              </w:rPr>
            </w:pPr>
            <w:r w:rsidRPr="005135BB">
              <w:rPr>
                <w:lang w:val="en-GB" w:eastAsia="en-US"/>
              </w:rPr>
              <w:t>mg l</w:t>
            </w:r>
            <w:r w:rsidRPr="005135BB">
              <w:rPr>
                <w:vertAlign w:val="superscript"/>
                <w:lang w:val="en-GB" w:eastAsia="en-US"/>
              </w:rPr>
              <w:t>-1</w:t>
            </w:r>
          </w:p>
        </w:tc>
      </w:tr>
      <w:tr w:rsidR="007365BA" w:rsidRPr="00DB62D9" w14:paraId="302BBA82" w14:textId="77777777" w:rsidTr="000D1B38">
        <w:trPr>
          <w:gridAfter w:val="1"/>
          <w:wAfter w:w="40" w:type="dxa"/>
          <w:trHeight w:val="270"/>
          <w:jc w:val="center"/>
        </w:trPr>
        <w:tc>
          <w:tcPr>
            <w:tcW w:w="1548" w:type="dxa"/>
            <w:vMerge/>
            <w:vAlign w:val="center"/>
          </w:tcPr>
          <w:p w14:paraId="42DC6DEA" w14:textId="77777777" w:rsidR="007365BA" w:rsidRPr="00DB62D9" w:rsidRDefault="007365BA" w:rsidP="00917C78">
            <w:pPr>
              <w:pStyle w:val="TableBodyText"/>
              <w:spacing w:line="288" w:lineRule="atLeast"/>
              <w:rPr>
                <w:lang w:val="en-GB" w:eastAsia="en-US"/>
              </w:rPr>
            </w:pPr>
          </w:p>
        </w:tc>
        <w:tc>
          <w:tcPr>
            <w:tcW w:w="3183" w:type="dxa"/>
            <w:vAlign w:val="center"/>
          </w:tcPr>
          <w:p w14:paraId="1D718B1E" w14:textId="77777777" w:rsidR="007365BA" w:rsidRPr="00DB62D9" w:rsidRDefault="007365BA" w:rsidP="00917C78">
            <w:pPr>
              <w:pStyle w:val="TableBodyText"/>
              <w:spacing w:line="288" w:lineRule="atLeast"/>
            </w:pPr>
            <w:r w:rsidRPr="00DB62D9">
              <w:rPr>
                <w:rFonts w:asciiTheme="minorHAnsi" w:hAnsiTheme="minorHAnsi"/>
                <w:i/>
                <w:szCs w:val="22"/>
                <w:lang w:val="en-GB"/>
              </w:rPr>
              <w:t>Escherichia coli</w:t>
            </w:r>
          </w:p>
        </w:tc>
        <w:tc>
          <w:tcPr>
            <w:tcW w:w="1494" w:type="dxa"/>
            <w:vAlign w:val="center"/>
          </w:tcPr>
          <w:p w14:paraId="27F2C0F6" w14:textId="77777777" w:rsidR="007365BA" w:rsidRPr="00DB62D9" w:rsidRDefault="007365BA" w:rsidP="00917C78">
            <w:pPr>
              <w:pStyle w:val="TableBodyText"/>
              <w:spacing w:line="288" w:lineRule="atLeast"/>
              <w:jc w:val="center"/>
              <w:rPr>
                <w:lang w:val="en-GB" w:eastAsia="en-US"/>
              </w:rPr>
            </w:pPr>
            <w:r>
              <w:rPr>
                <w:lang w:val="en-GB" w:eastAsia="en-US"/>
              </w:rPr>
              <w:t>ECOLI</w:t>
            </w:r>
          </w:p>
        </w:tc>
        <w:tc>
          <w:tcPr>
            <w:tcW w:w="1418" w:type="dxa"/>
            <w:vAlign w:val="center"/>
          </w:tcPr>
          <w:p w14:paraId="26E166A6" w14:textId="77777777" w:rsidR="007365BA" w:rsidRPr="00DB62D9" w:rsidRDefault="007365BA" w:rsidP="00917C78">
            <w:pPr>
              <w:pStyle w:val="TableBodyText"/>
              <w:spacing w:line="288" w:lineRule="atLeast"/>
              <w:jc w:val="center"/>
              <w:rPr>
                <w:lang w:val="en-GB" w:eastAsia="en-US"/>
              </w:rPr>
            </w:pPr>
            <w:proofErr w:type="spellStart"/>
            <w:r>
              <w:rPr>
                <w:lang w:val="en-GB" w:eastAsia="en-US"/>
              </w:rPr>
              <w:t>cfu</w:t>
            </w:r>
            <w:proofErr w:type="spellEnd"/>
            <w:r>
              <w:rPr>
                <w:lang w:val="en-GB" w:eastAsia="en-US"/>
              </w:rPr>
              <w:t xml:space="preserve"> 100 ml</w:t>
            </w:r>
            <w:r>
              <w:rPr>
                <w:vertAlign w:val="superscript"/>
                <w:lang w:val="en-GB" w:eastAsia="en-US"/>
              </w:rPr>
              <w:t>-1</w:t>
            </w:r>
          </w:p>
        </w:tc>
      </w:tr>
      <w:tr w:rsidR="007365BA" w:rsidRPr="00DB62D9" w14:paraId="1251DA4A" w14:textId="77777777" w:rsidTr="000D1B38">
        <w:trPr>
          <w:gridAfter w:val="1"/>
          <w:wAfter w:w="40" w:type="dxa"/>
          <w:trHeight w:val="270"/>
          <w:jc w:val="center"/>
        </w:trPr>
        <w:tc>
          <w:tcPr>
            <w:tcW w:w="1548" w:type="dxa"/>
            <w:vMerge/>
            <w:tcBorders>
              <w:bottom w:val="single" w:sz="4" w:space="0" w:color="auto"/>
            </w:tcBorders>
            <w:vAlign w:val="center"/>
          </w:tcPr>
          <w:p w14:paraId="189EDCA7" w14:textId="77777777" w:rsidR="007365BA" w:rsidRPr="00DB62D9" w:rsidRDefault="007365BA" w:rsidP="00917C78">
            <w:pPr>
              <w:pStyle w:val="TableBodyText"/>
              <w:spacing w:line="288" w:lineRule="atLeast"/>
              <w:rPr>
                <w:lang w:val="en-GB" w:eastAsia="en-US"/>
              </w:rPr>
            </w:pPr>
          </w:p>
        </w:tc>
        <w:tc>
          <w:tcPr>
            <w:tcW w:w="3183" w:type="dxa"/>
            <w:tcBorders>
              <w:bottom w:val="single" w:sz="4" w:space="0" w:color="auto"/>
            </w:tcBorders>
            <w:vAlign w:val="center"/>
          </w:tcPr>
          <w:p w14:paraId="2183BAD3" w14:textId="77777777" w:rsidR="007365BA" w:rsidRPr="00DB62D9" w:rsidRDefault="007365BA" w:rsidP="00917C78">
            <w:pPr>
              <w:pStyle w:val="TableBodyText"/>
              <w:spacing w:line="288" w:lineRule="atLeast"/>
            </w:pPr>
            <w:r w:rsidRPr="00DB62D9">
              <w:t>Trophic Level Index</w:t>
            </w:r>
          </w:p>
        </w:tc>
        <w:tc>
          <w:tcPr>
            <w:tcW w:w="1494" w:type="dxa"/>
            <w:tcBorders>
              <w:bottom w:val="single" w:sz="4" w:space="0" w:color="auto"/>
            </w:tcBorders>
            <w:vAlign w:val="center"/>
          </w:tcPr>
          <w:p w14:paraId="55A3076B" w14:textId="77777777" w:rsidR="007365BA" w:rsidRPr="00DB62D9" w:rsidRDefault="007365BA" w:rsidP="00917C78">
            <w:pPr>
              <w:pStyle w:val="TableBodyText"/>
              <w:spacing w:line="288" w:lineRule="atLeast"/>
              <w:jc w:val="center"/>
              <w:rPr>
                <w:lang w:val="en-GB" w:eastAsia="en-US"/>
              </w:rPr>
            </w:pPr>
            <w:r w:rsidRPr="00DB62D9">
              <w:rPr>
                <w:lang w:val="en-GB" w:eastAsia="en-US"/>
              </w:rPr>
              <w:t>TLI</w:t>
            </w:r>
          </w:p>
        </w:tc>
        <w:tc>
          <w:tcPr>
            <w:tcW w:w="1418" w:type="dxa"/>
            <w:tcBorders>
              <w:bottom w:val="single" w:sz="4" w:space="0" w:color="auto"/>
            </w:tcBorders>
            <w:vAlign w:val="center"/>
          </w:tcPr>
          <w:p w14:paraId="6A607ABF" w14:textId="77777777" w:rsidR="007365BA" w:rsidRPr="00DB62D9" w:rsidRDefault="007365BA" w:rsidP="00917C78">
            <w:pPr>
              <w:pStyle w:val="TableBodyText"/>
              <w:spacing w:line="288" w:lineRule="atLeast"/>
              <w:jc w:val="center"/>
              <w:rPr>
                <w:lang w:val="en-GB" w:eastAsia="en-US"/>
              </w:rPr>
            </w:pPr>
            <w:r w:rsidRPr="00DB62D9">
              <w:rPr>
                <w:lang w:val="en-GB" w:eastAsia="en-US"/>
              </w:rPr>
              <w:t>unitless</w:t>
            </w:r>
          </w:p>
        </w:tc>
      </w:tr>
    </w:tbl>
    <w:p w14:paraId="693007BF" w14:textId="77777777" w:rsidR="007365BA" w:rsidRPr="00DB62D9" w:rsidRDefault="007365BA" w:rsidP="007365BA">
      <w:pPr>
        <w:pStyle w:val="BodyText"/>
      </w:pPr>
    </w:p>
    <w:p w14:paraId="72A6136F" w14:textId="4DA33B6D" w:rsidR="007365BA" w:rsidRDefault="007365BA" w:rsidP="007365BA">
      <w:pPr>
        <w:pStyle w:val="BodyText"/>
      </w:pPr>
      <w:r w:rsidRPr="00DB62D9">
        <w:t xml:space="preserve">Secchi depth (referred to as </w:t>
      </w:r>
      <w:proofErr w:type="spellStart"/>
      <w:r w:rsidR="009936F3">
        <w:t>Seechi</w:t>
      </w:r>
      <w:proofErr w:type="spellEnd"/>
      <w:r w:rsidRPr="00DB62D9">
        <w:t xml:space="preserve">) is a measure of water clarity and gives an indication of the amount of light-scattering and light-absorbing particulate and dissolved matter in lakes. </w:t>
      </w:r>
      <w:proofErr w:type="spellStart"/>
      <w:r w:rsidR="009936F3">
        <w:t>Seechi</w:t>
      </w:r>
      <w:proofErr w:type="spellEnd"/>
      <w:r w:rsidRPr="00DB62D9">
        <w:t xml:space="preserve"> measures the maximum depth at which a black and white Secchi disk is visible to an observer at the lake surface. </w:t>
      </w:r>
    </w:p>
    <w:p w14:paraId="68447C7D" w14:textId="66E69F6B" w:rsidR="007365BA" w:rsidRDefault="007365BA" w:rsidP="007365BA">
      <w:pPr>
        <w:pStyle w:val="BodyText"/>
      </w:pPr>
      <w:r>
        <w:t>F</w:t>
      </w:r>
      <w:r w:rsidRPr="00DB62D9">
        <w:t xml:space="preserve">ive </w:t>
      </w:r>
      <w:r>
        <w:t xml:space="preserve">different </w:t>
      </w:r>
      <w:r w:rsidRPr="00DB62D9">
        <w:t xml:space="preserve">nutrient species (NO3N, NH4N, DRP, TN and TP) were included because they influence the growth of </w:t>
      </w:r>
      <w:r>
        <w:t xml:space="preserve">planktonic, epiphytic and </w:t>
      </w:r>
      <w:r w:rsidRPr="00DB62D9">
        <w:t>benthic algae and vascular plants (macrophytes)</w:t>
      </w:r>
      <w:r>
        <w:t xml:space="preserve"> in lakes, and </w:t>
      </w:r>
      <w:r>
        <w:lastRenderedPageBreak/>
        <w:t>because ammonia can be toxic to lake organisms at high concentrations</w:t>
      </w:r>
      <w:r w:rsidRPr="00DB62D9">
        <w:t>.</w:t>
      </w:r>
      <w:r>
        <w:t xml:space="preserve"> </w:t>
      </w:r>
      <w:r w:rsidRPr="00DB62D9">
        <w:t xml:space="preserve">Nutrient enrichment can promote </w:t>
      </w:r>
      <w:r>
        <w:t xml:space="preserve">proliferations of planktonic algae (phytoplankton) and epiphytic algae on the surfaces of lake </w:t>
      </w:r>
      <w:r w:rsidR="00A17617">
        <w:t>macrophytes</w:t>
      </w:r>
      <w:r>
        <w:t>. These algae can inhibit macrophyte growth by reducing light penetration</w:t>
      </w:r>
      <w:r w:rsidRPr="00B93746">
        <w:rPr>
          <w:rFonts w:asciiTheme="minorHAnsi" w:hAnsiTheme="minorHAnsi" w:cstheme="minorHAnsi"/>
          <w:szCs w:val="22"/>
        </w:rPr>
        <w:t xml:space="preserve">. At elevated concentrations, </w:t>
      </w:r>
      <w:r>
        <w:rPr>
          <w:rFonts w:asciiTheme="minorHAnsi" w:hAnsiTheme="minorHAnsi" w:cstheme="minorHAnsi"/>
          <w:szCs w:val="22"/>
        </w:rPr>
        <w:t xml:space="preserve">free </w:t>
      </w:r>
      <w:r w:rsidRPr="00B93746">
        <w:rPr>
          <w:rFonts w:asciiTheme="minorHAnsi" w:hAnsiTheme="minorHAnsi" w:cstheme="minorHAnsi"/>
          <w:szCs w:val="22"/>
        </w:rPr>
        <w:t xml:space="preserve">ammonia </w:t>
      </w:r>
      <w:r>
        <w:rPr>
          <w:rFonts w:asciiTheme="minorHAnsi" w:hAnsiTheme="minorHAnsi" w:cstheme="minorHAnsi"/>
          <w:szCs w:val="22"/>
        </w:rPr>
        <w:t>(NH</w:t>
      </w:r>
      <w:r w:rsidRPr="00256796">
        <w:rPr>
          <w:rFonts w:asciiTheme="minorHAnsi" w:hAnsiTheme="minorHAnsi" w:cstheme="minorHAnsi"/>
          <w:szCs w:val="22"/>
          <w:vertAlign w:val="subscript"/>
        </w:rPr>
        <w:t>3</w:t>
      </w:r>
      <w:r>
        <w:rPr>
          <w:rFonts w:asciiTheme="minorHAnsi" w:hAnsiTheme="minorHAnsi" w:cstheme="minorHAnsi"/>
          <w:szCs w:val="22"/>
        </w:rPr>
        <w:t xml:space="preserve">) </w:t>
      </w:r>
      <w:r w:rsidRPr="00B93746">
        <w:rPr>
          <w:rFonts w:asciiTheme="minorHAnsi" w:hAnsiTheme="minorHAnsi" w:cstheme="minorHAnsi"/>
          <w:szCs w:val="22"/>
        </w:rPr>
        <w:t xml:space="preserve">can be toxic to </w:t>
      </w:r>
      <w:r>
        <w:rPr>
          <w:rFonts w:asciiTheme="minorHAnsi" w:hAnsiTheme="minorHAnsi" w:cstheme="minorHAnsi"/>
          <w:szCs w:val="22"/>
        </w:rPr>
        <w:t>lake</w:t>
      </w:r>
      <w:r w:rsidRPr="00B93746">
        <w:rPr>
          <w:rFonts w:asciiTheme="minorHAnsi" w:hAnsiTheme="minorHAnsi" w:cstheme="minorHAnsi"/>
          <w:szCs w:val="22"/>
        </w:rPr>
        <w:t xml:space="preserve"> fish and invertebrates </w:t>
      </w:r>
      <w:r w:rsidR="00823134" w:rsidRPr="00823134">
        <w:rPr>
          <w:rFonts w:asciiTheme="minorHAnsi" w:hAnsiTheme="minorHAnsi" w:cstheme="minorHAnsi"/>
          <w:szCs w:val="22"/>
        </w:rPr>
        <w:fldChar w:fldCharType="begin" w:fldLock="1"/>
      </w:r>
      <w:r w:rsidR="006467E1">
        <w:rPr>
          <w:rFonts w:asciiTheme="minorHAnsi" w:hAnsiTheme="minorHAnsi" w:cstheme="minorHAnsi"/>
          <w:szCs w:val="22"/>
        </w:rPr>
        <w:instrText>ADDIN CSL_CITATION {"citationItems":[{"id":"ITEM-1","itemData":{"DOI":"10.1016/S0025-326X(02)00227-8","ISSN":"0025326X","author":[{"dropping-particle":"","family":"Randall","given":"D J","non-dropping-particle":"","parse-names":false,"suffix":""},{"dropping-particle":"","family":"Tsui","given":"T K N","non-dropping-particle":"","parse-names":false,"suffix":""}],"container-title":"Marine Pollution Bulletin","id":"ITEM-1","issue":"1-12","issued":{"date-parts":[["2002","9"]]},"page":"17-23","title":"Ammonia toxicity in fish","type":"article-journal","volume":"45"},"uris":["http://www.mendeley.com/documents/?uuid=2c392b32-f803-4d2d-aff5-53c51cf83b1c"]}],"mendeley":{"formattedCitation":"(Randall and Tsui 2002)","plainTextFormattedCitation":"(Randall and Tsui 2002)","previouslyFormattedCitation":"(Randall and Tsui 2002)"},"properties":{"noteIndex":0},"schema":"https://github.com/citation-style-language/schema/raw/master/csl-citation.json"}</w:instrText>
      </w:r>
      <w:r w:rsidR="00823134" w:rsidRPr="00823134">
        <w:rPr>
          <w:rFonts w:asciiTheme="minorHAnsi" w:hAnsiTheme="minorHAnsi" w:cstheme="minorHAnsi"/>
          <w:szCs w:val="22"/>
        </w:rPr>
        <w:fldChar w:fldCharType="separate"/>
      </w:r>
      <w:r w:rsidR="00823134" w:rsidRPr="00823134">
        <w:rPr>
          <w:rFonts w:asciiTheme="minorHAnsi" w:hAnsiTheme="minorHAnsi" w:cstheme="minorHAnsi"/>
          <w:noProof/>
          <w:szCs w:val="22"/>
        </w:rPr>
        <w:t>(Randall and Tsui 2002)</w:t>
      </w:r>
      <w:r w:rsidR="00823134" w:rsidRPr="00823134">
        <w:rPr>
          <w:rFonts w:asciiTheme="minorHAnsi" w:hAnsiTheme="minorHAnsi" w:cstheme="minorHAnsi"/>
          <w:szCs w:val="22"/>
        </w:rPr>
        <w:fldChar w:fldCharType="end"/>
      </w:r>
      <w:r w:rsidRPr="00FE5FD7">
        <w:t>. The concentration of free ammonia and consequent risk to fish and invertebrates is determined by water temperature, pH and salinity, as well as the concentration of total ammonia (NH</w:t>
      </w:r>
      <w:r w:rsidRPr="00FE5FD7">
        <w:rPr>
          <w:vertAlign w:val="subscript"/>
        </w:rPr>
        <w:t>4</w:t>
      </w:r>
      <w:r w:rsidRPr="00FE5FD7">
        <w:t xml:space="preserve"> + NH</w:t>
      </w:r>
      <w:r w:rsidRPr="00FE5FD7">
        <w:rPr>
          <w:vertAlign w:val="subscript"/>
        </w:rPr>
        <w:t>3</w:t>
      </w:r>
      <w:r w:rsidRPr="00FE5FD7">
        <w:t>).</w:t>
      </w:r>
    </w:p>
    <w:p w14:paraId="2668A84B" w14:textId="77777777" w:rsidR="007365BA" w:rsidRPr="00DB62D9" w:rsidRDefault="007365BA" w:rsidP="007365BA">
      <w:pPr>
        <w:pStyle w:val="BodyText"/>
      </w:pPr>
      <w:r w:rsidRPr="00DB62D9">
        <w:t xml:space="preserve">Chlorophyll </w:t>
      </w:r>
      <w:r w:rsidRPr="004215D1">
        <w:rPr>
          <w:i/>
        </w:rPr>
        <w:t>a</w:t>
      </w:r>
      <w:r w:rsidRPr="00DB62D9">
        <w:t xml:space="preserve"> concentration (CHLA) is a measure of lake phytoplankton biomass. High chlorophyll </w:t>
      </w:r>
      <w:r w:rsidRPr="004215D1">
        <w:rPr>
          <w:i/>
        </w:rPr>
        <w:t>a</w:t>
      </w:r>
      <w:r w:rsidRPr="00DB62D9">
        <w:t xml:space="preserve"> concentrations may occur during periods of high internal and/or external nutrient loading, and are the primary indicators of eutrophication. Phytoplankton chlorophyll </w:t>
      </w:r>
      <w:r w:rsidRPr="00DB62D9">
        <w:rPr>
          <w:i/>
        </w:rPr>
        <w:t>a</w:t>
      </w:r>
      <w:r w:rsidRPr="00DB62D9">
        <w:t xml:space="preserve"> concentrations are also used to calculate Trophic Level Index scores, as described below.</w:t>
      </w:r>
    </w:p>
    <w:p w14:paraId="180D19C5" w14:textId="4BB90482" w:rsidR="007365BA" w:rsidRDefault="007365BA" w:rsidP="007365BA">
      <w:pPr>
        <w:pStyle w:val="BodyText"/>
      </w:pPr>
      <w:r w:rsidRPr="00DB62D9">
        <w:t xml:space="preserve">The Trophic Level Index (TLI) is an indicator variable that summarises data related to </w:t>
      </w:r>
      <w:r>
        <w:t xml:space="preserve">lake </w:t>
      </w:r>
      <w:r w:rsidRPr="00DB62D9">
        <w:t xml:space="preserve">trophic state and potential primary production. The TLI is used to classify New Zealand lakes into trophic classes (e.g., oligotrophic, eutrophic); TLI scores increase with increasing eutrophication. There are two versions of TLI in use in New Zealand, one with three variables (TLI3) and one with four variables (TLI4) </w:t>
      </w:r>
      <w:r w:rsidR="00823134">
        <w:fldChar w:fldCharType="begin" w:fldLock="1"/>
      </w:r>
      <w:r w:rsidR="006467E1">
        <w:instrText>ADDIN CSL_CITATION {"citationItems":[{"id":"ITEM-1","itemData":{"abstract":"The New Zealand Lakes Monitoring Programme was set up to provide a useful database on the trophic condition of some of New Zealand’s more important lakes and to use this database to develop a sensitive, cost-effective Lakes Monitoring Protocol for detecting small changes in the trophic state of lakes. Such data are essential to initiating timely remedial action in the event of deterioration of water quality. The trophic state of a lake is most simply defined as the life-supporting capacity per unit volume of a lake. Six commonly measured variables are widely accepted as good indicators of the trophic level of a lake: chlorophyll a (Chla), Secchi depth (SD), total phosphorus (TP), total nitrogen (TN), hypolimnetic volumetric oxygen depletion rate (HVOD) and phytoplankton species and biomass. These variables yield considerable relevant information on trophic level relative to the effort required for their measurement. The system of lake monitoring and data analysis presented in this manual demonstrates how decisions on the probability of trophic level change can be made on the basis of numerical results, and assigns a numerical value for the trophic level of a lake and shows how a change in this value can be quantified. A decision on the probable change in a lake is made using percent annual change (PAC) values, while the trophic condition of a lake and the magnitude of change in this condition is assessed using trophic level index (TLI) values. The protocol explains both the theory and practice necessary to establish a TLI value for a lake. Data sampling and data analysis methods are tailored to fit New Zealand conditions. Case studies are presented illustrating trophic change in New Zealand lakes and a more general reporting of ecological condition. The manual provides advice on good practice in sampling technique on the lake, sample handling, laboratory analysis, compiling the data into a basic data file and calculating the monitoring results. Considerable emphasis is placed on identification of the different thermal layers in a lake and on averaging values only from samples within the same layer. After baseline monitoring has been carried out on a lake, it is possible to optimise the sampling strategies to reduce unnecessary data collection. A costing study illustrates the choices that may be made to obtain the best possible monitoring data for a given budget.","author":[{"dropping-particle":"","family":"Burns","given":"N","non-dropping-particle":"","parse-names":false,"suffix":""},{"dropping-particle":"","family":"Bryers","given":"G","non-dropping-particle":"","parse-names":false,"suffix":""},{"dropping-particle":"","family":"Bowman","given":"E","non-dropping-particle":"","parse-names":false,"suffix":""}],"container-title":"Client Report: 99/2 prepared for Ministry for the Environment","id":"ITEM-1","issue":"March","issued":{"date-parts":[["2000"]]},"page":"130","title":"Protocol for monitoring lake trophic levels and assessing trends in trophic state","type":"article-journal"},"uris":["http://www.mendeley.com/documents/?uuid=8a6bf530-4833-4dea-83f4-4221b7a5c23d"]},{"id":"ITEM-2","itemData":{"ISBN":"NIWA Client Report HAM2010-107","author":[{"dropping-particle":"","family":"Verburg","given":"Peter H","non-dropping-particle":"","parse-names":false,"suffix":""},{"dropping-particle":"","family":"Hamill","given":"K","non-dropping-particle":"","parse-names":false,"suffix":""},{"dropping-particle":"","family":"Unwin","given":"Martin J","non-dropping-particle":"","parse-names":false,"suffix":""},{"dropping-particle":"","family":"Abell","given":"J","non-dropping-particle":"","parse-names":false,"suffix":""}],"collection-title":"NIWA Client report HAM2010 prepared for Ministry for the Environment","id":"ITEM-2","issue":"August","issued":{"date-parts":[["2010"]]},"publisher":"NIWA","publisher-place":"Hamilton","title":"Lake water quality in New Zealand 2010: Status and trends","type":"report"},"uris":["http://www.mendeley.com/documents/?uuid=88c18e58-2170-4acd-93c4-712b4017c286"]}],"mendeley":{"formattedCitation":"(Burns et al. 2000; Verburg et al. 2010)","plainTextFormattedCitation":"(Burns et al. 2000; Verburg et al. 2010)","previouslyFormattedCitation":"(Burns et al. 2000; Verburg et al. 2010)"},"properties":{"noteIndex":0},"schema":"https://github.com/citation-style-language/schema/raw/master/csl-citation.json"}</w:instrText>
      </w:r>
      <w:r w:rsidR="00823134">
        <w:fldChar w:fldCharType="separate"/>
      </w:r>
      <w:r w:rsidR="00823134" w:rsidRPr="00823134">
        <w:rPr>
          <w:noProof/>
        </w:rPr>
        <w:t>(Burns et al. 2000; Verburg et al. 2010)</w:t>
      </w:r>
      <w:r w:rsidR="00823134">
        <w:fldChar w:fldCharType="end"/>
      </w:r>
      <w:r w:rsidRPr="00DB62D9">
        <w:t xml:space="preserve">. TLI3 scores are derived from log-transformed concentrations of CHLA, TN and TP. TLI4 uses </w:t>
      </w:r>
      <w:proofErr w:type="spellStart"/>
      <w:r w:rsidR="009936F3">
        <w:t>Seechi</w:t>
      </w:r>
      <w:proofErr w:type="spellEnd"/>
      <w:r w:rsidRPr="00DB62D9">
        <w:t xml:space="preserve"> data in addition to CHLA, TN and TP concentrations. However, </w:t>
      </w:r>
      <w:proofErr w:type="spellStart"/>
      <w:r w:rsidR="009936F3">
        <w:t>Seechi</w:t>
      </w:r>
      <w:proofErr w:type="spellEnd"/>
      <w:r w:rsidRPr="00DB62D9">
        <w:t xml:space="preserve"> data were not available for all </w:t>
      </w:r>
      <w:r>
        <w:t>lake</w:t>
      </w:r>
      <w:r w:rsidRPr="00DB62D9">
        <w:t xml:space="preserve">s in the current study. Moreover, </w:t>
      </w:r>
      <w:proofErr w:type="spellStart"/>
      <w:r w:rsidR="009936F3">
        <w:t>Seechi</w:t>
      </w:r>
      <w:proofErr w:type="spellEnd"/>
      <w:r w:rsidRPr="00DB62D9">
        <w:t xml:space="preserve"> data are strongly influenced by factors that are independent of trophic state, such as fine glacial sediment and tannins. To ensure consistent calculations, we calculated </w:t>
      </w:r>
      <w:r w:rsidR="0004512C">
        <w:t xml:space="preserve">both </w:t>
      </w:r>
      <w:r w:rsidRPr="00DB62D9">
        <w:t>TLI</w:t>
      </w:r>
      <w:r w:rsidR="0004512C">
        <w:t>3 and TLI4</w:t>
      </w:r>
      <w:r w:rsidRPr="00DB62D9">
        <w:t xml:space="preserve"> scores for all lakes in our national dataset</w:t>
      </w:r>
      <w:r w:rsidR="00823134">
        <w:t xml:space="preserve"> </w:t>
      </w:r>
      <w:r w:rsidR="00823134">
        <w:fldChar w:fldCharType="begin" w:fldLock="1"/>
      </w:r>
      <w:r w:rsidR="00ED5C43">
        <w:instrText>ADDIN CSL_CITATION {"citationItems":[{"id":"ITEM-1","itemData":{"abstract":"Sorrell, B., M. Unwin, K. Dey, and H. Hurren, 2006. A Snapshot of Lake Water Quality. NIWA, Christchurch.","author":[{"dropping-particle":"","family":"Sorrell","given":"B.","non-dropping-particle":"","parse-names":false,"suffix":""},{"dropping-particle":"","family":"Unwin","given":"Martin J","non-dropping-particle":"","parse-names":false,"suffix":""},{"dropping-particle":"","family":"Dey","given":"K.","non-dropping-particle":"","parse-names":false,"suffix":""},{"dropping-particle":"","family":"Hurren","given":"H.","non-dropping-particle":"","parse-names":false,"suffix":""}],"id":"ITEM-1","issued":{"date-parts":[["2006"]]},"publisher":"NIWA","publisher-place":"Christchurch","title":"A Snapshot of Lake Water Quality","type":"report"},"label":"part","prefix":"using the formulae given by ","uris":["http://www.mendeley.com/documents/?uuid=e88d345a-6c1e-42b1-9858-c91df3caadbf"]}],"mendeley":{"formattedCitation":"(using the formulae given by Sorrell et al. 2006)","plainTextFormattedCitation":"(using the formulae given by Sorrell et al. 2006)","previouslyFormattedCitation":"(using the formulae given by Sorrell et al. 2006)"},"properties":{"noteIndex":0},"schema":"https://github.com/citation-style-language/schema/raw/master/csl-citation.json"}</w:instrText>
      </w:r>
      <w:r w:rsidR="00823134">
        <w:fldChar w:fldCharType="separate"/>
      </w:r>
      <w:r w:rsidR="00823134" w:rsidRPr="00823134">
        <w:rPr>
          <w:noProof/>
        </w:rPr>
        <w:t>(using the formulae given by Sorrell et al. 2006)</w:t>
      </w:r>
      <w:r w:rsidR="00823134">
        <w:fldChar w:fldCharType="end"/>
      </w:r>
      <w:r w:rsidRPr="00DB62D9">
        <w:t xml:space="preserve"> and used these scores in lieu of TLI scores provided in council datasets.</w:t>
      </w:r>
    </w:p>
    <w:p w14:paraId="49A249D9" w14:textId="77777777" w:rsidR="007365BA" w:rsidRDefault="007365BA" w:rsidP="007365BA">
      <w:pPr>
        <w:pStyle w:val="BodyText"/>
      </w:pPr>
      <w:r w:rsidRPr="00DB62D9">
        <w:t xml:space="preserve">The concentration of the bacterium </w:t>
      </w:r>
      <w:r w:rsidRPr="00DB62D9">
        <w:rPr>
          <w:rFonts w:asciiTheme="minorHAnsi" w:hAnsiTheme="minorHAnsi"/>
          <w:i/>
          <w:szCs w:val="22"/>
          <w:lang w:val="en-GB"/>
        </w:rPr>
        <w:t>Escherichia coli</w:t>
      </w:r>
      <w:r w:rsidRPr="00DB62D9">
        <w:t xml:space="preserve"> (ECOLI) is used as an indicator of human or animal faecal contamination and the risk of infectious human disease from waterborne pathogens in contact-recreation and drinking water.</w:t>
      </w:r>
    </w:p>
    <w:p w14:paraId="71F7D4E8" w14:textId="77777777" w:rsidR="007365BA" w:rsidRPr="00DB62D9" w:rsidRDefault="007365BA" w:rsidP="007365BA">
      <w:pPr>
        <w:pStyle w:val="BodyText"/>
      </w:pPr>
      <w:r>
        <w:t>NO3N and ECOLI are not core variables in all lake monitoring programmes in New Zealand, and the number of lakes for which there were sufficient NO3N and ECOLI data for statistical analysis was substantially lower than for the other variables in Table 2-1.</w:t>
      </w:r>
    </w:p>
    <w:p w14:paraId="31B0CE89" w14:textId="11B6164E" w:rsidR="007365BA" w:rsidRPr="00C5139D" w:rsidRDefault="003D7833" w:rsidP="007365BA">
      <w:pPr>
        <w:spacing w:line="288" w:lineRule="atLeast"/>
      </w:pPr>
      <w:bookmarkStart w:id="44" w:name="_Hlk530248615"/>
      <w:r>
        <w:t>We</w:t>
      </w:r>
      <w:r w:rsidR="007365BA" w:rsidRPr="00945635">
        <w:t xml:space="preserve"> used attributes for lakes that have been defined by the NPS-FM to provide context to the water quality state analyses. </w:t>
      </w:r>
      <w:r w:rsidR="00BE057A">
        <w:t>F</w:t>
      </w:r>
      <w:r w:rsidR="00BE057A" w:rsidRPr="00945635">
        <w:t>ive of the nine variables used in the current report</w:t>
      </w:r>
      <w:r w:rsidR="00BE057A">
        <w:t xml:space="preserve"> are also attributes in the NPS-FM</w:t>
      </w:r>
      <w:r w:rsidR="00BE057A" w:rsidRPr="00945635">
        <w:t>:</w:t>
      </w:r>
      <w:r w:rsidR="007365BA" w:rsidRPr="00945635">
        <w:t xml:space="preserve"> phytoplankton (as CHLA), TN, TP, NH4N and ECOLI. The TN attribute bands distinguish between two lake classes, polymictic lakes and seasonally stratified and brackish lakes. The bands for TN</w:t>
      </w:r>
      <w:r w:rsidR="00445A8F">
        <w:t xml:space="preserve"> and</w:t>
      </w:r>
      <w:r w:rsidR="007365BA" w:rsidRPr="00945635">
        <w:t xml:space="preserve"> TP refer to annual medians alone. The bands for CHLA and NH4N </w:t>
      </w:r>
      <w:r w:rsidR="009F337E">
        <w:t>refer to</w:t>
      </w:r>
      <w:r w:rsidR="009F337E" w:rsidRPr="00945635">
        <w:t xml:space="preserve"> </w:t>
      </w:r>
      <w:r w:rsidR="007365BA" w:rsidRPr="00945635">
        <w:t xml:space="preserve">annual median and annual maximum values. </w:t>
      </w:r>
      <w:r w:rsidR="009F337E">
        <w:t xml:space="preserve">The bands for </w:t>
      </w:r>
      <w:r w:rsidR="007365BA" w:rsidRPr="00945635">
        <w:t>ECOLI</w:t>
      </w:r>
      <w:r w:rsidR="009F337E">
        <w:t xml:space="preserve"> refer to</w:t>
      </w:r>
      <w:r w:rsidR="007365BA" w:rsidRPr="00945635">
        <w:t xml:space="preserve"> median</w:t>
      </w:r>
      <w:r w:rsidR="009F337E">
        <w:t xml:space="preserve"> and</w:t>
      </w:r>
      <w:r w:rsidR="007365BA" w:rsidRPr="00945635">
        <w:t xml:space="preserve"> 95th percentile</w:t>
      </w:r>
      <w:r w:rsidR="009F337E">
        <w:t xml:space="preserve"> values</w:t>
      </w:r>
      <w:r w:rsidR="007365BA" w:rsidRPr="00945635">
        <w:t xml:space="preserve">, percent of samples exceeding 260 </w:t>
      </w:r>
      <w:proofErr w:type="spellStart"/>
      <w:r w:rsidR="007365BA" w:rsidRPr="00945635">
        <w:t>cfu</w:t>
      </w:r>
      <w:proofErr w:type="spellEnd"/>
      <w:r w:rsidR="007365BA" w:rsidRPr="00945635">
        <w:t xml:space="preserve"> 100 ml</w:t>
      </w:r>
      <w:r w:rsidR="007365BA" w:rsidRPr="00945635">
        <w:rPr>
          <w:vertAlign w:val="superscript"/>
        </w:rPr>
        <w:t>-1</w:t>
      </w:r>
      <w:r w:rsidR="007365BA" w:rsidRPr="00945635">
        <w:t>, and percent of samples</w:t>
      </w:r>
      <w:r w:rsidR="007365BA">
        <w:t xml:space="preserve"> exceeding 540 </w:t>
      </w:r>
      <w:proofErr w:type="spellStart"/>
      <w:r w:rsidR="007365BA">
        <w:t>cfu</w:t>
      </w:r>
      <w:proofErr w:type="spellEnd"/>
      <w:r w:rsidR="007365BA">
        <w:t xml:space="preserve"> 100 ml</w:t>
      </w:r>
      <w:r w:rsidR="007365BA" w:rsidRPr="00BC4F27">
        <w:rPr>
          <w:vertAlign w:val="superscript"/>
        </w:rPr>
        <w:t>-1</w:t>
      </w:r>
      <w:r w:rsidR="00C5139D">
        <w:t>.</w:t>
      </w:r>
    </w:p>
    <w:p w14:paraId="28501052" w14:textId="77777777" w:rsidR="007365BA" w:rsidRPr="00AA05F3" w:rsidRDefault="007365BA" w:rsidP="007365BA">
      <w:pPr>
        <w:pStyle w:val="Heading2"/>
      </w:pPr>
      <w:bookmarkStart w:id="45" w:name="_Toc532982035"/>
      <w:bookmarkStart w:id="46" w:name="_Toc84596073"/>
      <w:bookmarkEnd w:id="44"/>
      <w:r w:rsidRPr="00AA05F3">
        <w:t>Data acquisition</w:t>
      </w:r>
      <w:bookmarkEnd w:id="45"/>
      <w:bookmarkEnd w:id="46"/>
    </w:p>
    <w:p w14:paraId="228EDEE0" w14:textId="3D1456D6" w:rsidR="007365BA" w:rsidRPr="00AA05F3" w:rsidRDefault="007365BA" w:rsidP="007365BA">
      <w:pPr>
        <w:pStyle w:val="BodyText"/>
        <w:rPr>
          <w:highlight w:val="yellow"/>
        </w:rPr>
      </w:pPr>
      <w:r>
        <w:t>Lake</w:t>
      </w:r>
      <w:r w:rsidRPr="005818B3">
        <w:t xml:space="preserve"> water-quality monitoring data have been acquired periodically from regional councils for recent national scale analyses for </w:t>
      </w:r>
      <w:proofErr w:type="spellStart"/>
      <w:r w:rsidR="00351714">
        <w:t>MfE</w:t>
      </w:r>
      <w:proofErr w:type="spellEnd"/>
      <w:r w:rsidR="00823134">
        <w:t xml:space="preserve"> </w:t>
      </w:r>
      <w:r w:rsidR="00823134">
        <w:fldChar w:fldCharType="begin" w:fldLock="1"/>
      </w:r>
      <w:r w:rsidR="00ED5C43">
        <w:instrText>ADDIN CSL_CITATION {"citationItems":[{"id":"ITEM-1","itemData":{"abstract":"Sorrell, B., M. Unwin, K. Dey, and H. Hurren, 2006. A Snapshot of Lake Water Quality. NIWA, Christchurch.","author":[{"dropping-particle":"","family":"Sorrell","given":"B.","non-dropping-particle":"","parse-names":false,"suffix":""},{"dropping-particle":"","family":"Unwin","given":"Martin J","non-dropping-particle":"","parse-names":false,"suffix":""},{"dropping-particle":"","family":"Dey","given":"K.","non-dropping-particle":"","parse-names":false,"suffix":""},{"dropping-particle":"","family":"Hurren","given":"H.","non-dropping-particle":"","parse-names":false,"suffix":""}],"id":"ITEM-1","issued":{"date-parts":[["2006"]]},"publisher":"NIWA","publisher-place":"Christchurch","title":"A Snapshot of Lake Water Quality","type":"report"},"uris":["http://www.mendeley.com/documents/?uuid=e88d345a-6c1e-42b1-9858-c91df3caadbf"]},{"id":"ITEM-2","itemData":{"ISBN":"NIWA Client Report HAM2010-107","author":[{"dropping-particle":"","family":"Verburg","given":"Peter H","non-dropping-particle":"","parse-names":false,"suffix":""},{"dropping-particle":"","family":"Hamill","given":"K","non-dropping-particle":"","parse-names":false,"suffix":""},{"dropping-particle":"","family":"Unwin","given":"Martin J","non-dropping-particle":"","parse-names":false,"suffix":""},{"dropping-particle":"","family":"Abell","given":"J","non-dropping-particle":"","parse-names":false,"suffix":""}],"collection-title":"NIWA Client report HAM2010 prepared for Ministry for the Environment","id":"ITEM-2","issue":"August","issued":{"date-parts":[["2010"]]},"publisher":"NIWA","publisher-place":"Hamilton","title":"Lake water quality in New Zealand 2010: Status and trends","type":"report"},"uris":["http://www.mendeley.com/documents/?uuid=88c18e58-2170-4acd-93c4-712b4017c286"]},{"id":"ITEM-3","itemData":{"abstract":"This report provides the methods and results for the first stage of a two-stage project to develop a national-scale freshwater quality model for the New Zealand Ministry for the Environment (MfE). The model is to be used to: 1) predict water quality state and trends in rivers and lakes across New Zealand; 2) assess spatial and temporal variation in the environmental pressures that affect freshwater quality; and 3) identify and quantify relationships between pressures and water quality. In the first stage of the project we updated national river and lake water quality databases and analysed water quality state and trends at river and lake sites with adequate data. In the second stage of the project we will compile agricultural pressure data and incorporate the water quality and pressure data in national-scale spatial models. This report represents the completion of the first stage of the project. It consists of detailed methods for data processing and analysis, a concise summary of national-scale state and trends, supplementary files with site-specific information, and minimal interpretation. The analyses in the report were aligned where possible with attributes in the National Policy Statement for Freshwater Management of 2014 (NPS-FM). The supplementary files are spreadsheets with spatial data and results of the water-quality state and trends analyses for every site that met basic criteria for sampling duration and frequency. The reason for the focus on methods in this report and tabulated results in the supplementary files is that those results are intended to be used in a synthesis report by MfE, as proposed in the national Environmental Reporting Bill. The methods used in the state and trend analyses include three advances over the methods used in previous national-scale analyses. First, we replaced censored and substituted values in the datasets with imputed values. This step alleviated problems caused by multiple tied values. Second, we developed and applied a procedure for flow-adjusting trends at all river monitoring sites, including those without flow recorders. This procedure predicts mean daily flow at each site on each sampling date using the national hydrological model TopNet. Third, we applied a new, two-step procedure for trend analysis. The new procedure first uses confidence intervals to determine trend direction where possible, then uses recognised thresholds such as NPS-FM ‘bottom-lines’ (the boundaries between C and D bands for ecolo…","author":[{"dropping-particle":"","family":"Larned","given":"Scott T","non-dropping-particle":"","parse-names":false,"suffix":""},{"dropping-particle":"","family":"Snelder","given":"Ton H","non-dropping-particle":"","parse-names":false,"suffix":""},{"dropping-particle":"","family":"Unwin","given":"Martin J","non-dropping-particle":"","parse-names":false,"suffix":""},{"dropping-particle":"","family":"McBride","given":"Graham B","non-dropping-particle":"","parse-names":false,"suffix":""},{"dropping-particle":"","family":"Verburg","given":"Peter H","non-dropping-particle":"","parse-names":false,"suffix":""},{"dropping-particle":"","family":"McMillan","given":"Hilary K","non-dropping-particle":"","parse-names":false,"suffix":""}],"collection-title":"NIWA Client Report CHC2015-033 prepared for Ministry for the Environment","container-title":"Prepared for Ministry for the Environment","id":"ITEM-3","issue":"February","issued":{"date-parts":[["2015"]]},"number-of-pages":"107","publisher":"NIWA","publisher-place":"Christchurch","title":"Analysis of water quality in New Zealand lakes and rivers","type":"report","volume":"CHC2015-03"},"uris":["http://www.mendeley.com/documents/?uuid=bfffb671-db5b-4af9-84f9-b4b54bb02631"]},{"id":"ITEM-4","itemData":{"author":[{"dropping-particle":"","family":"Larned","given":"Scott T","non-dropping-particle":"","parse-names":false,"suffix":""},{"dropping-particle":"","family":"Snelder","given":"Ton H","non-dropping-particle":"","parse-names":false,"suffix":""},{"dropping-particle":"","family":"Whitehead","given":"Amy L","non-dropping-particle":"","parse-names":false,"suffix":""},{"dropping-particle":"","family":"Fraser","given":"Caroline","non-dropping-particle":"","parse-names":false,"suffix":""}],"collection-title":"NIWA Client Report 2018359CH prepared for the Ministry for the Environment","id":"ITEM-4","issued":{"date-parts":[["2018"]]},"publisher":"NIWA","publisher-place":"Christchurch","title":"Water quality state and trends in New Zealand lakes: Analyses of national data ending in 2017","type":"report"},"uris":["http://www.mendeley.com/documents/?uuid=796ce027-5374-4225-bfad-93ccaf67d1d4"]}],"mendeley":{"formattedCitation":"(Larned et al. 2015, 2018; Sorrell et al. 2006; Verburg et al. 2010)","plainTextFormattedCitation":"(Larned et al. 2015, 2018; Sorrell et al. 2006; Verburg et al. 2010)","previouslyFormattedCitation":"(Larned et al. 2015, 2018a; Sorrell et al. 2006; Verburg et al. 2010)"},"properties":{"noteIndex":0},"schema":"https://github.com/citation-style-language/schema/raw/master/csl-citation.json"}</w:instrText>
      </w:r>
      <w:r w:rsidR="00823134">
        <w:fldChar w:fldCharType="separate"/>
      </w:r>
      <w:r w:rsidR="00ED5C43" w:rsidRPr="00ED5C43">
        <w:rPr>
          <w:noProof/>
        </w:rPr>
        <w:t>(Larned et al. 2015, 2018; Sorrell et al. 2006; Verburg et al. 2010)</w:t>
      </w:r>
      <w:r w:rsidR="00823134">
        <w:fldChar w:fldCharType="end"/>
      </w:r>
      <w:r w:rsidRPr="005818B3">
        <w:t xml:space="preserve">. For each successive analysis, a database consisting of site information, sampling dates and </w:t>
      </w:r>
      <w:r>
        <w:t>measurements of</w:t>
      </w:r>
      <w:r w:rsidRPr="005818B3">
        <w:t xml:space="preserve"> a wide range of monitoring variables</w:t>
      </w:r>
      <w:r>
        <w:t xml:space="preserve"> was updated</w:t>
      </w:r>
      <w:r w:rsidRPr="005818B3">
        <w:t xml:space="preserve">. The database also </w:t>
      </w:r>
      <w:r w:rsidRPr="007A4BDD">
        <w:t xml:space="preserve">contains metadata (e.g., methods, alternative variable labels, analytical detection limits). Until the current project, the data were maintained in an MS Access database; we have now shifted to storing data in an </w:t>
      </w:r>
      <w:proofErr w:type="spellStart"/>
      <w:r w:rsidRPr="007A4BDD">
        <w:t>RData</w:t>
      </w:r>
      <w:proofErr w:type="spellEnd"/>
      <w:r w:rsidRPr="007A4BDD">
        <w:t xml:space="preserve"> file.</w:t>
      </w:r>
    </w:p>
    <w:p w14:paraId="5E08FCFB" w14:textId="020B6E16" w:rsidR="007365BA" w:rsidRPr="005818B3" w:rsidRDefault="007365BA" w:rsidP="007365BA">
      <w:pPr>
        <w:pStyle w:val="BodyText"/>
        <w:rPr>
          <w:highlight w:val="yellow"/>
        </w:rPr>
      </w:pPr>
      <w:r w:rsidRPr="008C306F">
        <w:lastRenderedPageBreak/>
        <w:t>We use</w:t>
      </w:r>
      <w:r>
        <w:t>d</w:t>
      </w:r>
      <w:r w:rsidRPr="008C306F">
        <w:t xml:space="preserve"> </w:t>
      </w:r>
      <w:r w:rsidR="00823134">
        <w:t>three</w:t>
      </w:r>
      <w:r w:rsidR="00823134" w:rsidRPr="008C306F">
        <w:t xml:space="preserve"> </w:t>
      </w:r>
      <w:r w:rsidRPr="008C306F">
        <w:t xml:space="preserve">procedures to acquire updated data for the current report: </w:t>
      </w:r>
      <w:r w:rsidR="002322E2">
        <w:t>r</w:t>
      </w:r>
      <w:r w:rsidR="002322E2" w:rsidRPr="008C306F">
        <w:t>equests to</w:t>
      </w:r>
      <w:r w:rsidR="002322E2">
        <w:t xml:space="preserve"> </w:t>
      </w:r>
      <w:r w:rsidR="002322E2" w:rsidRPr="008C306F">
        <w:t>Land Air Water Aotearoa (LAWA)</w:t>
      </w:r>
      <w:r w:rsidR="002322E2">
        <w:t xml:space="preserve"> </w:t>
      </w:r>
      <w:r w:rsidR="002322E2" w:rsidRPr="008C306F">
        <w:t xml:space="preserve">data managers for </w:t>
      </w:r>
      <w:r w:rsidR="002322E2">
        <w:t>data acquired from regional councils for the annual LAWA refresh,</w:t>
      </w:r>
      <w:r w:rsidR="002322E2" w:rsidRPr="008C306F">
        <w:t xml:space="preserve"> interrogation of </w:t>
      </w:r>
      <w:r w:rsidR="002322E2">
        <w:t xml:space="preserve">data servers operated by individual </w:t>
      </w:r>
      <w:r w:rsidR="002322E2" w:rsidRPr="008C306F">
        <w:t>regional council</w:t>
      </w:r>
      <w:r w:rsidR="002322E2">
        <w:t xml:space="preserve">s and NIWA (for NRWQN data) and direct </w:t>
      </w:r>
      <w:r w:rsidR="002322E2" w:rsidRPr="008C306F">
        <w:t xml:space="preserve">requests to councils </w:t>
      </w:r>
      <w:r w:rsidR="002322E2">
        <w:t>for</w:t>
      </w:r>
      <w:r w:rsidR="002322E2" w:rsidRPr="008C306F">
        <w:t xml:space="preserve"> data that were unavailable through </w:t>
      </w:r>
      <w:r w:rsidR="002322E2">
        <w:t>data servers or</w:t>
      </w:r>
      <w:r w:rsidR="002322E2" w:rsidRPr="008C306F">
        <w:t xml:space="preserve"> LAWA.</w:t>
      </w:r>
      <w:r>
        <w:t xml:space="preserve"> </w:t>
      </w:r>
      <w:r w:rsidRPr="008C306F">
        <w:t>We used</w:t>
      </w:r>
      <w:r>
        <w:t xml:space="preserve"> the</w:t>
      </w:r>
      <w:r w:rsidRPr="008C306F">
        <w:t xml:space="preserve"> data </w:t>
      </w:r>
      <w:r>
        <w:t xml:space="preserve">acquired through these three procedures </w:t>
      </w:r>
      <w:r w:rsidRPr="008C306F">
        <w:t xml:space="preserve">to update the </w:t>
      </w:r>
      <w:r>
        <w:t>dataset used for the previous national-scale analysis</w:t>
      </w:r>
      <w:r w:rsidR="00823134">
        <w:t xml:space="preserve"> </w:t>
      </w:r>
      <w:r w:rsidR="00823134">
        <w:fldChar w:fldCharType="begin" w:fldLock="1"/>
      </w:r>
      <w:r w:rsidR="00ED5C43">
        <w:instrText>ADDIN CSL_CITATION {"citationItems":[{"id":"ITEM-1","itemData":{"author":[{"dropping-particle":"","family":"Larned","given":"Scott T","non-dropping-particle":"","parse-names":false,"suffix":""},{"dropping-particle":"","family":"Snelder","given":"Ton H","non-dropping-particle":"","parse-names":false,"suffix":""},{"dropping-particle":"","family":"Whitehead","given":"Amy L","non-dropping-particle":"","parse-names":false,"suffix":""},{"dropping-particle":"","family":"Fraser","given":"Caroline","non-dropping-particle":"","parse-names":false,"suffix":""}],"collection-title":"NIWA Client Report 2018359CH prepared for the Ministry for the Environment","id":"ITEM-1","issued":{"date-parts":[["2018"]]},"publisher":"NIWA","publisher-place":"Christchurch","title":"Water quality state and trends in New Zealand lakes: Analyses of national data ending in 2017","type":"report"},"uris":["http://www.mendeley.com/documents/?uuid=796ce027-5374-4225-bfad-93ccaf67d1d4"]}],"mendeley":{"formattedCitation":"(Larned et al. 2018)","plainTextFormattedCitation":"(Larned et al. 2018)","previouslyFormattedCitation":"(Larned et al. 2018a)"},"properties":{"noteIndex":0},"schema":"https://github.com/citation-style-language/schema/raw/master/csl-citation.json"}</w:instrText>
      </w:r>
      <w:r w:rsidR="00823134">
        <w:fldChar w:fldCharType="separate"/>
      </w:r>
      <w:r w:rsidR="00ED5C43" w:rsidRPr="00ED5C43">
        <w:rPr>
          <w:noProof/>
        </w:rPr>
        <w:t>(Larned et al. 2018)</w:t>
      </w:r>
      <w:r w:rsidR="00823134">
        <w:fldChar w:fldCharType="end"/>
      </w:r>
      <w:r>
        <w:t xml:space="preserve">. </w:t>
      </w:r>
      <w:r w:rsidRPr="008C306F">
        <w:t>The data from each source required site-matching and verification, grid-reference conversions, and other processing to resolve inconsistencies between the two datasets, as described in the next section.</w:t>
      </w:r>
    </w:p>
    <w:p w14:paraId="19DE1F93" w14:textId="77777777" w:rsidR="007365BA" w:rsidRPr="004C78FE" w:rsidRDefault="007365BA" w:rsidP="007365BA">
      <w:pPr>
        <w:pStyle w:val="Heading2"/>
      </w:pPr>
      <w:bookmarkStart w:id="47" w:name="_Toc532982036"/>
      <w:bookmarkStart w:id="48" w:name="_Ref83627337"/>
      <w:bookmarkStart w:id="49" w:name="_Toc84596074"/>
      <w:r w:rsidRPr="004C78FE">
        <w:t>Data processing</w:t>
      </w:r>
      <w:bookmarkEnd w:id="47"/>
      <w:bookmarkEnd w:id="48"/>
      <w:bookmarkEnd w:id="49"/>
    </w:p>
    <w:p w14:paraId="796DFD93" w14:textId="77777777" w:rsidR="007365BA" w:rsidRDefault="007365BA" w:rsidP="007365BA">
      <w:pPr>
        <w:pStyle w:val="BodyText"/>
      </w:pPr>
      <w:r>
        <w:t>Lake</w:t>
      </w:r>
      <w:r w:rsidRPr="004C78FE">
        <w:t xml:space="preserve"> water-quality data were processed in several steps to ensure that the datasets acquired from different sources were internally consistent, that site information was complete and accurate, that consistent measurement procedures were used, and that </w:t>
      </w:r>
      <w:r>
        <w:t xml:space="preserve">the </w:t>
      </w:r>
      <w:r w:rsidRPr="004C78FE">
        <w:t>data were as error-free as possible.</w:t>
      </w:r>
    </w:p>
    <w:p w14:paraId="0BA5F2EE" w14:textId="473EAC56" w:rsidR="007365BA" w:rsidRPr="00554791" w:rsidRDefault="007365BA" w:rsidP="007365BA">
      <w:pPr>
        <w:pStyle w:val="BodyText"/>
      </w:pPr>
      <w:r w:rsidRPr="004C78FE">
        <w:rPr>
          <w:u w:val="single"/>
        </w:rPr>
        <w:t>Step 1. Reporting conventions</w:t>
      </w:r>
      <w:r w:rsidRPr="00C87336">
        <w:t>.</w:t>
      </w:r>
      <w:r w:rsidRPr="004C78FE">
        <w:t xml:space="preserve"> The water-quality data received from councils and LAWA varied in reporting formats, reporting conventions for variable names, site identifiers, date and time formats, units of measurement, and other data structure elements. </w:t>
      </w:r>
      <w:r>
        <w:t xml:space="preserve">We first organised data from all sources into a </w:t>
      </w:r>
      <w:r w:rsidRPr="001A18DE">
        <w:t>single format. Then we applied a consistent set of reporting conventions. Common errors included mislabelled site-names, incorrect units and data transcription errors. We applied a flagging system developed in the previous project that attaches metadata to individual data points. Flags include censored data (see Section 2</w:t>
      </w:r>
      <w:r>
        <w:t>.</w:t>
      </w:r>
      <w:r w:rsidRPr="001A18DE">
        <w:t xml:space="preserve">4), unit conversions, and values that were synthesised from other data </w:t>
      </w:r>
      <w:r w:rsidRPr="00554791">
        <w:t>(e.g., TLI</w:t>
      </w:r>
      <w:r>
        <w:t xml:space="preserve"> scores</w:t>
      </w:r>
      <w:r w:rsidRPr="00554791">
        <w:t>).</w:t>
      </w:r>
    </w:p>
    <w:p w14:paraId="7865581E" w14:textId="716C73E6" w:rsidR="007365BA" w:rsidRPr="00554791" w:rsidRDefault="007365BA" w:rsidP="007365BA">
      <w:pPr>
        <w:pStyle w:val="BodyText"/>
      </w:pPr>
      <w:r w:rsidRPr="00554791">
        <w:rPr>
          <w:u w:val="single"/>
        </w:rPr>
        <w:t>Step 2. Monitoring site spatial information</w:t>
      </w:r>
      <w:r w:rsidRPr="00554791">
        <w:t xml:space="preserve">. The following spatial data were associated with each </w:t>
      </w:r>
      <w:r>
        <w:t xml:space="preserve">lake </w:t>
      </w:r>
      <w:r w:rsidRPr="00554791">
        <w:t>monitoring site: site name, location and regional council identifier (if available)</w:t>
      </w:r>
      <w:r w:rsidR="0004512C">
        <w:t xml:space="preserve"> and spatial coordinates (WGS84 latitude and longitude)</w:t>
      </w:r>
      <w:r>
        <w:t>.</w:t>
      </w:r>
    </w:p>
    <w:p w14:paraId="62F277EC" w14:textId="35B6D2EF" w:rsidR="007365BA" w:rsidRPr="00DB62D9" w:rsidRDefault="007365BA" w:rsidP="007365BA">
      <w:pPr>
        <w:pStyle w:val="BodyText"/>
      </w:pPr>
      <w:r w:rsidRPr="00DB62D9">
        <w:t xml:space="preserve">Lake </w:t>
      </w:r>
      <w:r>
        <w:t xml:space="preserve">monitoring </w:t>
      </w:r>
      <w:r w:rsidRPr="00DB62D9">
        <w:t xml:space="preserve">sites were grouped by water surface elevation and maximum depth. Two elevation classes (0–300 m </w:t>
      </w:r>
      <w:proofErr w:type="spellStart"/>
      <w:r w:rsidRPr="00DB62D9">
        <w:t>a.s.l</w:t>
      </w:r>
      <w:proofErr w:type="spellEnd"/>
      <w:r w:rsidRPr="00DB62D9">
        <w:t xml:space="preserve">., and &gt; 300 m </w:t>
      </w:r>
      <w:proofErr w:type="spellStart"/>
      <w:r w:rsidRPr="00DB62D9">
        <w:t>a.s.l</w:t>
      </w:r>
      <w:proofErr w:type="spellEnd"/>
      <w:r w:rsidRPr="00DB62D9">
        <w:t>.) and four depth classes (0</w:t>
      </w:r>
      <w:r w:rsidR="0057624E">
        <w:t>–</w:t>
      </w:r>
      <w:r w:rsidRPr="00DB62D9">
        <w:t xml:space="preserve">5 m, 5–15 m, 15–50 m, &gt; 50 m) were used to define eight elevation </w:t>
      </w:r>
      <w:r w:rsidRPr="00DB62D9">
        <w:rPr>
          <w:rFonts w:asciiTheme="minorHAnsi" w:hAnsiTheme="minorHAnsi"/>
        </w:rPr>
        <w:t>×</w:t>
      </w:r>
      <w:r w:rsidRPr="00DB62D9">
        <w:t xml:space="preserve"> depth</w:t>
      </w:r>
      <w:r>
        <w:t xml:space="preserve"> classes.</w:t>
      </w:r>
    </w:p>
    <w:p w14:paraId="0AEF90D9" w14:textId="770CF00B" w:rsidR="007365BA" w:rsidRPr="00DB62D9" w:rsidRDefault="007365BA" w:rsidP="007365BA">
      <w:pPr>
        <w:pStyle w:val="BodyText"/>
      </w:pPr>
      <w:r w:rsidRPr="00DB62D9">
        <w:t>The rational</w:t>
      </w:r>
      <w:r>
        <w:t>e</w:t>
      </w:r>
      <w:r w:rsidRPr="00DB62D9">
        <w:t xml:space="preserve"> for the elevation </w:t>
      </w:r>
      <w:r w:rsidRPr="00DB62D9">
        <w:rPr>
          <w:rFonts w:asciiTheme="minorHAnsi" w:hAnsiTheme="minorHAnsi"/>
        </w:rPr>
        <w:t>×</w:t>
      </w:r>
      <w:r w:rsidRPr="00DB62D9">
        <w:t xml:space="preserve"> depth classification was: 1) elevation corresponds closely to catchment land-use and vegetation, which influence external loading to lakes; and 2) depth corresponds to lake mixing regime, which influences nutrient concentrations during summer in the surface layer, </w:t>
      </w:r>
      <w:r>
        <w:t>and</w:t>
      </w:r>
      <w:r w:rsidRPr="00DB62D9">
        <w:t xml:space="preserve"> burial of nutrients in the sediment. Lakes in the &lt; 5 m depth class are likely to be wind-mixed frequently throughout the year, lakes in the 5–15 m depth class are likely to be mixed occasionally during summer by surface cooling, lakes in the 15–50 m and &gt; 50 m depth classes are expected to be seasonally stratified.</w:t>
      </w:r>
      <w:r>
        <w:t xml:space="preserve"> The same lake classification was used in the previous national-scale lake water quality report </w:t>
      </w:r>
      <w:r w:rsidR="00823134">
        <w:fldChar w:fldCharType="begin" w:fldLock="1"/>
      </w:r>
      <w:r w:rsidR="00ED5C43">
        <w:instrText>ADDIN CSL_CITATION {"citationItems":[{"id":"ITEM-1","itemData":{"author":[{"dropping-particle":"","family":"Larned","given":"Scott T","non-dropping-particle":"","parse-names":false,"suffix":""},{"dropping-particle":"","family":"Snelder","given":"Ton H","non-dropping-particle":"","parse-names":false,"suffix":""},{"dropping-particle":"","family":"Whitehead","given":"Amy L","non-dropping-particle":"","parse-names":false,"suffix":""},{"dropping-particle":"","family":"Fraser","given":"Caroline","non-dropping-particle":"","parse-names":false,"suffix":""}],"collection-title":"NIWA Client Report 2018359CH prepared for the Ministry for the Environment","id":"ITEM-1","issued":{"date-parts":[["2018"]]},"publisher":"NIWA","publisher-place":"Christchurch","title":"Water quality state and trends in New Zealand lakes: Analyses of national data ending in 2017","type":"report"},"uris":["http://www.mendeley.com/documents/?uuid=796ce027-5374-4225-bfad-93ccaf67d1d4"]}],"mendeley":{"formattedCitation":"(Larned et al. 2018)","plainTextFormattedCitation":"(Larned et al. 2018)","previouslyFormattedCitation":"(Larned et al. 2018a)"},"properties":{"noteIndex":0},"schema":"https://github.com/citation-style-language/schema/raw/master/csl-citation.json"}</w:instrText>
      </w:r>
      <w:r w:rsidR="00823134">
        <w:fldChar w:fldCharType="separate"/>
      </w:r>
      <w:r w:rsidR="00ED5C43" w:rsidRPr="00ED5C43">
        <w:rPr>
          <w:noProof/>
        </w:rPr>
        <w:t>(Larned et al. 2018)</w:t>
      </w:r>
      <w:r w:rsidR="00823134">
        <w:fldChar w:fldCharType="end"/>
      </w:r>
      <w:r>
        <w:t>.</w:t>
      </w:r>
    </w:p>
    <w:p w14:paraId="23948ED4" w14:textId="13EEBD28" w:rsidR="007365BA" w:rsidRDefault="007365BA" w:rsidP="007365BA">
      <w:pPr>
        <w:pStyle w:val="BodyText"/>
      </w:pPr>
      <w:r w:rsidRPr="006670C5">
        <w:rPr>
          <w:rFonts w:asciiTheme="minorHAnsi" w:hAnsiTheme="minorHAnsi"/>
          <w:szCs w:val="22"/>
          <w:u w:val="single"/>
        </w:rPr>
        <w:t xml:space="preserve">Step 3. </w:t>
      </w:r>
      <w:r w:rsidRPr="006670C5">
        <w:rPr>
          <w:u w:val="single"/>
        </w:rPr>
        <w:t xml:space="preserve">Reducing multiple measurements into single values for each </w:t>
      </w:r>
      <w:r w:rsidR="0004512C">
        <w:rPr>
          <w:u w:val="single"/>
        </w:rPr>
        <w:t>site</w:t>
      </w:r>
      <w:r w:rsidRPr="006670C5">
        <w:rPr>
          <w:u w:val="single"/>
        </w:rPr>
        <w:t xml:space="preserve"> x sampling date x variable combination</w:t>
      </w:r>
      <w:r w:rsidRPr="00C87336">
        <w:t>.</w:t>
      </w:r>
      <w:r>
        <w:t xml:space="preserve"> This step was used to process data from</w:t>
      </w:r>
      <w:r w:rsidRPr="00DB62D9">
        <w:t xml:space="preserve"> samples taken from multiple depths at each site and replicate samples taken at the same site x depth.</w:t>
      </w:r>
      <w:r>
        <w:t xml:space="preserve"> </w:t>
      </w:r>
      <w:r w:rsidRPr="00DB62D9">
        <w:t xml:space="preserve">At the sample level, we relied on </w:t>
      </w:r>
      <w:r>
        <w:t xml:space="preserve">water depth information </w:t>
      </w:r>
      <w:r w:rsidRPr="00DB62D9">
        <w:t>in the raw dataset to inform our choice as to data suitability. For records where sample depth was explicitly specified in the raw data, we used the shallowest depth (typically 0</w:t>
      </w:r>
      <w:r w:rsidR="0057624E">
        <w:t>–</w:t>
      </w:r>
      <w:r w:rsidRPr="00DB62D9">
        <w:t>1 m) for which data were available. Records where sample depth was indicated only by a descriptive term clearly referring to a surface or near-surface sample (e.g., 0</w:t>
      </w:r>
      <w:r w:rsidR="0057624E">
        <w:t>–</w:t>
      </w:r>
      <w:r w:rsidRPr="00DB62D9">
        <w:t xml:space="preserve">25m tube, composite, epilimnion, surface, top) we accepted the data as given; samples described in other ways (including anoxic, bottom, deep, hypolimnion, middle, thermocline) were rejected. We then estimated TLI for all </w:t>
      </w:r>
      <w:r w:rsidRPr="00DB62D9">
        <w:lastRenderedPageBreak/>
        <w:t>records with sufficient data, as described in Section 2.2, and added these to the pooled nutrient/ECOLI/</w:t>
      </w:r>
      <w:proofErr w:type="spellStart"/>
      <w:r w:rsidR="009936F3">
        <w:t>Seechi</w:t>
      </w:r>
      <w:proofErr w:type="spellEnd"/>
      <w:r w:rsidRPr="00DB62D9">
        <w:t xml:space="preserve"> data. </w:t>
      </w:r>
    </w:p>
    <w:p w14:paraId="25F4E264" w14:textId="087879CA" w:rsidR="007365BA" w:rsidRPr="009E463C" w:rsidRDefault="007365BA" w:rsidP="007365BA">
      <w:pPr>
        <w:pStyle w:val="BodyText"/>
      </w:pPr>
      <w:r w:rsidRPr="009E463C">
        <w:rPr>
          <w:u w:val="single"/>
        </w:rPr>
        <w:t xml:space="preserve">Step </w:t>
      </w:r>
      <w:r>
        <w:rPr>
          <w:u w:val="single"/>
        </w:rPr>
        <w:t>4</w:t>
      </w:r>
      <w:r w:rsidRPr="009E463C">
        <w:rPr>
          <w:u w:val="single"/>
        </w:rPr>
        <w:t>. Comparable field and laboratory methods</w:t>
      </w:r>
      <w:r w:rsidRPr="00C87336">
        <w:t>.</w:t>
      </w:r>
      <w:r w:rsidRPr="009E463C">
        <w:t xml:space="preserve"> The </w:t>
      </w:r>
      <w:r>
        <w:t>next</w:t>
      </w:r>
      <w:r w:rsidRPr="009E463C">
        <w:t xml:space="preserve"> data processing step was to assess methodological differences for all variables. For most of the variables, two or more measurement procedures were represented in the datasets. We grouped data by procedure, then pooled data for which different procedures gave comparable results, based on assessments </w:t>
      </w:r>
      <w:r>
        <w:t xml:space="preserve">set out </w:t>
      </w:r>
      <w:r w:rsidR="00C82691">
        <w:t>below</w:t>
      </w:r>
      <w:r w:rsidR="007C6866">
        <w:t>.</w:t>
      </w:r>
      <w:r>
        <w:t xml:space="preserve"> </w:t>
      </w:r>
      <w:r w:rsidRPr="009E463C">
        <w:t>Data measured using the less-common and non-comparable methods were eliminated. Table 2-</w:t>
      </w:r>
      <w:r>
        <w:t>2</w:t>
      </w:r>
      <w:r w:rsidRPr="009E463C">
        <w:t xml:space="preserve"> lists the most common procedures used for each variable, and the procedures corresponding to data retained for analysis.</w:t>
      </w:r>
    </w:p>
    <w:p w14:paraId="3E9DDEC9" w14:textId="48DB5769" w:rsidR="007365BA" w:rsidRPr="009E463C" w:rsidRDefault="007365BA" w:rsidP="007365BA">
      <w:pPr>
        <w:pStyle w:val="BodyText"/>
      </w:pPr>
      <w:r w:rsidRPr="009E463C">
        <w:t>The data produced by multiple procedures used to measure ECOLI, NO3N</w:t>
      </w:r>
      <w:r>
        <w:t xml:space="preserve">, NH4N, and DRP and </w:t>
      </w:r>
      <w:r w:rsidRPr="009E463C">
        <w:t>were pooled, based on the assumption that the different procedures gave comparable results. In contrast, some procedures used to measure TN</w:t>
      </w:r>
      <w:r>
        <w:t>,</w:t>
      </w:r>
      <w:r w:rsidRPr="009E463C">
        <w:t xml:space="preserve"> TP are unlikely to give compar</w:t>
      </w:r>
      <w:r>
        <w:t xml:space="preserve">able results. Most councils </w:t>
      </w:r>
      <w:r w:rsidRPr="009E463C">
        <w:t xml:space="preserve">use the alkaline persulfate digestion method and unfiltered water samples. A smaller group of councils uses a sulphuric acid digestion procedure to measure total </w:t>
      </w:r>
      <w:proofErr w:type="spellStart"/>
      <w:r w:rsidRPr="009E463C">
        <w:t>Kjeldahl</w:t>
      </w:r>
      <w:proofErr w:type="spellEnd"/>
      <w:r w:rsidRPr="009E463C">
        <w:t xml:space="preserve"> nitrogen (TKN) and calculates TN as TKN + NO3N. At least one council uses filtered samples for the data labelled TN and TP, although the filtered samples are more correctly labelled total dissolved nitrogen and phosphorus. The alternative methods could generate substantial differences in reported TN and TP concentrations</w:t>
      </w:r>
      <w:r w:rsidR="00823134">
        <w:t xml:space="preserve"> </w:t>
      </w:r>
      <w:r w:rsidR="00823134">
        <w:fldChar w:fldCharType="begin" w:fldLock="1"/>
      </w:r>
      <w:r w:rsidR="002A10C8">
        <w:instrText>ADDIN CSL_CITATION {"citationItems":[{"id":"ITEM-1","itemData":{"abstract":"Patton CJ, Kryskalla JR. (2003) Evaluation of alkaline persulfate digestion as an alternative to Kjeldahl digestion for determination of total and dissolved nitrogen and phosphorus in water. US Geological Survey Water Resources Investigations Report 3-4174. http://nwql.usgs.gov/pubs/WRIR/WRIR-03-4174.pdf.","author":[{"dropping-particle":"","family":"Patton","given":"C J","non-dropping-particle":"","parse-names":false,"suffix":""},{"dropping-particle":"","family":"Kryskalla","given":"J R","non-dropping-particle":"","parse-names":false,"suffix":""}],"collection-title":"Resources Investigations Report 3-4174","id":"ITEM-1","issued":{"date-parts":[["2003"]]},"title":"Evaluation of alkaline persulfate digestion as an alternative to Kjeldahl digestion for determination of total and dissolved nitrogen and phosphorus in water","type":"report"},"uris":["http://www.mendeley.com/documents/?uuid=fac958d9-d4cc-488c-a002-dbba68363741"]},{"id":"ITEM-2","itemData":{"DOI":"10.1021/es304058q","ISSN":"0013-936X","author":[{"dropping-particle":"","family":"Horowitz","given":"Arthur J.","non-dropping-particle":"","parse-names":false,"suffix":""}],"container-title":"Environmental Science &amp; Technology","id":"ITEM-2","issue":"6","issued":{"date-parts":[["2013","3","19"]]},"page":"2471-2486","title":"A Review of Selected Inorganic Surface Water Quality-Monitoring Practices: Are We Really Measuring What We Think, and If So, Are We Doing It Right?","type":"article-journal","volume":"47"},"uris":["http://www.mendeley.com/documents/?uuid=be241f7a-e492-48ab-bd20-ea3710a365af"]}],"mendeley":{"formattedCitation":"(Horowitz 2013; Patton and Kryskalla 2003)","plainTextFormattedCitation":"(Horowitz 2013; Patton and Kryskalla 2003)","previouslyFormattedCitation":"(Horowitz 2013; Patton and Kryskalla 2003)"},"properties":{"noteIndex":0},"schema":"https://github.com/citation-style-language/schema/raw/master/csl-citation.json"}</w:instrText>
      </w:r>
      <w:r w:rsidR="00823134">
        <w:fldChar w:fldCharType="separate"/>
      </w:r>
      <w:r w:rsidR="00823134" w:rsidRPr="00823134">
        <w:rPr>
          <w:noProof/>
        </w:rPr>
        <w:t>(Horowitz 2013; Patton and Kryskalla 2003)</w:t>
      </w:r>
      <w:r w:rsidR="00823134">
        <w:fldChar w:fldCharType="end"/>
      </w:r>
      <w:r w:rsidRPr="009E463C">
        <w:t>. Therefore, only TN and TP measured by the persulfate digestion method with unfiltered samples were retained for analysis.</w:t>
      </w:r>
      <w:r>
        <w:t xml:space="preserve"> </w:t>
      </w:r>
      <w:proofErr w:type="spellStart"/>
      <w:r w:rsidR="009936F3">
        <w:t>Seechi</w:t>
      </w:r>
      <w:proofErr w:type="spellEnd"/>
      <w:r>
        <w:t xml:space="preserve"> measurements made by vertically deployed Secchi discs were retained. Measurements made using water samples in horizontal clarity tubes at some shallow sites were omitted because clarity tubes due not simulate the in situ light field</w:t>
      </w:r>
      <w:r w:rsidRPr="00096467">
        <w:t xml:space="preserve"> </w:t>
      </w:r>
      <w:r w:rsidR="002A10C8">
        <w:fldChar w:fldCharType="begin" w:fldLock="1"/>
      </w:r>
      <w:r w:rsidR="002A10C8">
        <w:instrText>ADDIN CSL_CITATION {"citationItems":[{"id":"ITEM-1","itemData":{"DOI":"10.1111/j.1752-1688.2001.tb03624.x","ISSN":"1093-474X","author":[{"dropping-particle":"","family":"Davies-Colley","given":"R. J.","non-dropping-particle":"","parse-names":false,"suffix":""},{"dropping-particle":"","family":"Smith","given":"D. G.","non-dropping-particle":"","parse-names":false,"suffix":""}],"container-title":"Journal of the American Water Resources Association","id":"ITEM-1","issue":"5","issued":{"date-parts":[["2001","10"]]},"page":"1085-1101","title":"Turbidity, suspended sediment, and water clarity: a review","type":"article-journal","volume":"37"},"uris":["http://www.mendeley.com/documents/?uuid=ebca192f-4e05-4f1e-b077-07161ce8d20d"]}],"mendeley":{"formattedCitation":"(Davies-Colley and Smith 2001)","plainTextFormattedCitation":"(Davies-Colley and Smith 2001)","previouslyFormattedCitation":"(Davies-Colley and Smith 2001)"},"properties":{"noteIndex":0},"schema":"https://github.com/citation-style-language/schema/raw/master/csl-citation.json"}</w:instrText>
      </w:r>
      <w:r w:rsidR="002A10C8">
        <w:fldChar w:fldCharType="separate"/>
      </w:r>
      <w:r w:rsidR="002A10C8" w:rsidRPr="002A10C8">
        <w:rPr>
          <w:noProof/>
        </w:rPr>
        <w:t>(Davies-Colley and Smith 2001)</w:t>
      </w:r>
      <w:r w:rsidR="002A10C8">
        <w:fldChar w:fldCharType="end"/>
      </w:r>
      <w:r w:rsidRPr="009E64E4">
        <w:t>.</w:t>
      </w:r>
      <w:r>
        <w:t xml:space="preserve"> Laboratory CHLA measurements made by spectrophotometry were retained, and in situ measurements made </w:t>
      </w:r>
      <w:r w:rsidRPr="00E84A5A">
        <w:rPr>
          <w:rFonts w:asciiTheme="minorHAnsi" w:hAnsiTheme="minorHAnsi" w:cstheme="minorHAnsi"/>
          <w:szCs w:val="22"/>
        </w:rPr>
        <w:t xml:space="preserve">using laboratory fluorometry or in situ fluorometry were omitted due to differences in the effects of other photosynthetic pigments, and for in-situ measurements, interference by dissolved organic matter </w:t>
      </w:r>
      <w:r w:rsidR="002A10C8">
        <w:rPr>
          <w:rFonts w:asciiTheme="minorHAnsi" w:hAnsiTheme="minorHAnsi" w:cstheme="minorHAnsi"/>
          <w:szCs w:val="22"/>
        </w:rPr>
        <w:fldChar w:fldCharType="begin" w:fldLock="1"/>
      </w:r>
      <w:r w:rsidR="002A10C8">
        <w:rPr>
          <w:rFonts w:asciiTheme="minorHAnsi" w:hAnsiTheme="minorHAnsi" w:cstheme="minorHAnsi"/>
          <w:szCs w:val="22"/>
        </w:rPr>
        <w:instrText>ADDIN CSL_CITATION {"citationItems":[{"id":"ITEM-1","itemData":{"DOI":"10.1016/j.watres.2003.10.033","ISSN":"00431354","author":[{"dropping-particle":"","family":"Gregor","given":"J","non-dropping-particle":"","parse-names":false,"suffix":""},{"dropping-particle":"","family":"Maršálek","given":"B","non-dropping-particle":"","parse-names":false,"suffix":""}],"container-title":"Water Research","id":"ITEM-1","issue":"3","issued":{"date-parts":[["2004","2"]]},"page":"517-522","title":"Freshwater phytoplankton quantification by chlorophyll a: a comparative study of in vitro, in vivo and in situ methods","type":"article-journal","volume":"38"},"uris":["http://www.mendeley.com/documents/?uuid=98271821-5f1d-4642-b55f-ede487f4cf2e"]}],"mendeley":{"formattedCitation":"(Gregor and Maršálek 2004)","plainTextFormattedCitation":"(Gregor and Maršálek 2004)","previouslyFormattedCitation":"(Gregor and Maršálek 2004)"},"properties":{"noteIndex":0},"schema":"https://github.com/citation-style-language/schema/raw/master/csl-citation.json"}</w:instrText>
      </w:r>
      <w:r w:rsidR="002A10C8">
        <w:rPr>
          <w:rFonts w:asciiTheme="minorHAnsi" w:hAnsiTheme="minorHAnsi" w:cstheme="minorHAnsi"/>
          <w:szCs w:val="22"/>
        </w:rPr>
        <w:fldChar w:fldCharType="separate"/>
      </w:r>
      <w:r w:rsidR="002A10C8" w:rsidRPr="002A10C8">
        <w:rPr>
          <w:rFonts w:asciiTheme="minorHAnsi" w:hAnsiTheme="minorHAnsi" w:cstheme="minorHAnsi"/>
          <w:noProof/>
          <w:szCs w:val="22"/>
        </w:rPr>
        <w:t>(Gregor and Maršálek 2004)</w:t>
      </w:r>
      <w:r w:rsidR="002A10C8">
        <w:rPr>
          <w:rFonts w:asciiTheme="minorHAnsi" w:hAnsiTheme="minorHAnsi" w:cstheme="minorHAnsi"/>
          <w:szCs w:val="22"/>
        </w:rPr>
        <w:fldChar w:fldCharType="end"/>
      </w:r>
      <w:r w:rsidRPr="00E84A5A">
        <w:rPr>
          <w:rFonts w:asciiTheme="minorHAnsi" w:hAnsiTheme="minorHAnsi" w:cstheme="minorHAnsi"/>
          <w:szCs w:val="22"/>
        </w:rPr>
        <w:t>.</w:t>
      </w:r>
    </w:p>
    <w:p w14:paraId="4978914C" w14:textId="77777777" w:rsidR="007365BA" w:rsidRDefault="007365BA" w:rsidP="007365BA">
      <w:pPr>
        <w:pStyle w:val="BodyText"/>
        <w:rPr>
          <w:lang w:eastAsia="en-NZ"/>
        </w:rPr>
      </w:pPr>
      <w:r w:rsidRPr="00B0792F">
        <w:rPr>
          <w:u w:val="single"/>
        </w:rPr>
        <w:t xml:space="preserve">Step </w:t>
      </w:r>
      <w:r>
        <w:rPr>
          <w:u w:val="single"/>
        </w:rPr>
        <w:t>5</w:t>
      </w:r>
      <w:r w:rsidRPr="00B0792F">
        <w:rPr>
          <w:u w:val="single"/>
        </w:rPr>
        <w:t>. Error correction and adjustment</w:t>
      </w:r>
      <w:r w:rsidRPr="001F7696">
        <w:t>.</w:t>
      </w:r>
      <w:r w:rsidRPr="00B0792F">
        <w:t xml:space="preserve"> </w:t>
      </w:r>
      <w:r w:rsidRPr="001A18DE">
        <w:t>We manually inspected the data to correct identifiable errors (e.g., transcription errors), and to rescale data where changes in units (e.g., from mg L</w:t>
      </w:r>
      <w:r w:rsidRPr="001A18DE">
        <w:rPr>
          <w:vertAlign w:val="superscript"/>
        </w:rPr>
        <w:t>-1</w:t>
      </w:r>
      <w:r w:rsidRPr="001A18DE">
        <w:t xml:space="preserve"> to </w:t>
      </w:r>
      <w:r>
        <w:sym w:font="Symbol" w:char="F06D"/>
      </w:r>
      <w:r w:rsidRPr="001A18DE">
        <w:t>g L</w:t>
      </w:r>
      <w:r w:rsidRPr="001A18DE">
        <w:rPr>
          <w:vertAlign w:val="superscript"/>
        </w:rPr>
        <w:t>-1</w:t>
      </w:r>
      <w:r w:rsidRPr="001A18DE">
        <w:t xml:space="preserve">) caused scale problems. </w:t>
      </w:r>
      <w:r w:rsidRPr="001A18DE">
        <w:rPr>
          <w:lang w:eastAsia="en-NZ"/>
        </w:rPr>
        <w:t>We used time-series plots and quantile plots to identify and remove gross outliers for each variable. Where necessary, values were adjusted to ensure consistent units of measurement across all datasets.</w:t>
      </w:r>
    </w:p>
    <w:p w14:paraId="316AE701" w14:textId="43056380" w:rsidR="007365BA" w:rsidRPr="00DB62D9" w:rsidRDefault="007365BA" w:rsidP="007365BA">
      <w:pPr>
        <w:pStyle w:val="BodyText"/>
      </w:pPr>
      <w:r w:rsidRPr="009E463C">
        <w:t xml:space="preserve">At the completion of </w:t>
      </w:r>
      <w:r>
        <w:t xml:space="preserve">the </w:t>
      </w:r>
      <w:r w:rsidRPr="009E463C">
        <w:t>data processing</w:t>
      </w:r>
      <w:r>
        <w:t xml:space="preserve"> steps</w:t>
      </w:r>
      <w:r w:rsidRPr="009E463C">
        <w:t xml:space="preserve">, our dataset comprised </w:t>
      </w:r>
      <w:r w:rsidR="00501D7E">
        <w:t>162</w:t>
      </w:r>
      <w:r>
        <w:t xml:space="preserve"> </w:t>
      </w:r>
      <w:r w:rsidR="00501D7E">
        <w:t xml:space="preserve">monitoring </w:t>
      </w:r>
      <w:r>
        <w:t>s</w:t>
      </w:r>
      <w:r w:rsidR="00501D7E">
        <w:t>ites across 128 lakes</w:t>
      </w:r>
      <w:r w:rsidRPr="009E463C">
        <w:t xml:space="preserve">, </w:t>
      </w:r>
      <w:r>
        <w:t xml:space="preserve">with values for some or all of the variables listed in Table 2-1. </w:t>
      </w:r>
    </w:p>
    <w:p w14:paraId="6D2CD565" w14:textId="68020F92" w:rsidR="007365BA" w:rsidRPr="00414119" w:rsidRDefault="007365BA" w:rsidP="000D1B38">
      <w:pPr>
        <w:pStyle w:val="Caption"/>
        <w:pageBreakBefore/>
        <w:spacing w:after="120" w:line="288" w:lineRule="atLeast"/>
        <w:rPr>
          <w:vanish/>
          <w:specVanish/>
        </w:rPr>
      </w:pPr>
      <w:bookmarkStart w:id="50" w:name="_Toc432494794"/>
      <w:bookmarkStart w:id="51" w:name="_Toc529266428"/>
      <w:bookmarkStart w:id="52" w:name="_Toc532982051"/>
      <w:bookmarkStart w:id="53" w:name="_Toc84596091"/>
      <w:r>
        <w:lastRenderedPageBreak/>
        <w:t xml:space="preserve">Table </w:t>
      </w:r>
      <w:fldSimple w:instr=" STYLEREF 1 \s ">
        <w:r w:rsidR="00F83D5F">
          <w:rPr>
            <w:noProof/>
          </w:rPr>
          <w:t>2</w:t>
        </w:r>
      </w:fldSimple>
      <w:r>
        <w:t>-</w:t>
      </w:r>
      <w:fldSimple w:instr=" SEQ Table \* ARABIC \s 1 ">
        <w:r w:rsidR="00F83D5F">
          <w:rPr>
            <w:noProof/>
          </w:rPr>
          <w:t>2</w:t>
        </w:r>
      </w:fldSimple>
      <w:r>
        <w:t>:</w:t>
      </w:r>
      <w:r>
        <w:tab/>
        <w:t>Measurement procedures for water quality variables.</w:t>
      </w:r>
      <w:bookmarkEnd w:id="50"/>
      <w:bookmarkEnd w:id="51"/>
      <w:bookmarkEnd w:id="52"/>
      <w:bookmarkEnd w:id="53"/>
    </w:p>
    <w:p w14:paraId="6C038132" w14:textId="77777777" w:rsidR="007365BA" w:rsidRPr="006F157D" w:rsidRDefault="007365BA" w:rsidP="007365BA">
      <w:pPr>
        <w:pStyle w:val="CaptionText"/>
        <w:keepNext/>
        <w:spacing w:after="120" w:line="288" w:lineRule="atLeast"/>
      </w:pPr>
      <w:r>
        <w:t xml:space="preserve">    Procedures retained: data generated by the procedures in this column were retained for analysis in this study.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7"/>
        <w:gridCol w:w="3772"/>
        <w:gridCol w:w="3771"/>
      </w:tblGrid>
      <w:tr w:rsidR="007365BA" w:rsidRPr="00DB62D9" w14:paraId="23589077" w14:textId="77777777" w:rsidTr="000D1B38">
        <w:tc>
          <w:tcPr>
            <w:tcW w:w="1527" w:type="dxa"/>
            <w:tcBorders>
              <w:top w:val="single" w:sz="4" w:space="0" w:color="auto"/>
              <w:bottom w:val="single" w:sz="4" w:space="0" w:color="auto"/>
            </w:tcBorders>
            <w:vAlign w:val="center"/>
          </w:tcPr>
          <w:p w14:paraId="5D803E98" w14:textId="77777777" w:rsidR="007365BA" w:rsidRPr="00DB62D9" w:rsidRDefault="007365BA" w:rsidP="000D1B38">
            <w:pPr>
              <w:pStyle w:val="TableHeading"/>
            </w:pPr>
            <w:r w:rsidRPr="00DB62D9">
              <w:t>Variable</w:t>
            </w:r>
          </w:p>
        </w:tc>
        <w:tc>
          <w:tcPr>
            <w:tcW w:w="3772" w:type="dxa"/>
            <w:tcBorders>
              <w:top w:val="single" w:sz="4" w:space="0" w:color="auto"/>
              <w:bottom w:val="single" w:sz="4" w:space="0" w:color="auto"/>
            </w:tcBorders>
            <w:vAlign w:val="center"/>
          </w:tcPr>
          <w:p w14:paraId="1BEE288F" w14:textId="77777777" w:rsidR="007365BA" w:rsidRPr="00DB62D9" w:rsidRDefault="007365BA" w:rsidP="000D1B38">
            <w:pPr>
              <w:pStyle w:val="TableHeading"/>
            </w:pPr>
            <w:r w:rsidRPr="00DB62D9">
              <w:t>Measurement procedures</w:t>
            </w:r>
          </w:p>
        </w:tc>
        <w:tc>
          <w:tcPr>
            <w:tcW w:w="3771" w:type="dxa"/>
            <w:tcBorders>
              <w:top w:val="single" w:sz="4" w:space="0" w:color="auto"/>
              <w:bottom w:val="single" w:sz="4" w:space="0" w:color="auto"/>
            </w:tcBorders>
            <w:vAlign w:val="center"/>
          </w:tcPr>
          <w:p w14:paraId="1A96B98A" w14:textId="77777777" w:rsidR="007365BA" w:rsidRPr="00DB62D9" w:rsidRDefault="007365BA" w:rsidP="000D1B38">
            <w:pPr>
              <w:pStyle w:val="TableHeading"/>
            </w:pPr>
            <w:r w:rsidRPr="00DB62D9">
              <w:t>Procedures retained</w:t>
            </w:r>
          </w:p>
        </w:tc>
      </w:tr>
      <w:tr w:rsidR="007365BA" w:rsidRPr="00DB62D9" w14:paraId="6E408519" w14:textId="77777777" w:rsidTr="000D1B38">
        <w:tc>
          <w:tcPr>
            <w:tcW w:w="1527" w:type="dxa"/>
            <w:tcBorders>
              <w:top w:val="single" w:sz="4" w:space="0" w:color="auto"/>
            </w:tcBorders>
            <w:vAlign w:val="center"/>
          </w:tcPr>
          <w:p w14:paraId="17AAFAF4" w14:textId="77777777" w:rsidR="007365BA" w:rsidRPr="00DB62D9" w:rsidRDefault="007365BA" w:rsidP="00917C78">
            <w:pPr>
              <w:pStyle w:val="TableBodyText"/>
              <w:spacing w:line="288" w:lineRule="atLeast"/>
            </w:pPr>
            <w:r w:rsidRPr="00DB62D9">
              <w:t>ECOLI</w:t>
            </w:r>
          </w:p>
        </w:tc>
        <w:tc>
          <w:tcPr>
            <w:tcW w:w="3772" w:type="dxa"/>
            <w:tcBorders>
              <w:top w:val="single" w:sz="4" w:space="0" w:color="auto"/>
            </w:tcBorders>
            <w:vAlign w:val="center"/>
          </w:tcPr>
          <w:p w14:paraId="156A0E54" w14:textId="77777777" w:rsidR="007365BA" w:rsidRPr="00DB62D9" w:rsidRDefault="007365BA" w:rsidP="00917C78">
            <w:pPr>
              <w:pStyle w:val="TableBodyText"/>
              <w:spacing w:line="288" w:lineRule="atLeast"/>
            </w:pPr>
            <w:r w:rsidRPr="00DB62D9">
              <w:t xml:space="preserve">Colilert </w:t>
            </w:r>
            <w:proofErr w:type="spellStart"/>
            <w:r w:rsidRPr="00DB62D9">
              <w:t>QuantiTray</w:t>
            </w:r>
            <w:proofErr w:type="spellEnd"/>
            <w:r w:rsidRPr="00DB62D9">
              <w:t xml:space="preserve"> 2000</w:t>
            </w:r>
          </w:p>
          <w:p w14:paraId="20B45C06" w14:textId="77777777" w:rsidR="007365BA" w:rsidRPr="00DB62D9" w:rsidRDefault="007365BA" w:rsidP="00917C78">
            <w:pPr>
              <w:pStyle w:val="TableBodyText"/>
              <w:spacing w:line="288" w:lineRule="atLeast"/>
            </w:pPr>
            <w:r w:rsidRPr="00DB62D9">
              <w:t>Membrane filtration</w:t>
            </w:r>
          </w:p>
        </w:tc>
        <w:tc>
          <w:tcPr>
            <w:tcW w:w="3771" w:type="dxa"/>
            <w:tcBorders>
              <w:top w:val="single" w:sz="4" w:space="0" w:color="auto"/>
            </w:tcBorders>
            <w:vAlign w:val="center"/>
          </w:tcPr>
          <w:p w14:paraId="423B0BCD" w14:textId="77777777" w:rsidR="007365BA" w:rsidRPr="00DB62D9" w:rsidRDefault="007365BA" w:rsidP="00917C78">
            <w:pPr>
              <w:pStyle w:val="TableBodyText"/>
              <w:spacing w:line="288" w:lineRule="atLeast"/>
              <w:rPr>
                <w:b/>
              </w:rPr>
            </w:pPr>
            <w:r w:rsidRPr="00DB62D9">
              <w:t>Both procedures (presumed to give comparable results)</w:t>
            </w:r>
          </w:p>
        </w:tc>
      </w:tr>
      <w:tr w:rsidR="007365BA" w:rsidRPr="00DB62D9" w14:paraId="4D2CB740" w14:textId="77777777" w:rsidTr="000D1B38">
        <w:tc>
          <w:tcPr>
            <w:tcW w:w="1527" w:type="dxa"/>
            <w:vAlign w:val="center"/>
          </w:tcPr>
          <w:p w14:paraId="3C3EF0D1" w14:textId="77777777" w:rsidR="007365BA" w:rsidRPr="00DB62D9" w:rsidRDefault="007365BA" w:rsidP="00917C78">
            <w:pPr>
              <w:pStyle w:val="TableBodyText"/>
              <w:spacing w:line="288" w:lineRule="atLeast"/>
            </w:pPr>
            <w:r w:rsidRPr="00DB62D9">
              <w:t>NO3N</w:t>
            </w:r>
          </w:p>
        </w:tc>
        <w:tc>
          <w:tcPr>
            <w:tcW w:w="3772" w:type="dxa"/>
            <w:vAlign w:val="center"/>
          </w:tcPr>
          <w:p w14:paraId="55A94895" w14:textId="77777777" w:rsidR="007365BA" w:rsidRPr="00334F9C" w:rsidRDefault="007365BA" w:rsidP="00917C78">
            <w:pPr>
              <w:pStyle w:val="TableBodyText"/>
              <w:spacing w:line="288" w:lineRule="atLeast"/>
              <w:rPr>
                <w:rFonts w:asciiTheme="minorHAnsi" w:hAnsiTheme="minorHAnsi" w:cstheme="minorHAnsi"/>
                <w:szCs w:val="20"/>
              </w:rPr>
            </w:pPr>
            <w:r w:rsidRPr="00334F9C">
              <w:rPr>
                <w:rFonts w:asciiTheme="minorHAnsi" w:hAnsiTheme="minorHAnsi" w:cstheme="minorHAnsi"/>
                <w:szCs w:val="20"/>
              </w:rPr>
              <w:t>Ion chromatography, filtered samples</w:t>
            </w:r>
          </w:p>
          <w:p w14:paraId="5A5260FB" w14:textId="77777777" w:rsidR="007365BA" w:rsidRPr="00334F9C" w:rsidRDefault="007365BA" w:rsidP="00917C78">
            <w:pPr>
              <w:pStyle w:val="TableBodyText"/>
              <w:spacing w:line="288" w:lineRule="atLeast"/>
              <w:rPr>
                <w:rFonts w:asciiTheme="minorHAnsi" w:hAnsiTheme="minorHAnsi" w:cstheme="minorHAnsi"/>
                <w:szCs w:val="20"/>
              </w:rPr>
            </w:pPr>
            <w:r w:rsidRPr="00334F9C">
              <w:rPr>
                <w:rFonts w:asciiTheme="minorHAnsi" w:hAnsiTheme="minorHAnsi" w:cstheme="minorHAnsi"/>
                <w:szCs w:val="20"/>
              </w:rPr>
              <w:t>Cadmium reduction, filtered samples</w:t>
            </w:r>
          </w:p>
          <w:p w14:paraId="255F69C2" w14:textId="77777777" w:rsidR="007365BA" w:rsidRPr="00334F9C" w:rsidRDefault="007365BA" w:rsidP="00917C78">
            <w:pPr>
              <w:pStyle w:val="TableBodyText"/>
              <w:spacing w:line="288" w:lineRule="atLeast"/>
              <w:rPr>
                <w:rFonts w:asciiTheme="minorHAnsi" w:hAnsiTheme="minorHAnsi" w:cstheme="minorHAnsi"/>
                <w:szCs w:val="20"/>
              </w:rPr>
            </w:pPr>
            <w:r w:rsidRPr="00334F9C">
              <w:rPr>
                <w:rFonts w:asciiTheme="minorHAnsi" w:hAnsiTheme="minorHAnsi" w:cstheme="minorHAnsi"/>
                <w:szCs w:val="20"/>
              </w:rPr>
              <w:t>Azo dye colourimetry, filtered samples</w:t>
            </w:r>
          </w:p>
        </w:tc>
        <w:tc>
          <w:tcPr>
            <w:tcW w:w="3771" w:type="dxa"/>
            <w:vAlign w:val="center"/>
          </w:tcPr>
          <w:p w14:paraId="5868F285" w14:textId="77777777" w:rsidR="007365BA" w:rsidRPr="00DB62D9" w:rsidRDefault="007365BA" w:rsidP="00917C78">
            <w:pPr>
              <w:pStyle w:val="TableBodyText"/>
              <w:spacing w:line="288" w:lineRule="atLeast"/>
            </w:pPr>
            <w:r w:rsidRPr="00DB62D9">
              <w:t xml:space="preserve">All procedures (nitrite </w:t>
            </w:r>
            <w:r>
              <w:t xml:space="preserve">in cadmium-reduction and Azo-dye measurements is </w:t>
            </w:r>
            <w:r w:rsidRPr="00DB62D9">
              <w:t>presumed to be negligible in unpolluted water)</w:t>
            </w:r>
          </w:p>
        </w:tc>
      </w:tr>
      <w:tr w:rsidR="007365BA" w:rsidRPr="00DB62D9" w14:paraId="79390E71" w14:textId="77777777" w:rsidTr="000D1B38">
        <w:tc>
          <w:tcPr>
            <w:tcW w:w="1527" w:type="dxa"/>
            <w:vAlign w:val="center"/>
          </w:tcPr>
          <w:p w14:paraId="477EF169" w14:textId="77777777" w:rsidR="007365BA" w:rsidRPr="00ED3CC1" w:rsidRDefault="007365BA" w:rsidP="00917C78">
            <w:pPr>
              <w:pStyle w:val="TableBodyText"/>
              <w:spacing w:line="288" w:lineRule="atLeast"/>
              <w:rPr>
                <w:highlight w:val="yellow"/>
              </w:rPr>
            </w:pPr>
            <w:r w:rsidRPr="00334F9C">
              <w:t>NH4N</w:t>
            </w:r>
          </w:p>
        </w:tc>
        <w:tc>
          <w:tcPr>
            <w:tcW w:w="3772" w:type="dxa"/>
            <w:vAlign w:val="center"/>
          </w:tcPr>
          <w:p w14:paraId="6C0016D8" w14:textId="77777777" w:rsidR="007365BA" w:rsidRPr="00334F9C" w:rsidRDefault="007365BA" w:rsidP="00917C78">
            <w:pPr>
              <w:autoSpaceDE w:val="0"/>
              <w:autoSpaceDN w:val="0"/>
              <w:adjustRightInd w:val="0"/>
              <w:spacing w:line="288" w:lineRule="atLeast"/>
              <w:rPr>
                <w:rFonts w:asciiTheme="minorHAnsi" w:hAnsiTheme="minorHAnsi" w:cstheme="minorHAnsi"/>
                <w:sz w:val="20"/>
                <w:szCs w:val="20"/>
                <w:highlight w:val="yellow"/>
              </w:rPr>
            </w:pPr>
            <w:r w:rsidRPr="00334F9C">
              <w:rPr>
                <w:rFonts w:asciiTheme="minorHAnsi" w:hAnsiTheme="minorHAnsi" w:cstheme="minorHAnsi"/>
                <w:sz w:val="20"/>
                <w:szCs w:val="20"/>
                <w:lang w:eastAsia="en-NZ"/>
              </w:rPr>
              <w:t xml:space="preserve">Phenol/hypochlorite colorimetry, </w:t>
            </w:r>
            <w:r w:rsidRPr="00334F9C">
              <w:rPr>
                <w:rFonts w:asciiTheme="minorHAnsi" w:hAnsiTheme="minorHAnsi" w:cstheme="minorHAnsi"/>
                <w:sz w:val="20"/>
                <w:szCs w:val="20"/>
              </w:rPr>
              <w:t>filtered samples</w:t>
            </w:r>
          </w:p>
        </w:tc>
        <w:tc>
          <w:tcPr>
            <w:tcW w:w="3771" w:type="dxa"/>
            <w:vAlign w:val="center"/>
          </w:tcPr>
          <w:p w14:paraId="5A79442B" w14:textId="77777777" w:rsidR="007365BA" w:rsidRPr="00ED3CC1" w:rsidRDefault="007365BA" w:rsidP="00917C78">
            <w:pPr>
              <w:pStyle w:val="TableBodyText"/>
              <w:spacing w:line="288" w:lineRule="atLeast"/>
              <w:rPr>
                <w:highlight w:val="yellow"/>
              </w:rPr>
            </w:pPr>
            <w:r w:rsidRPr="00334F9C">
              <w:rPr>
                <w:rFonts w:asciiTheme="minorHAnsi" w:hAnsiTheme="minorHAnsi" w:cstheme="minorHAnsi"/>
                <w:szCs w:val="20"/>
                <w:lang w:eastAsia="en-NZ"/>
              </w:rPr>
              <w:t xml:space="preserve">Phenol/hypochlorite colorimetry, </w:t>
            </w:r>
            <w:r w:rsidRPr="00334F9C">
              <w:rPr>
                <w:rFonts w:asciiTheme="minorHAnsi" w:hAnsiTheme="minorHAnsi" w:cstheme="minorHAnsi"/>
                <w:szCs w:val="20"/>
              </w:rPr>
              <w:t>filtered samples</w:t>
            </w:r>
          </w:p>
        </w:tc>
      </w:tr>
      <w:tr w:rsidR="007365BA" w:rsidRPr="00DB62D9" w14:paraId="47B9A866" w14:textId="77777777" w:rsidTr="000D1B38">
        <w:tc>
          <w:tcPr>
            <w:tcW w:w="1527" w:type="dxa"/>
            <w:vAlign w:val="center"/>
          </w:tcPr>
          <w:p w14:paraId="1CEC09AD" w14:textId="77777777" w:rsidR="007365BA" w:rsidRPr="00DB62D9" w:rsidRDefault="007365BA" w:rsidP="00917C78">
            <w:pPr>
              <w:pStyle w:val="TableBodyText"/>
              <w:spacing w:line="288" w:lineRule="atLeast"/>
            </w:pPr>
            <w:r w:rsidRPr="00DB62D9">
              <w:t>TN</w:t>
            </w:r>
          </w:p>
        </w:tc>
        <w:tc>
          <w:tcPr>
            <w:tcW w:w="3772" w:type="dxa"/>
            <w:vAlign w:val="center"/>
          </w:tcPr>
          <w:p w14:paraId="263BF8CF" w14:textId="77777777" w:rsidR="007365BA" w:rsidRPr="00334F9C" w:rsidRDefault="007365BA" w:rsidP="00917C78">
            <w:pPr>
              <w:pStyle w:val="TableBodyText"/>
              <w:spacing w:line="288" w:lineRule="atLeast"/>
              <w:rPr>
                <w:rFonts w:asciiTheme="minorHAnsi" w:hAnsiTheme="minorHAnsi" w:cstheme="minorHAnsi"/>
                <w:szCs w:val="20"/>
              </w:rPr>
            </w:pPr>
            <w:r w:rsidRPr="00334F9C">
              <w:rPr>
                <w:rFonts w:asciiTheme="minorHAnsi" w:hAnsiTheme="minorHAnsi" w:cstheme="minorHAnsi"/>
                <w:szCs w:val="20"/>
              </w:rPr>
              <w:t>Persulfate digestion, unfiltered samples</w:t>
            </w:r>
          </w:p>
          <w:p w14:paraId="65C4D133" w14:textId="77777777" w:rsidR="007365BA" w:rsidRPr="00334F9C" w:rsidRDefault="007365BA" w:rsidP="00917C78">
            <w:pPr>
              <w:pStyle w:val="TableBodyText"/>
              <w:spacing w:line="288" w:lineRule="atLeast"/>
              <w:rPr>
                <w:rFonts w:asciiTheme="minorHAnsi" w:hAnsiTheme="minorHAnsi" w:cstheme="minorHAnsi"/>
                <w:szCs w:val="20"/>
              </w:rPr>
            </w:pPr>
            <w:r w:rsidRPr="00334F9C">
              <w:rPr>
                <w:rFonts w:asciiTheme="minorHAnsi" w:hAnsiTheme="minorHAnsi" w:cstheme="minorHAnsi"/>
                <w:szCs w:val="20"/>
              </w:rPr>
              <w:t xml:space="preserve">Dissolved </w:t>
            </w:r>
            <w:proofErr w:type="spellStart"/>
            <w:r w:rsidRPr="00334F9C">
              <w:rPr>
                <w:rFonts w:asciiTheme="minorHAnsi" w:hAnsiTheme="minorHAnsi" w:cstheme="minorHAnsi"/>
                <w:szCs w:val="20"/>
              </w:rPr>
              <w:t>inorganic+organic</w:t>
            </w:r>
            <w:proofErr w:type="spellEnd"/>
            <w:r w:rsidRPr="00334F9C">
              <w:rPr>
                <w:rFonts w:asciiTheme="minorHAnsi" w:hAnsiTheme="minorHAnsi" w:cstheme="minorHAnsi"/>
                <w:szCs w:val="20"/>
              </w:rPr>
              <w:t xml:space="preserve"> nitrogen, filtered samples</w:t>
            </w:r>
          </w:p>
          <w:p w14:paraId="4A9A6D9D" w14:textId="77777777" w:rsidR="007365BA" w:rsidRPr="00334F9C" w:rsidRDefault="007365BA" w:rsidP="00917C78">
            <w:pPr>
              <w:pStyle w:val="TableBodyText"/>
              <w:spacing w:line="288" w:lineRule="atLeast"/>
              <w:rPr>
                <w:rFonts w:asciiTheme="minorHAnsi" w:hAnsiTheme="minorHAnsi" w:cstheme="minorHAnsi"/>
                <w:szCs w:val="20"/>
              </w:rPr>
            </w:pPr>
            <w:proofErr w:type="spellStart"/>
            <w:r w:rsidRPr="00334F9C">
              <w:rPr>
                <w:rFonts w:asciiTheme="minorHAnsi" w:hAnsiTheme="minorHAnsi" w:cstheme="minorHAnsi"/>
                <w:szCs w:val="20"/>
              </w:rPr>
              <w:t>Kjeldahl</w:t>
            </w:r>
            <w:proofErr w:type="spellEnd"/>
            <w:r w:rsidRPr="00334F9C">
              <w:rPr>
                <w:rFonts w:asciiTheme="minorHAnsi" w:hAnsiTheme="minorHAnsi" w:cstheme="minorHAnsi"/>
                <w:szCs w:val="20"/>
              </w:rPr>
              <w:t xml:space="preserve"> digestion (TKN + NNN)</w:t>
            </w:r>
          </w:p>
        </w:tc>
        <w:tc>
          <w:tcPr>
            <w:tcW w:w="3771" w:type="dxa"/>
            <w:vAlign w:val="center"/>
          </w:tcPr>
          <w:p w14:paraId="216C02F1" w14:textId="77777777" w:rsidR="007365BA" w:rsidRPr="00DB62D9" w:rsidRDefault="007365BA" w:rsidP="00917C78">
            <w:pPr>
              <w:pStyle w:val="TableBodyText"/>
              <w:spacing w:line="288" w:lineRule="atLeast"/>
            </w:pPr>
            <w:r>
              <w:t>P</w:t>
            </w:r>
            <w:r w:rsidRPr="00DB62D9">
              <w:t>ersulfate digestion</w:t>
            </w:r>
            <w:r>
              <w:t>, unfiltered samples</w:t>
            </w:r>
          </w:p>
        </w:tc>
      </w:tr>
      <w:tr w:rsidR="007365BA" w:rsidRPr="00DB62D9" w14:paraId="289341D0" w14:textId="77777777" w:rsidTr="000D1B38">
        <w:tc>
          <w:tcPr>
            <w:tcW w:w="1527" w:type="dxa"/>
            <w:vAlign w:val="center"/>
          </w:tcPr>
          <w:p w14:paraId="387E2A85" w14:textId="77777777" w:rsidR="007365BA" w:rsidRPr="00DB62D9" w:rsidRDefault="007365BA" w:rsidP="00917C78">
            <w:pPr>
              <w:pStyle w:val="TableBodyText"/>
              <w:spacing w:line="288" w:lineRule="atLeast"/>
            </w:pPr>
            <w:r w:rsidRPr="00DB62D9">
              <w:t>TP</w:t>
            </w:r>
          </w:p>
        </w:tc>
        <w:tc>
          <w:tcPr>
            <w:tcW w:w="3772" w:type="dxa"/>
            <w:vAlign w:val="center"/>
          </w:tcPr>
          <w:p w14:paraId="5B320582" w14:textId="77777777" w:rsidR="007365BA" w:rsidRPr="00DB62D9" w:rsidRDefault="007365BA" w:rsidP="00917C78">
            <w:pPr>
              <w:pStyle w:val="TableBodyText"/>
              <w:spacing w:line="288" w:lineRule="atLeast"/>
            </w:pPr>
            <w:r>
              <w:t>P</w:t>
            </w:r>
            <w:r w:rsidRPr="00DB62D9">
              <w:t>ersulfate digestion</w:t>
            </w:r>
            <w:r>
              <w:t>, unfiltered samples</w:t>
            </w:r>
          </w:p>
          <w:p w14:paraId="290A3A39" w14:textId="77777777" w:rsidR="007365BA" w:rsidRPr="00DB62D9" w:rsidRDefault="007365BA" w:rsidP="00917C78">
            <w:pPr>
              <w:pStyle w:val="TableBodyText"/>
              <w:spacing w:line="288" w:lineRule="atLeast"/>
            </w:pPr>
            <w:r>
              <w:t>D</w:t>
            </w:r>
            <w:r w:rsidRPr="00DB62D9">
              <w:t xml:space="preserve">issolved </w:t>
            </w:r>
            <w:proofErr w:type="spellStart"/>
            <w:r w:rsidRPr="00DB62D9">
              <w:t>inorganic+organic</w:t>
            </w:r>
            <w:proofErr w:type="spellEnd"/>
            <w:r w:rsidRPr="00DB62D9">
              <w:t xml:space="preserve"> phosphorus</w:t>
            </w:r>
            <w:r>
              <w:t>, filtered samples</w:t>
            </w:r>
          </w:p>
        </w:tc>
        <w:tc>
          <w:tcPr>
            <w:tcW w:w="3771" w:type="dxa"/>
            <w:vAlign w:val="center"/>
          </w:tcPr>
          <w:p w14:paraId="08686910" w14:textId="77777777" w:rsidR="007365BA" w:rsidRPr="00DB62D9" w:rsidRDefault="007365BA" w:rsidP="00917C78">
            <w:pPr>
              <w:pStyle w:val="TableBodyText"/>
              <w:spacing w:line="288" w:lineRule="atLeast"/>
            </w:pPr>
            <w:r>
              <w:t>P</w:t>
            </w:r>
            <w:r w:rsidRPr="00DB62D9">
              <w:t>ersulfate digestion</w:t>
            </w:r>
            <w:r>
              <w:t>, unfiltered samples</w:t>
            </w:r>
          </w:p>
        </w:tc>
      </w:tr>
      <w:tr w:rsidR="007365BA" w:rsidRPr="00DB62D9" w14:paraId="14617975" w14:textId="77777777" w:rsidTr="000D1B38">
        <w:tc>
          <w:tcPr>
            <w:tcW w:w="1527" w:type="dxa"/>
            <w:vAlign w:val="center"/>
          </w:tcPr>
          <w:p w14:paraId="3450887A" w14:textId="77777777" w:rsidR="007365BA" w:rsidRPr="00DB62D9" w:rsidRDefault="007365BA" w:rsidP="00917C78">
            <w:pPr>
              <w:pStyle w:val="TableBodyText"/>
              <w:spacing w:line="288" w:lineRule="atLeast"/>
            </w:pPr>
            <w:r w:rsidRPr="00DB62D9">
              <w:t>DRP</w:t>
            </w:r>
          </w:p>
        </w:tc>
        <w:tc>
          <w:tcPr>
            <w:tcW w:w="3772" w:type="dxa"/>
            <w:vAlign w:val="center"/>
          </w:tcPr>
          <w:p w14:paraId="109087D7" w14:textId="77777777" w:rsidR="007365BA" w:rsidRPr="00DB62D9" w:rsidRDefault="007365BA" w:rsidP="00917C78">
            <w:pPr>
              <w:pStyle w:val="TableBodyText"/>
              <w:spacing w:line="288" w:lineRule="atLeast"/>
            </w:pPr>
            <w:r>
              <w:t>M</w:t>
            </w:r>
            <w:r w:rsidRPr="00DB62D9">
              <w:t>olybdenum blue colourimetry</w:t>
            </w:r>
            <w:r>
              <w:t>, unfiltered samples</w:t>
            </w:r>
          </w:p>
        </w:tc>
        <w:tc>
          <w:tcPr>
            <w:tcW w:w="3771" w:type="dxa"/>
            <w:vAlign w:val="center"/>
          </w:tcPr>
          <w:p w14:paraId="13B7FC94" w14:textId="77777777" w:rsidR="007365BA" w:rsidRPr="00DB62D9" w:rsidRDefault="007365BA" w:rsidP="00917C78">
            <w:pPr>
              <w:pStyle w:val="TableBodyText"/>
              <w:spacing w:line="288" w:lineRule="atLeast"/>
            </w:pPr>
            <w:r>
              <w:t>M</w:t>
            </w:r>
            <w:r w:rsidRPr="00DB62D9">
              <w:t>olybdenum blue colourimetry</w:t>
            </w:r>
            <w:r>
              <w:t>, unfiltered samples</w:t>
            </w:r>
          </w:p>
        </w:tc>
      </w:tr>
      <w:tr w:rsidR="007365BA" w:rsidRPr="00DB62D9" w14:paraId="5F083927" w14:textId="77777777" w:rsidTr="000D1B38">
        <w:tc>
          <w:tcPr>
            <w:tcW w:w="1527" w:type="dxa"/>
            <w:vAlign w:val="center"/>
          </w:tcPr>
          <w:p w14:paraId="7A7D401D" w14:textId="21B5339C" w:rsidR="007365BA" w:rsidRPr="00DB62D9" w:rsidRDefault="009936F3" w:rsidP="00917C78">
            <w:pPr>
              <w:pStyle w:val="TableBodyText"/>
              <w:spacing w:line="288" w:lineRule="atLeast"/>
            </w:pPr>
            <w:proofErr w:type="spellStart"/>
            <w:r>
              <w:t>Seechi</w:t>
            </w:r>
            <w:proofErr w:type="spellEnd"/>
          </w:p>
        </w:tc>
        <w:tc>
          <w:tcPr>
            <w:tcW w:w="3772" w:type="dxa"/>
            <w:vAlign w:val="center"/>
          </w:tcPr>
          <w:p w14:paraId="321184BC" w14:textId="77777777" w:rsidR="007365BA" w:rsidRPr="00DB62D9" w:rsidRDefault="007365BA" w:rsidP="00917C78">
            <w:pPr>
              <w:pStyle w:val="TableBodyText"/>
              <w:spacing w:line="288" w:lineRule="atLeast"/>
            </w:pPr>
            <w:r w:rsidRPr="00DB62D9">
              <w:t>Secchi disk</w:t>
            </w:r>
          </w:p>
          <w:p w14:paraId="651DDEDC" w14:textId="77777777" w:rsidR="007365BA" w:rsidRPr="007C62E3" w:rsidRDefault="007365BA" w:rsidP="00917C78">
            <w:pPr>
              <w:pStyle w:val="TableBodyText"/>
              <w:spacing w:line="288" w:lineRule="atLeast"/>
              <w:rPr>
                <w:highlight w:val="yellow"/>
              </w:rPr>
            </w:pPr>
            <w:r w:rsidRPr="00DB62D9">
              <w:t>Horizontal clarity tube</w:t>
            </w:r>
          </w:p>
        </w:tc>
        <w:tc>
          <w:tcPr>
            <w:tcW w:w="3771" w:type="dxa"/>
            <w:vAlign w:val="center"/>
          </w:tcPr>
          <w:p w14:paraId="45FB9176" w14:textId="77777777" w:rsidR="007365BA" w:rsidRPr="00DB62D9" w:rsidRDefault="007365BA" w:rsidP="00917C78">
            <w:pPr>
              <w:pStyle w:val="TableBodyText"/>
              <w:spacing w:line="288" w:lineRule="atLeast"/>
            </w:pPr>
            <w:r w:rsidRPr="00DB62D9">
              <w:t>Secchi disk</w:t>
            </w:r>
          </w:p>
        </w:tc>
      </w:tr>
      <w:tr w:rsidR="007365BA" w:rsidRPr="00DB62D9" w14:paraId="57D25F15" w14:textId="77777777" w:rsidTr="000D1B38">
        <w:tc>
          <w:tcPr>
            <w:tcW w:w="1527" w:type="dxa"/>
            <w:vAlign w:val="center"/>
          </w:tcPr>
          <w:p w14:paraId="59856C7A" w14:textId="77777777" w:rsidR="007365BA" w:rsidRPr="00DB62D9" w:rsidRDefault="007365BA" w:rsidP="00917C78">
            <w:pPr>
              <w:pStyle w:val="TableBodyText"/>
              <w:spacing w:line="288" w:lineRule="atLeast"/>
            </w:pPr>
            <w:r w:rsidRPr="00DB62D9">
              <w:rPr>
                <w:lang w:val="en-GB"/>
              </w:rPr>
              <w:t>CHLA</w:t>
            </w:r>
          </w:p>
        </w:tc>
        <w:tc>
          <w:tcPr>
            <w:tcW w:w="3772" w:type="dxa"/>
            <w:vAlign w:val="center"/>
          </w:tcPr>
          <w:p w14:paraId="6E9F5FF5" w14:textId="77777777" w:rsidR="007365BA" w:rsidRPr="00DB62D9" w:rsidRDefault="007365BA" w:rsidP="00917C78">
            <w:pPr>
              <w:pStyle w:val="TableBodyText"/>
              <w:spacing w:line="288" w:lineRule="atLeast"/>
            </w:pPr>
            <w:r w:rsidRPr="00DB62D9">
              <w:t>Acetone pigment extraction, spectrofluorometric measurement.</w:t>
            </w:r>
          </w:p>
          <w:p w14:paraId="73311976" w14:textId="77777777" w:rsidR="007365BA" w:rsidRPr="007C62E3" w:rsidRDefault="007365BA" w:rsidP="00917C78">
            <w:pPr>
              <w:pStyle w:val="TableBodyText"/>
              <w:spacing w:line="288" w:lineRule="atLeast"/>
              <w:rPr>
                <w:highlight w:val="yellow"/>
              </w:rPr>
            </w:pPr>
            <w:r w:rsidRPr="00DB62D9">
              <w:t>In situ and laboratory fluorometry</w:t>
            </w:r>
          </w:p>
        </w:tc>
        <w:tc>
          <w:tcPr>
            <w:tcW w:w="3771" w:type="dxa"/>
            <w:vAlign w:val="center"/>
          </w:tcPr>
          <w:p w14:paraId="3DAAAD97" w14:textId="77777777" w:rsidR="007365BA" w:rsidRPr="00DB62D9" w:rsidRDefault="007365BA" w:rsidP="00917C78">
            <w:pPr>
              <w:pStyle w:val="TableBodyText"/>
              <w:spacing w:line="288" w:lineRule="atLeast"/>
            </w:pPr>
            <w:r w:rsidRPr="00DB62D9">
              <w:t xml:space="preserve">Acetone pigment extraction, </w:t>
            </w:r>
            <w:r>
              <w:t>spectrofluorometric measurement</w:t>
            </w:r>
          </w:p>
        </w:tc>
      </w:tr>
      <w:tr w:rsidR="007365BA" w:rsidRPr="00DB62D9" w14:paraId="6177211B" w14:textId="77777777" w:rsidTr="000D1B38">
        <w:tc>
          <w:tcPr>
            <w:tcW w:w="1527" w:type="dxa"/>
            <w:tcBorders>
              <w:bottom w:val="single" w:sz="4" w:space="0" w:color="auto"/>
            </w:tcBorders>
            <w:vAlign w:val="center"/>
          </w:tcPr>
          <w:p w14:paraId="3C9691AE" w14:textId="77777777" w:rsidR="007365BA" w:rsidRPr="00DB62D9" w:rsidRDefault="007365BA" w:rsidP="00917C78">
            <w:pPr>
              <w:pStyle w:val="TableBodyText"/>
              <w:spacing w:line="288" w:lineRule="atLeast"/>
            </w:pPr>
            <w:r w:rsidRPr="00DB62D9">
              <w:rPr>
                <w:lang w:val="en-GB"/>
              </w:rPr>
              <w:t>TLI</w:t>
            </w:r>
          </w:p>
        </w:tc>
        <w:tc>
          <w:tcPr>
            <w:tcW w:w="3772" w:type="dxa"/>
            <w:tcBorders>
              <w:bottom w:val="single" w:sz="4" w:space="0" w:color="auto"/>
            </w:tcBorders>
            <w:vAlign w:val="center"/>
          </w:tcPr>
          <w:p w14:paraId="775F8D02" w14:textId="3F89A0B1" w:rsidR="007365BA" w:rsidRPr="007C62E3" w:rsidRDefault="007365BA" w:rsidP="00917C78">
            <w:pPr>
              <w:pStyle w:val="TableBodyText"/>
              <w:spacing w:line="288" w:lineRule="atLeast"/>
              <w:rPr>
                <w:highlight w:val="yellow"/>
              </w:rPr>
            </w:pPr>
            <w:r w:rsidRPr="00DB62D9">
              <w:t xml:space="preserve">Calculated </w:t>
            </w:r>
            <w:r>
              <w:t xml:space="preserve">from </w:t>
            </w:r>
            <w:r w:rsidRPr="00DB62D9">
              <w:t>CHLA, TN</w:t>
            </w:r>
            <w:r w:rsidR="002A10C8">
              <w:t>,</w:t>
            </w:r>
            <w:r w:rsidRPr="00DB62D9">
              <w:t xml:space="preserve"> TP</w:t>
            </w:r>
            <w:r w:rsidR="002A10C8">
              <w:t xml:space="preserve"> and </w:t>
            </w:r>
            <w:proofErr w:type="spellStart"/>
            <w:r w:rsidR="009936F3">
              <w:t>Seechi</w:t>
            </w:r>
            <w:proofErr w:type="spellEnd"/>
          </w:p>
        </w:tc>
        <w:tc>
          <w:tcPr>
            <w:tcW w:w="3771" w:type="dxa"/>
            <w:tcBorders>
              <w:bottom w:val="single" w:sz="4" w:space="0" w:color="auto"/>
            </w:tcBorders>
            <w:vAlign w:val="center"/>
          </w:tcPr>
          <w:p w14:paraId="27B18CE6" w14:textId="1DE688E9" w:rsidR="007365BA" w:rsidRPr="00DB62D9" w:rsidRDefault="007365BA" w:rsidP="00917C78">
            <w:pPr>
              <w:pStyle w:val="TableBodyText"/>
              <w:spacing w:line="288" w:lineRule="atLeast"/>
            </w:pPr>
            <w:r>
              <w:t xml:space="preserve">Procedures retained for </w:t>
            </w:r>
            <w:r w:rsidRPr="00DB62D9">
              <w:t xml:space="preserve">CHLA, </w:t>
            </w:r>
            <w:r w:rsidR="002A10C8">
              <w:t>TN,</w:t>
            </w:r>
            <w:r w:rsidR="002A10C8" w:rsidRPr="00DB62D9">
              <w:t xml:space="preserve"> TP</w:t>
            </w:r>
            <w:r w:rsidR="002A10C8">
              <w:t xml:space="preserve"> and </w:t>
            </w:r>
            <w:proofErr w:type="spellStart"/>
            <w:r w:rsidR="009936F3">
              <w:t>Seechi</w:t>
            </w:r>
            <w:proofErr w:type="spellEnd"/>
          </w:p>
        </w:tc>
      </w:tr>
    </w:tbl>
    <w:p w14:paraId="0B29EC1C" w14:textId="77777777" w:rsidR="007365BA" w:rsidRPr="00DC4C47" w:rsidRDefault="007365BA" w:rsidP="007365BA">
      <w:pPr>
        <w:pStyle w:val="Heading2"/>
      </w:pPr>
      <w:bookmarkStart w:id="54" w:name="_Toc532982037"/>
      <w:bookmarkStart w:id="55" w:name="_Toc84596075"/>
      <w:r w:rsidRPr="00DC4C47">
        <w:t>Note on censored values</w:t>
      </w:r>
      <w:bookmarkEnd w:id="54"/>
      <w:bookmarkEnd w:id="55"/>
    </w:p>
    <w:p w14:paraId="6253A551" w14:textId="4E29D50F" w:rsidR="007365BA" w:rsidRDefault="007365BA" w:rsidP="007365BA">
      <w:pPr>
        <w:pStyle w:val="BodyText"/>
      </w:pPr>
      <w:r w:rsidRPr="00DC4C47">
        <w:t xml:space="preserve">For several water-quality variables, some true values are too low or too high </w:t>
      </w:r>
      <w:r>
        <w:t>to be measured</w:t>
      </w:r>
      <w:r w:rsidRPr="00DC4C47">
        <w:t xml:space="preserve"> with precision. For very low values of a variable, the minimum acceptable precision corresponds to the “detection limit” for that variable; for very high values of a variable, the minimum acceptable precision corresponds to the “reporting limit” for that variable. Cases where values of variables are below the detection limit or above the reporting limit are often indicated by the data entries “&lt;DL” and “&gt;RL”, where DL and RL are the laboratory detection limit and reporting limit, respectively. In some cases, the censored values had been replaced (by the monitoring agency) with substituted values to facilitate statistical analyses. Common substituted values are 0.5×detection limit and 1.1×reporting limit.</w:t>
      </w:r>
    </w:p>
    <w:p w14:paraId="3DFA08A4" w14:textId="301F079F" w:rsidR="007365BA" w:rsidRPr="00BD36A9" w:rsidRDefault="007365BA" w:rsidP="000D1B38">
      <w:pPr>
        <w:pStyle w:val="BodyText"/>
        <w:pageBreakBefore/>
      </w:pPr>
      <w:r w:rsidRPr="00DC4C47">
        <w:lastRenderedPageBreak/>
        <w:t xml:space="preserve">Water-quality datasets from New Zealand </w:t>
      </w:r>
      <w:r>
        <w:t>lakes</w:t>
      </w:r>
      <w:r w:rsidRPr="00DC4C47">
        <w:t xml:space="preserve"> often include DRP, TP and </w:t>
      </w:r>
      <w:r w:rsidRPr="00DC4C47">
        <w:rPr>
          <w:lang w:val="en-GB"/>
        </w:rPr>
        <w:t>NH4N</w:t>
      </w:r>
      <w:r w:rsidRPr="00DC4C47">
        <w:t xml:space="preserve"> measurements that are below detection limits, and ECOLI and </w:t>
      </w:r>
      <w:proofErr w:type="spellStart"/>
      <w:r w:rsidR="009936F3">
        <w:t>Seechi</w:t>
      </w:r>
      <w:proofErr w:type="spellEnd"/>
      <w:r>
        <w:t xml:space="preserve"> </w:t>
      </w:r>
      <w:r w:rsidRPr="00DC4C47">
        <w:t>measurements that are above reporting limits. Although common, replacement of censored values with constant multiples of the detection and reporting limits can result in misleading results when statistical tests are subsequently applied to those data</w:t>
      </w:r>
      <w:r w:rsidR="002A10C8">
        <w:t xml:space="preserve"> </w:t>
      </w:r>
      <w:r w:rsidR="002A10C8">
        <w:fldChar w:fldCharType="begin" w:fldLock="1"/>
      </w:r>
      <w:r w:rsidR="002A10C8">
        <w:instrText>ADDIN CSL_CITATION {"citationItems":[{"id":"ITEM-1","itemData":{"DOI":"10.1002/9781118162729","ISBN":"978-0-470-47988-9","author":[{"dropping-particle":"","family":"Helsel","given":"Dennis R","non-dropping-particle":"","parse-names":false,"suffix":""}],"collection-title":"Statistics in Practice","edition":"Second edi","id":"ITEM-1","issued":{"date-parts":[["2012"]]},"note":"PDF: \\url{http://git.psylab.info/r-library/downloads/Helsel2012.pdf}","publisher":"Wiley","title":"Statistics for Censored Environmental Data Using Minitab and R","type":"book"},"uris":["http://www.mendeley.com/documents/?uuid=c7364b70-f750-4eb2-9cee-3a421229c68d"]}],"mendeley":{"formattedCitation":"(Helsel 2012)","plainTextFormattedCitation":"(Helsel 2012)","previouslyFormattedCitation":"(Helsel 2012)"},"properties":{"noteIndex":0},"schema":"https://github.com/citation-style-language/schema/raw/master/csl-citation.json"}</w:instrText>
      </w:r>
      <w:r w:rsidR="002A10C8">
        <w:fldChar w:fldCharType="separate"/>
      </w:r>
      <w:r w:rsidR="002A10C8" w:rsidRPr="002A10C8">
        <w:rPr>
          <w:noProof/>
        </w:rPr>
        <w:t>(Helsel 2012)</w:t>
      </w:r>
      <w:r w:rsidR="002A10C8">
        <w:fldChar w:fldCharType="end"/>
      </w:r>
      <w:r w:rsidRPr="00DC4C47">
        <w:t>.</w:t>
      </w:r>
      <w:r>
        <w:t xml:space="preserve"> </w:t>
      </w:r>
      <w:r w:rsidRPr="00DC4C47">
        <w:t>In this study, different procedures were used to handle censored data in the state and trend analyses. The procedure used for state analyses is set out in Section 3.1.2. The procedure use for trend analyses is set out in section 3.2.</w:t>
      </w:r>
    </w:p>
    <w:p w14:paraId="6B5831C5" w14:textId="77777777" w:rsidR="00946C62" w:rsidRDefault="00946C62" w:rsidP="000D1B38">
      <w:pPr>
        <w:pStyle w:val="Heading1"/>
        <w:pageBreakBefore/>
      </w:pPr>
      <w:bookmarkStart w:id="56" w:name="_Toc84596076"/>
      <w:r>
        <w:lastRenderedPageBreak/>
        <w:t>Analysis methods</w:t>
      </w:r>
      <w:bookmarkEnd w:id="36"/>
      <w:bookmarkEnd w:id="56"/>
    </w:p>
    <w:p w14:paraId="317A52C5" w14:textId="77777777" w:rsidR="00946C62" w:rsidRDefault="00946C62" w:rsidP="00946C62">
      <w:pPr>
        <w:pStyle w:val="Heading2"/>
      </w:pPr>
      <w:bookmarkStart w:id="57" w:name="_Toc82686378"/>
      <w:bookmarkStart w:id="58" w:name="_Toc84596077"/>
      <w:r>
        <w:t>Water quality state analyses</w:t>
      </w:r>
      <w:bookmarkEnd w:id="57"/>
      <w:bookmarkEnd w:id="58"/>
    </w:p>
    <w:p w14:paraId="3CC62150" w14:textId="77777777" w:rsidR="00946C62" w:rsidRDefault="00946C62" w:rsidP="00946C62">
      <w:pPr>
        <w:pStyle w:val="Heading3"/>
      </w:pPr>
      <w:bookmarkStart w:id="59" w:name="_Toc62124970"/>
      <w:bookmarkStart w:id="60" w:name="_Toc82686379"/>
      <w:r>
        <w:t>Grading of monitoring sites</w:t>
      </w:r>
      <w:bookmarkEnd w:id="59"/>
      <w:bookmarkEnd w:id="60"/>
    </w:p>
    <w:p w14:paraId="25DA3527" w14:textId="4364F0A6" w:rsidR="00A736E3" w:rsidRDefault="00A736E3" w:rsidP="00A736E3">
      <w:pPr>
        <w:pStyle w:val="BodyText"/>
      </w:pPr>
      <w:r>
        <w:t xml:space="preserve">Water quality state for </w:t>
      </w:r>
      <w:r w:rsidR="00F20149">
        <w:t xml:space="preserve">lake </w:t>
      </w:r>
      <w:r>
        <w:t>monitoring sites was graded based on attributes and associated attribute state bands defined by the National Objectives Framework (NOF) of the</w:t>
      </w:r>
      <w:r w:rsidRPr="00D207AB">
        <w:t xml:space="preserve"> National Policy Statement – Freshwater Management</w:t>
      </w:r>
      <w:r>
        <w:t xml:space="preserve"> </w:t>
      </w:r>
      <w:r w:rsidR="002A10C8">
        <w:rPr>
          <w:rFonts w:cs="Arial"/>
        </w:rPr>
        <w:fldChar w:fldCharType="begin" w:fldLock="1"/>
      </w:r>
      <w:r w:rsidR="002A10C8">
        <w:rPr>
          <w:rFonts w:cs="Arial"/>
        </w:rPr>
        <w:instrText>ADDIN CSL_CITATION {"citationItems":[{"id":"ITEM-1","itemData":{"author":[{"dropping-particle":"","family":"New Zealand Government","given":"","non-dropping-particle":"","parse-names":false,"suffix":""}],"id":"ITEM-1","issued":{"date-parts":[["2020"]]},"publisher":"Ministry for the Environment","publisher-place":"Wellington","title":"National Policy Statement for Freshwater Management 2020","type":"report"},"label":"part","prefix":"NPS-FM; ","uris":["http://www.mendeley.com/documents/?uuid=dfc82c55-e29c-4fbf-9a67-ae13db2858de"]}],"mendeley":{"formattedCitation":"(NPS-FM; New Zealand Government 2020)","plainTextFormattedCitation":"(NPS-FM; New Zealand Government 2020)","previouslyFormattedCitation":"(NPS-FM; New Zealand Government 2020)"},"properties":{"noteIndex":0},"schema":"https://github.com/citation-style-language/schema/raw/master/csl-citation.json"}</w:instrText>
      </w:r>
      <w:r w:rsidR="002A10C8">
        <w:rPr>
          <w:rFonts w:cs="Arial"/>
        </w:rPr>
        <w:fldChar w:fldCharType="separate"/>
      </w:r>
      <w:r w:rsidR="002A10C8" w:rsidRPr="002A10C8">
        <w:rPr>
          <w:rFonts w:cs="Arial"/>
          <w:noProof/>
        </w:rPr>
        <w:t>(NPS-FM; New Zealand Government 2020)</w:t>
      </w:r>
      <w:r w:rsidR="002A10C8">
        <w:rPr>
          <w:rFonts w:cs="Arial"/>
        </w:rPr>
        <w:fldChar w:fldCharType="end"/>
      </w:r>
      <w:r>
        <w:rPr>
          <w:rFonts w:cs="Arial"/>
        </w:rPr>
        <w:t xml:space="preserve"> </w:t>
      </w:r>
      <w:r>
        <w:t>(</w:t>
      </w:r>
      <w:r w:rsidR="00512382">
        <w:t>Table 3-2</w:t>
      </w:r>
      <w:r>
        <w:t>).</w:t>
      </w:r>
    </w:p>
    <w:p w14:paraId="1020D10D" w14:textId="77777777" w:rsidR="003717D3" w:rsidRDefault="003717D3" w:rsidP="003717D3">
      <w:pPr>
        <w:pStyle w:val="BodyText"/>
      </w:pPr>
      <w:r>
        <w:t xml:space="preserve">Each table of Appendix 2 of the NPS-FM (2020) represents an </w:t>
      </w:r>
      <w:r w:rsidRPr="005F51F0">
        <w:rPr>
          <w:b/>
          <w:bCs/>
        </w:rPr>
        <w:t>attribute</w:t>
      </w:r>
      <w:r>
        <w:t xml:space="preserve"> that must be used to define an objective that provides for a particular environmental </w:t>
      </w:r>
      <w:r w:rsidRPr="0048651E">
        <w:rPr>
          <w:b/>
          <w:bCs/>
        </w:rPr>
        <w:t>value</w:t>
      </w:r>
      <w:r>
        <w:t xml:space="preserve">. For example, Appendix 2A, Table 6, defines the nitrate toxicity attribute, which is defined by nitrate-nitrogen concentrations that will ensure an acceptable level of support for the “Ecosystem health (Water quality)” value. Objectives are defined by one or more </w:t>
      </w:r>
      <w:r w:rsidRPr="005F51F0">
        <w:rPr>
          <w:b/>
          <w:bCs/>
        </w:rPr>
        <w:t>numeric attribute states</w:t>
      </w:r>
      <w:r>
        <w:t xml:space="preserve"> associated with each attribute. For example, for the nitrate-nitrogen attribute there are two numeric attribute states defined by the annual median and the 95</w:t>
      </w:r>
      <w:r w:rsidRPr="00092189">
        <w:rPr>
          <w:vertAlign w:val="superscript"/>
        </w:rPr>
        <w:t>th</w:t>
      </w:r>
      <w:r>
        <w:t xml:space="preserve"> percentile concentrations. </w:t>
      </w:r>
    </w:p>
    <w:p w14:paraId="560098D2" w14:textId="77777777" w:rsidR="003717D3" w:rsidRDefault="003717D3" w:rsidP="003717D3">
      <w:pPr>
        <w:pStyle w:val="BodyText"/>
      </w:pPr>
      <w:r>
        <w:t xml:space="preserve">For each attribute, the NOF defines categorical </w:t>
      </w:r>
      <w:r w:rsidRPr="00920620">
        <w:t>attribute states</w:t>
      </w:r>
      <w:r>
        <w:rPr>
          <w:b/>
          <w:bCs/>
        </w:rPr>
        <w:t xml:space="preserve"> </w:t>
      </w:r>
      <w:r>
        <w:t xml:space="preserve">in four (or five) </w:t>
      </w:r>
      <w:r w:rsidRPr="005F51F0">
        <w:rPr>
          <w:b/>
          <w:bCs/>
        </w:rPr>
        <w:t>attribute bands</w:t>
      </w:r>
      <w:r>
        <w:t xml:space="preserve">, which are designated A to D (or A to E, in the case of the </w:t>
      </w:r>
      <w:r w:rsidRPr="00734AE3">
        <w:rPr>
          <w:i/>
        </w:rPr>
        <w:t>E. coli</w:t>
      </w:r>
      <w:r>
        <w:t xml:space="preserve"> attribute). The attribute bands represent a graduated range of support for environmental </w:t>
      </w:r>
      <w:r w:rsidRPr="00920620">
        <w:t>values</w:t>
      </w:r>
      <w:r>
        <w:rPr>
          <w:b/>
          <w:bCs/>
        </w:rPr>
        <w:t xml:space="preserve"> </w:t>
      </w:r>
      <w:r w:rsidRPr="00920620">
        <w:t>from high (</w:t>
      </w:r>
      <w:r w:rsidRPr="00197620">
        <w:t>A</w:t>
      </w:r>
      <w:r w:rsidRPr="00A13300">
        <w:t xml:space="preserve"> </w:t>
      </w:r>
      <w:r>
        <w:t>b</w:t>
      </w:r>
      <w:r w:rsidRPr="00920620">
        <w:t>and) to low (</w:t>
      </w:r>
      <w:r w:rsidRPr="00C8440D">
        <w:t>D or E</w:t>
      </w:r>
      <w:r w:rsidRPr="00A13300">
        <w:t xml:space="preserve"> </w:t>
      </w:r>
      <w:r>
        <w:t>b</w:t>
      </w:r>
      <w:r w:rsidRPr="00920620">
        <w:t>and)</w:t>
      </w:r>
      <w:r>
        <w:t>. The ranges for attribute states that define each attribute band are defined in Appendix 2 of the NPS-FM (2020). For most attributes, the D band represents a condition that is unacceptable (with the threshold between the C and the D band being referred to as “</w:t>
      </w:r>
      <w:r w:rsidRPr="005F51F0">
        <w:rPr>
          <w:b/>
          <w:bCs/>
        </w:rPr>
        <w:t>bottom line</w:t>
      </w:r>
      <w:r>
        <w:rPr>
          <w:b/>
          <w:bCs/>
        </w:rPr>
        <w:t>”</w:t>
      </w:r>
      <w:r>
        <w:t xml:space="preserve">) in any waterbody nationally. In the case of the nitrate (toxicity) and ammonia (toxicity) attributes in the 2020 NPS-FM, the C band is unacceptable, and for the DRP attribute, no bottom line is specified. </w:t>
      </w:r>
    </w:p>
    <w:p w14:paraId="6FF38A80" w14:textId="1270DBFC" w:rsidR="003717D3" w:rsidRDefault="003717D3" w:rsidP="003717D3">
      <w:pPr>
        <w:pStyle w:val="BodyText"/>
      </w:pPr>
      <w:r>
        <w:t xml:space="preserve">The primary aim of the attribute bands designated in the NPS-FM is </w:t>
      </w:r>
      <w:r w:rsidR="00793803">
        <w:t>to provide a</w:t>
      </w:r>
      <w:r>
        <w:t xml:space="preserve"> basis for objective setting as part of the NOF process. </w:t>
      </w:r>
      <w:r w:rsidR="00AC0439">
        <w:t>The a</w:t>
      </w:r>
      <w:r>
        <w:t xml:space="preserve">ttribute bands avoid the need to discuss objectives in terms of technically complicated </w:t>
      </w:r>
      <w:r w:rsidRPr="00920620">
        <w:t>numeric</w:t>
      </w:r>
      <w:r w:rsidRPr="002D4C44">
        <w:t xml:space="preserve"> </w:t>
      </w:r>
      <w:r>
        <w:t xml:space="preserve">ranges. Each band is associated with a narrative description of the outcomes for values that can be expected if that </w:t>
      </w:r>
      <w:r w:rsidRPr="00831C0C">
        <w:t>attribute band</w:t>
      </w:r>
      <w:r>
        <w:t xml:space="preserve"> is chosen as the objective. However, it is also logical to use attribute bands to provide a grading of the current state of water quality; either as a starting point for objective setting or to track progress toward objectives.</w:t>
      </w:r>
    </w:p>
    <w:p w14:paraId="16F93B32" w14:textId="15431A53" w:rsidR="00A736E3" w:rsidRDefault="003717D3" w:rsidP="00A736E3">
      <w:pPr>
        <w:pStyle w:val="BodyText"/>
      </w:pPr>
      <w:r>
        <w:t xml:space="preserve">A </w:t>
      </w:r>
      <w:r w:rsidR="00D110F7">
        <w:t xml:space="preserve">monitoring </w:t>
      </w:r>
      <w:r>
        <w:t xml:space="preserve">site can be </w:t>
      </w:r>
      <w:r w:rsidRPr="005F51F0">
        <w:rPr>
          <w:b/>
          <w:bCs/>
        </w:rPr>
        <w:t>graded</w:t>
      </w:r>
      <w:r>
        <w:t xml:space="preserve"> for each attribute by assigning it to attribute bands (e.g., a site can be assigned to the A band for the </w:t>
      </w:r>
      <w:r w:rsidR="0001680A">
        <w:t>n</w:t>
      </w:r>
      <w:r>
        <w:t xml:space="preserve">itrate toxicity attribute). The grades are referred to as ‘NOF grades’ in the results below. Site grading is done by using the numeric attribute state (e.g., annual median nitrate-nitrogen) as a </w:t>
      </w:r>
      <w:r w:rsidRPr="00920620">
        <w:rPr>
          <w:b/>
          <w:bCs/>
        </w:rPr>
        <w:t>compliance statistic</w:t>
      </w:r>
      <w:r w:rsidR="00A736E3">
        <w:t xml:space="preserve">. The value of the compliance statistic for a site is calculated from a record of the relevant water quality variable (e.g., the median value is calculated from the observed monthly nitrate-nitrogen concentrations). The site’s compliance statistic is then compared against the numeric ranges associated with each attribute band and a grade assigned for the site (e.g., an annual median </w:t>
      </w:r>
      <w:r w:rsidR="00F23898">
        <w:t xml:space="preserve">total </w:t>
      </w:r>
      <w:r w:rsidR="00A8509B">
        <w:t>phosphorous</w:t>
      </w:r>
      <w:r w:rsidR="00A736E3">
        <w:t xml:space="preserve"> concentration of </w:t>
      </w:r>
      <w:r w:rsidR="007F1934">
        <w:t>0.015</w:t>
      </w:r>
      <w:r w:rsidR="00A736E3">
        <w:t xml:space="preserve"> mg/l would be graded as “B-band”, because it lies in the range </w:t>
      </w:r>
      <w:r w:rsidR="00A736E3" w:rsidRPr="005F51F0">
        <w:t>&gt;</w:t>
      </w:r>
      <w:r w:rsidR="00DB50DD">
        <w:t>0.01</w:t>
      </w:r>
      <w:r w:rsidR="00A736E3">
        <w:t>to</w:t>
      </w:r>
      <w:r w:rsidR="00A736E3" w:rsidRPr="005F51F0">
        <w:t xml:space="preserve"> ≤</w:t>
      </w:r>
      <w:r w:rsidR="00DB50DD">
        <w:t>0.02</w:t>
      </w:r>
      <w:r w:rsidR="00A736E3">
        <w:t xml:space="preserve"> mg/l). Note that for attributes with more than one </w:t>
      </w:r>
      <w:r w:rsidR="00A736E3" w:rsidRPr="00A56C35">
        <w:t>numeric attribute state</w:t>
      </w:r>
      <w:r w:rsidR="00A736E3">
        <w:t xml:space="preserve">, we have provided a grade for each numeric attribute state (e.g., for the </w:t>
      </w:r>
      <w:r w:rsidR="00DB50DD">
        <w:t>ammonia</w:t>
      </w:r>
      <w:r w:rsidR="00A736E3">
        <w:t xml:space="preserve"> (toxicity) attribute, grades are defined for both the median and </w:t>
      </w:r>
      <w:r w:rsidR="00DB50DD">
        <w:t>maximum</w:t>
      </w:r>
      <w:r w:rsidR="00A736E3">
        <w:t xml:space="preserve"> concentrations). </w:t>
      </w:r>
    </w:p>
    <w:p w14:paraId="28C47078" w14:textId="45CC3DAD" w:rsidR="00946C62" w:rsidRDefault="00946C62" w:rsidP="00946C62">
      <w:pPr>
        <w:pStyle w:val="BodyText"/>
      </w:pPr>
      <w:r>
        <w:fldChar w:fldCharType="begin"/>
      </w:r>
      <w:r>
        <w:instrText xml:space="preserve"> REF _Ref82779399 \h </w:instrText>
      </w:r>
      <w:r>
        <w:fldChar w:fldCharType="separate"/>
      </w:r>
      <w:r w:rsidR="00F83D5F">
        <w:t xml:space="preserve">Table </w:t>
      </w:r>
      <w:r w:rsidR="00F83D5F">
        <w:rPr>
          <w:noProof/>
        </w:rPr>
        <w:t>3</w:t>
      </w:r>
      <w:r w:rsidR="00F83D5F">
        <w:noBreakHyphen/>
      </w:r>
      <w:r w:rsidR="00F83D5F">
        <w:rPr>
          <w:noProof/>
        </w:rPr>
        <w:t>1</w:t>
      </w:r>
      <w:r>
        <w:fldChar w:fldCharType="end"/>
      </w:r>
      <w:r>
        <w:t xml:space="preserve"> provides a summary of the NOF attributes and numeric attribute states calculated as part of this study.</w:t>
      </w:r>
      <w:r w:rsidR="005C6693">
        <w:t xml:space="preserve"> </w:t>
      </w:r>
      <w:r>
        <w:t xml:space="preserve">In addition to the NOF attributes in </w:t>
      </w:r>
      <w:r>
        <w:fldChar w:fldCharType="begin"/>
      </w:r>
      <w:r>
        <w:instrText xml:space="preserve"> REF _Ref82779399 \h </w:instrText>
      </w:r>
      <w:r>
        <w:fldChar w:fldCharType="separate"/>
      </w:r>
      <w:r w:rsidR="00F83D5F">
        <w:t xml:space="preserve">Table </w:t>
      </w:r>
      <w:r w:rsidR="00F83D5F">
        <w:rPr>
          <w:noProof/>
        </w:rPr>
        <w:t>3</w:t>
      </w:r>
      <w:r w:rsidR="00F83D5F">
        <w:noBreakHyphen/>
      </w:r>
      <w:r w:rsidR="00F83D5F">
        <w:rPr>
          <w:noProof/>
        </w:rPr>
        <w:t>1</w:t>
      </w:r>
      <w:r>
        <w:fldChar w:fldCharType="end"/>
      </w:r>
      <w:r>
        <w:t xml:space="preserve"> we also report on lake water quality state for raw (not pH adjusted) Ammoniacal Nitrogen (NH4N), Trophic level index (TLI3 and TLI4), and Nitrate (NO3N). For these variables, we report the median of the observations</w:t>
      </w:r>
      <w:r w:rsidR="00F20149">
        <w:t>.</w:t>
      </w:r>
    </w:p>
    <w:p w14:paraId="131B6298" w14:textId="77777777" w:rsidR="00946C62" w:rsidRDefault="00946C62" w:rsidP="00946C62">
      <w:pPr>
        <w:pStyle w:val="BodyText"/>
        <w:sectPr w:rsidR="00946C62" w:rsidSect="000D1B38">
          <w:footerReference w:type="even" r:id="rId30"/>
          <w:footerReference w:type="default" r:id="rId31"/>
          <w:headerReference w:type="first" r:id="rId32"/>
          <w:footerReference w:type="first" r:id="rId33"/>
          <w:pgSz w:w="11906" w:h="16838" w:code="9"/>
          <w:pgMar w:top="1843" w:right="1418" w:bottom="1134" w:left="1418" w:header="425" w:footer="425" w:gutter="0"/>
          <w:cols w:space="708"/>
          <w:docGrid w:linePitch="360"/>
        </w:sectPr>
      </w:pPr>
    </w:p>
    <w:p w14:paraId="595BF1C9" w14:textId="7EC848CF" w:rsidR="00946C62" w:rsidRPr="00946C62" w:rsidRDefault="00946C62" w:rsidP="00946C62">
      <w:pPr>
        <w:pStyle w:val="Caption"/>
        <w:spacing w:after="120"/>
        <w:rPr>
          <w:vanish/>
          <w:specVanish/>
        </w:rPr>
      </w:pPr>
      <w:bookmarkStart w:id="61" w:name="_Ref82779399"/>
      <w:bookmarkStart w:id="62" w:name="_Toc84596092"/>
      <w:r>
        <w:lastRenderedPageBreak/>
        <w:t xml:space="preserve">Table </w:t>
      </w:r>
      <w:fldSimple w:instr=" STYLEREF &quot;Heading 1&quot; \s ">
        <w:r w:rsidR="00F83D5F">
          <w:rPr>
            <w:noProof/>
          </w:rPr>
          <w:t>3</w:t>
        </w:r>
      </w:fldSimple>
      <w:r>
        <w:noBreakHyphen/>
      </w:r>
      <w:fldSimple w:instr=" SEQ Table \s 1 ">
        <w:r w:rsidR="00F83D5F">
          <w:rPr>
            <w:noProof/>
          </w:rPr>
          <w:t>1</w:t>
        </w:r>
      </w:fldSimple>
      <w:bookmarkEnd w:id="61"/>
      <w:r>
        <w:t>:</w:t>
      </w:r>
      <w:r>
        <w:tab/>
        <w:t>Details of the NOF attributes used to grade the state of lake monitoring sites.</w:t>
      </w:r>
      <w:bookmarkEnd w:id="62"/>
    </w:p>
    <w:p w14:paraId="1FD7C376" w14:textId="7D6A6666" w:rsidR="00946C62" w:rsidRDefault="00946C62" w:rsidP="00946C62">
      <w:pPr>
        <w:pStyle w:val="CaptionText"/>
        <w:keepNext/>
        <w:spacing w:after="120"/>
      </w:pPr>
      <w:r>
        <w:t xml:space="preserve"> </w:t>
      </w:r>
    </w:p>
    <w:tbl>
      <w:tblPr>
        <w:tblpPr w:leftFromText="180" w:rightFromText="180" w:vertAnchor="text" w:tblpY="1"/>
        <w:tblOverlap w:val="never"/>
        <w:tblW w:w="5000" w:type="pct"/>
        <w:tblLayout w:type="fixed"/>
        <w:tblLook w:val="04A0" w:firstRow="1" w:lastRow="0" w:firstColumn="1" w:lastColumn="0" w:noHBand="0" w:noVBand="1"/>
      </w:tblPr>
      <w:tblGrid>
        <w:gridCol w:w="2265"/>
        <w:gridCol w:w="4262"/>
        <w:gridCol w:w="4250"/>
        <w:gridCol w:w="1353"/>
        <w:gridCol w:w="1589"/>
      </w:tblGrid>
      <w:tr w:rsidR="00946C62" w:rsidRPr="00E4074D" w14:paraId="10664745" w14:textId="77777777" w:rsidTr="000D1B38">
        <w:trPr>
          <w:cantSplit/>
          <w:tblHeader/>
        </w:trPr>
        <w:tc>
          <w:tcPr>
            <w:tcW w:w="825" w:type="pct"/>
            <w:tcBorders>
              <w:top w:val="single" w:sz="4" w:space="0" w:color="auto"/>
              <w:bottom w:val="single" w:sz="4" w:space="0" w:color="auto"/>
            </w:tcBorders>
            <w:shd w:val="clear" w:color="auto" w:fill="auto"/>
          </w:tcPr>
          <w:p w14:paraId="12DDECDF" w14:textId="77777777" w:rsidR="00946C62" w:rsidRDefault="00946C62" w:rsidP="00946C62">
            <w:pPr>
              <w:pStyle w:val="TableHeading"/>
              <w:rPr>
                <w:lang w:eastAsia="en-NZ"/>
              </w:rPr>
            </w:pPr>
            <w:r>
              <w:rPr>
                <w:lang w:eastAsia="en-NZ"/>
              </w:rPr>
              <w:t>NPS-FM Reference – NOF Attribute</w:t>
            </w:r>
          </w:p>
        </w:tc>
        <w:tc>
          <w:tcPr>
            <w:tcW w:w="1553" w:type="pct"/>
            <w:tcBorders>
              <w:top w:val="single" w:sz="4" w:space="0" w:color="auto"/>
              <w:bottom w:val="single" w:sz="4" w:space="0" w:color="auto"/>
            </w:tcBorders>
            <w:shd w:val="clear" w:color="auto" w:fill="auto"/>
            <w:noWrap/>
            <w:vAlign w:val="bottom"/>
          </w:tcPr>
          <w:p w14:paraId="66D4E07B" w14:textId="77777777" w:rsidR="00946C62" w:rsidRPr="00A0516D" w:rsidRDefault="00946C62" w:rsidP="00946C62">
            <w:pPr>
              <w:pStyle w:val="TableHeading"/>
              <w:rPr>
                <w:lang w:eastAsia="en-NZ"/>
              </w:rPr>
            </w:pPr>
            <w:r>
              <w:rPr>
                <w:lang w:eastAsia="en-NZ"/>
              </w:rPr>
              <w:t>Calculation guidance</w:t>
            </w:r>
          </w:p>
        </w:tc>
        <w:tc>
          <w:tcPr>
            <w:tcW w:w="1549" w:type="pct"/>
            <w:tcBorders>
              <w:top w:val="single" w:sz="4" w:space="0" w:color="auto"/>
              <w:bottom w:val="single" w:sz="4" w:space="0" w:color="auto"/>
            </w:tcBorders>
            <w:shd w:val="clear" w:color="auto" w:fill="auto"/>
            <w:vAlign w:val="bottom"/>
            <w:hideMark/>
          </w:tcPr>
          <w:p w14:paraId="0FB4B4BD" w14:textId="77777777" w:rsidR="00946C62" w:rsidRPr="00A0516D" w:rsidRDefault="00946C62" w:rsidP="00946C62">
            <w:pPr>
              <w:pStyle w:val="TableHeading"/>
              <w:rPr>
                <w:lang w:eastAsia="en-NZ"/>
              </w:rPr>
            </w:pPr>
            <w:r>
              <w:rPr>
                <w:lang w:eastAsia="en-NZ"/>
              </w:rPr>
              <w:t xml:space="preserve">Numeric attribute state </w:t>
            </w:r>
            <w:r w:rsidRPr="00A0516D">
              <w:rPr>
                <w:lang w:eastAsia="en-NZ"/>
              </w:rPr>
              <w:t>description</w:t>
            </w:r>
          </w:p>
        </w:tc>
        <w:tc>
          <w:tcPr>
            <w:tcW w:w="493" w:type="pct"/>
            <w:tcBorders>
              <w:top w:val="single" w:sz="4" w:space="0" w:color="auto"/>
              <w:bottom w:val="single" w:sz="4" w:space="0" w:color="auto"/>
            </w:tcBorders>
            <w:shd w:val="clear" w:color="auto" w:fill="auto"/>
          </w:tcPr>
          <w:p w14:paraId="22867946" w14:textId="77777777" w:rsidR="00946C62" w:rsidRDefault="00946C62" w:rsidP="00946C62">
            <w:pPr>
              <w:pStyle w:val="TableHeading"/>
              <w:rPr>
                <w:lang w:eastAsia="en-NZ"/>
              </w:rPr>
            </w:pPr>
            <w:r>
              <w:rPr>
                <w:lang w:eastAsia="en-NZ"/>
              </w:rPr>
              <w:t>Units</w:t>
            </w:r>
          </w:p>
        </w:tc>
        <w:tc>
          <w:tcPr>
            <w:tcW w:w="579" w:type="pct"/>
            <w:tcBorders>
              <w:top w:val="single" w:sz="4" w:space="0" w:color="auto"/>
              <w:bottom w:val="single" w:sz="4" w:space="0" w:color="auto"/>
            </w:tcBorders>
            <w:shd w:val="clear" w:color="auto" w:fill="auto"/>
          </w:tcPr>
          <w:p w14:paraId="1BE73844" w14:textId="77777777" w:rsidR="00946C62" w:rsidRDefault="00946C62" w:rsidP="00946C62">
            <w:pPr>
              <w:pStyle w:val="TableHeading"/>
              <w:rPr>
                <w:lang w:eastAsia="en-NZ"/>
              </w:rPr>
            </w:pPr>
            <w:r>
              <w:rPr>
                <w:lang w:eastAsia="en-NZ"/>
              </w:rPr>
              <w:t>Abbreviated name</w:t>
            </w:r>
          </w:p>
        </w:tc>
      </w:tr>
      <w:tr w:rsidR="00946C62" w:rsidRPr="00E4074D" w14:paraId="6A995F98" w14:textId="77777777" w:rsidTr="000D1B38">
        <w:trPr>
          <w:cantSplit/>
        </w:trPr>
        <w:tc>
          <w:tcPr>
            <w:tcW w:w="825" w:type="pct"/>
            <w:vMerge w:val="restart"/>
            <w:tcBorders>
              <w:top w:val="single" w:sz="4" w:space="0" w:color="auto"/>
            </w:tcBorders>
          </w:tcPr>
          <w:p w14:paraId="3EC8EF3E" w14:textId="77777777" w:rsidR="00946C62" w:rsidRDefault="00946C62" w:rsidP="00946C62">
            <w:pPr>
              <w:pStyle w:val="TableBodyText"/>
              <w:rPr>
                <w:lang w:eastAsia="en-NZ"/>
              </w:rPr>
            </w:pPr>
            <w:r>
              <w:rPr>
                <w:lang w:eastAsia="en-NZ"/>
              </w:rPr>
              <w:t>A2A; Table 1 – Phytoplankton (trophic state)</w:t>
            </w:r>
          </w:p>
        </w:tc>
        <w:tc>
          <w:tcPr>
            <w:tcW w:w="1553" w:type="pct"/>
            <w:vMerge w:val="restart"/>
            <w:tcBorders>
              <w:top w:val="single" w:sz="4" w:space="0" w:color="auto"/>
            </w:tcBorders>
            <w:shd w:val="clear" w:color="auto" w:fill="auto"/>
            <w:noWrap/>
          </w:tcPr>
          <w:p w14:paraId="3D8EFACF" w14:textId="77777777" w:rsidR="00946C62" w:rsidRDefault="00946C62" w:rsidP="00946C62">
            <w:pPr>
              <w:pStyle w:val="TableBodyText"/>
              <w:rPr>
                <w:lang w:eastAsia="en-NZ"/>
              </w:rPr>
            </w:pPr>
          </w:p>
        </w:tc>
        <w:tc>
          <w:tcPr>
            <w:tcW w:w="1549" w:type="pct"/>
            <w:tcBorders>
              <w:top w:val="single" w:sz="4" w:space="0" w:color="auto"/>
            </w:tcBorders>
            <w:shd w:val="clear" w:color="auto" w:fill="auto"/>
          </w:tcPr>
          <w:p w14:paraId="3138B682" w14:textId="77777777" w:rsidR="00946C62" w:rsidRDefault="00946C62" w:rsidP="00946C62">
            <w:pPr>
              <w:pStyle w:val="TableBodyText"/>
              <w:rPr>
                <w:lang w:eastAsia="en-NZ"/>
              </w:rPr>
            </w:pPr>
            <w:r>
              <w:rPr>
                <w:lang w:eastAsia="en-NZ"/>
              </w:rPr>
              <w:t>Median concentration of chlorophyl-a</w:t>
            </w:r>
          </w:p>
        </w:tc>
        <w:tc>
          <w:tcPr>
            <w:tcW w:w="493" w:type="pct"/>
            <w:tcBorders>
              <w:top w:val="single" w:sz="4" w:space="0" w:color="auto"/>
            </w:tcBorders>
          </w:tcPr>
          <w:p w14:paraId="67BE74DD" w14:textId="77777777" w:rsidR="00946C62" w:rsidRPr="009F793B" w:rsidRDefault="00946C62" w:rsidP="00946C62">
            <w:pPr>
              <w:pStyle w:val="TableBodyText"/>
              <w:rPr>
                <w:lang w:eastAsia="en-NZ"/>
              </w:rPr>
            </w:pPr>
            <w:r w:rsidRPr="009F793B">
              <w:t xml:space="preserve">mg </w:t>
            </w:r>
            <w:proofErr w:type="spellStart"/>
            <w:r w:rsidRPr="009F793B">
              <w:t>chl</w:t>
            </w:r>
            <w:proofErr w:type="spellEnd"/>
            <w:r w:rsidRPr="009F793B">
              <w:t>-a/ m</w:t>
            </w:r>
            <w:r w:rsidRPr="009F793B">
              <w:rPr>
                <w:vertAlign w:val="superscript"/>
              </w:rPr>
              <w:t>-3</w:t>
            </w:r>
          </w:p>
        </w:tc>
        <w:tc>
          <w:tcPr>
            <w:tcW w:w="579" w:type="pct"/>
            <w:tcBorders>
              <w:top w:val="single" w:sz="4" w:space="0" w:color="auto"/>
            </w:tcBorders>
          </w:tcPr>
          <w:p w14:paraId="109621BF" w14:textId="77777777" w:rsidR="00946C62" w:rsidRDefault="00946C62" w:rsidP="00946C62">
            <w:pPr>
              <w:pStyle w:val="TableBodyText"/>
              <w:rPr>
                <w:lang w:eastAsia="en-NZ"/>
              </w:rPr>
            </w:pPr>
            <w:proofErr w:type="spellStart"/>
            <w:r>
              <w:rPr>
                <w:lang w:eastAsia="en-NZ"/>
              </w:rPr>
              <w:t>NOF.CHLA.Med</w:t>
            </w:r>
            <w:proofErr w:type="spellEnd"/>
          </w:p>
        </w:tc>
      </w:tr>
      <w:tr w:rsidR="00946C62" w:rsidRPr="00E4074D" w14:paraId="36860544" w14:textId="77777777" w:rsidTr="000D1B38">
        <w:trPr>
          <w:cantSplit/>
        </w:trPr>
        <w:tc>
          <w:tcPr>
            <w:tcW w:w="825" w:type="pct"/>
            <w:vMerge/>
          </w:tcPr>
          <w:p w14:paraId="18F547CD" w14:textId="77777777" w:rsidR="00946C62" w:rsidRDefault="00946C62" w:rsidP="00946C62">
            <w:pPr>
              <w:pStyle w:val="TableBodyText"/>
              <w:rPr>
                <w:lang w:eastAsia="en-NZ"/>
              </w:rPr>
            </w:pPr>
          </w:p>
        </w:tc>
        <w:tc>
          <w:tcPr>
            <w:tcW w:w="1553" w:type="pct"/>
            <w:vMerge/>
            <w:shd w:val="clear" w:color="auto" w:fill="auto"/>
            <w:noWrap/>
          </w:tcPr>
          <w:p w14:paraId="14D04770" w14:textId="77777777" w:rsidR="00946C62" w:rsidRDefault="00946C62" w:rsidP="00946C62">
            <w:pPr>
              <w:pStyle w:val="TableBodyText"/>
              <w:rPr>
                <w:lang w:eastAsia="en-NZ"/>
              </w:rPr>
            </w:pPr>
          </w:p>
        </w:tc>
        <w:tc>
          <w:tcPr>
            <w:tcW w:w="1549" w:type="pct"/>
            <w:shd w:val="clear" w:color="auto" w:fill="auto"/>
          </w:tcPr>
          <w:p w14:paraId="15513D80" w14:textId="77777777" w:rsidR="00946C62" w:rsidRDefault="00946C62" w:rsidP="00946C62">
            <w:pPr>
              <w:pStyle w:val="TableBodyText"/>
              <w:rPr>
                <w:lang w:eastAsia="en-NZ"/>
              </w:rPr>
            </w:pPr>
            <w:r>
              <w:rPr>
                <w:lang w:eastAsia="en-NZ"/>
              </w:rPr>
              <w:t>Maximum concentration of chlorophyl-a</w:t>
            </w:r>
          </w:p>
        </w:tc>
        <w:tc>
          <w:tcPr>
            <w:tcW w:w="493" w:type="pct"/>
          </w:tcPr>
          <w:p w14:paraId="68B1189C" w14:textId="77777777" w:rsidR="00946C62" w:rsidRPr="00A0516D" w:rsidRDefault="00946C62" w:rsidP="00946C62">
            <w:pPr>
              <w:pStyle w:val="TableBodyText"/>
              <w:rPr>
                <w:lang w:eastAsia="en-NZ"/>
              </w:rPr>
            </w:pPr>
            <w:r w:rsidRPr="009F793B">
              <w:t xml:space="preserve">mg </w:t>
            </w:r>
            <w:proofErr w:type="spellStart"/>
            <w:r w:rsidRPr="009F793B">
              <w:t>chl</w:t>
            </w:r>
            <w:proofErr w:type="spellEnd"/>
            <w:r w:rsidRPr="009F793B">
              <w:t>-a/ m</w:t>
            </w:r>
            <w:r w:rsidRPr="009F793B">
              <w:rPr>
                <w:vertAlign w:val="superscript"/>
              </w:rPr>
              <w:t>-3</w:t>
            </w:r>
          </w:p>
        </w:tc>
        <w:tc>
          <w:tcPr>
            <w:tcW w:w="579" w:type="pct"/>
          </w:tcPr>
          <w:p w14:paraId="6D0A12F4" w14:textId="77777777" w:rsidR="00946C62" w:rsidRDefault="00946C62" w:rsidP="00946C62">
            <w:pPr>
              <w:pStyle w:val="TableBodyText"/>
              <w:rPr>
                <w:lang w:eastAsia="en-NZ"/>
              </w:rPr>
            </w:pPr>
            <w:proofErr w:type="spellStart"/>
            <w:r>
              <w:rPr>
                <w:lang w:eastAsia="en-NZ"/>
              </w:rPr>
              <w:t>NOF.CHLA.Max</w:t>
            </w:r>
            <w:proofErr w:type="spellEnd"/>
          </w:p>
        </w:tc>
      </w:tr>
      <w:tr w:rsidR="00946C62" w:rsidRPr="00E4074D" w14:paraId="58013DC3" w14:textId="77777777" w:rsidTr="000D1B38">
        <w:trPr>
          <w:cantSplit/>
        </w:trPr>
        <w:tc>
          <w:tcPr>
            <w:tcW w:w="825" w:type="pct"/>
          </w:tcPr>
          <w:p w14:paraId="4E84C776" w14:textId="77777777" w:rsidR="00946C62" w:rsidRDefault="00946C62" w:rsidP="00946C62">
            <w:pPr>
              <w:pStyle w:val="TableBodyText"/>
              <w:rPr>
                <w:lang w:eastAsia="en-NZ"/>
              </w:rPr>
            </w:pPr>
            <w:r>
              <w:rPr>
                <w:lang w:eastAsia="en-NZ"/>
              </w:rPr>
              <w:t>A2A; Table 3 – Total nitrogen (trophic state)</w:t>
            </w:r>
          </w:p>
        </w:tc>
        <w:tc>
          <w:tcPr>
            <w:tcW w:w="1553" w:type="pct"/>
            <w:shd w:val="clear" w:color="auto" w:fill="auto"/>
            <w:noWrap/>
          </w:tcPr>
          <w:p w14:paraId="56E4D7D4" w14:textId="77777777" w:rsidR="00946C62" w:rsidRDefault="00946C62" w:rsidP="00946C62">
            <w:pPr>
              <w:pStyle w:val="TableBodyText"/>
              <w:rPr>
                <w:lang w:eastAsia="en-NZ"/>
              </w:rPr>
            </w:pPr>
          </w:p>
        </w:tc>
        <w:tc>
          <w:tcPr>
            <w:tcW w:w="1549" w:type="pct"/>
            <w:shd w:val="clear" w:color="auto" w:fill="auto"/>
          </w:tcPr>
          <w:p w14:paraId="2438B151" w14:textId="77777777" w:rsidR="00946C62" w:rsidRDefault="00946C62" w:rsidP="00946C62">
            <w:pPr>
              <w:pStyle w:val="TableBodyText"/>
              <w:rPr>
                <w:lang w:eastAsia="en-NZ"/>
              </w:rPr>
            </w:pPr>
            <w:r>
              <w:rPr>
                <w:lang w:eastAsia="en-NZ"/>
              </w:rPr>
              <w:t>Median concentration of total nitrogen</w:t>
            </w:r>
          </w:p>
        </w:tc>
        <w:tc>
          <w:tcPr>
            <w:tcW w:w="493" w:type="pct"/>
          </w:tcPr>
          <w:p w14:paraId="2DF726FA" w14:textId="77777777" w:rsidR="00946C62" w:rsidRPr="00A0516D" w:rsidRDefault="00946C62" w:rsidP="00946C62">
            <w:pPr>
              <w:pStyle w:val="TableBodyText"/>
              <w:rPr>
                <w:lang w:eastAsia="en-NZ"/>
              </w:rPr>
            </w:pPr>
            <w:r w:rsidRPr="00A0516D">
              <w:rPr>
                <w:lang w:eastAsia="en-NZ"/>
              </w:rPr>
              <w:t>mg l</w:t>
            </w:r>
            <w:r w:rsidRPr="00A0516D">
              <w:rPr>
                <w:vertAlign w:val="superscript"/>
                <w:lang w:eastAsia="en-NZ"/>
              </w:rPr>
              <w:t>-1</w:t>
            </w:r>
          </w:p>
        </w:tc>
        <w:tc>
          <w:tcPr>
            <w:tcW w:w="579" w:type="pct"/>
          </w:tcPr>
          <w:p w14:paraId="7D9F0149" w14:textId="77777777" w:rsidR="00946C62" w:rsidRDefault="00946C62" w:rsidP="00946C62">
            <w:pPr>
              <w:pStyle w:val="TableBodyText"/>
              <w:rPr>
                <w:lang w:eastAsia="en-NZ"/>
              </w:rPr>
            </w:pPr>
            <w:proofErr w:type="spellStart"/>
            <w:r>
              <w:rPr>
                <w:lang w:eastAsia="en-NZ"/>
              </w:rPr>
              <w:t>NOF.TN.Med</w:t>
            </w:r>
            <w:proofErr w:type="spellEnd"/>
          </w:p>
        </w:tc>
      </w:tr>
      <w:tr w:rsidR="00946C62" w:rsidRPr="00E4074D" w14:paraId="48BF944D" w14:textId="77777777" w:rsidTr="000D1B38">
        <w:trPr>
          <w:cantSplit/>
        </w:trPr>
        <w:tc>
          <w:tcPr>
            <w:tcW w:w="825" w:type="pct"/>
          </w:tcPr>
          <w:p w14:paraId="42AB3F93" w14:textId="77777777" w:rsidR="00946C62" w:rsidRDefault="00946C62" w:rsidP="00946C62">
            <w:pPr>
              <w:pStyle w:val="TableBodyText"/>
              <w:rPr>
                <w:lang w:eastAsia="en-NZ"/>
              </w:rPr>
            </w:pPr>
            <w:r>
              <w:rPr>
                <w:lang w:eastAsia="en-NZ"/>
              </w:rPr>
              <w:t>A2A; Table 4 – Total phosphorous (trophic state)</w:t>
            </w:r>
          </w:p>
        </w:tc>
        <w:tc>
          <w:tcPr>
            <w:tcW w:w="1553" w:type="pct"/>
            <w:shd w:val="clear" w:color="auto" w:fill="auto"/>
            <w:noWrap/>
          </w:tcPr>
          <w:p w14:paraId="3EB2CD29" w14:textId="77777777" w:rsidR="00946C62" w:rsidRDefault="00946C62" w:rsidP="00946C62">
            <w:pPr>
              <w:pStyle w:val="TableBodyText"/>
              <w:rPr>
                <w:lang w:eastAsia="en-NZ"/>
              </w:rPr>
            </w:pPr>
          </w:p>
        </w:tc>
        <w:tc>
          <w:tcPr>
            <w:tcW w:w="1549" w:type="pct"/>
            <w:shd w:val="clear" w:color="auto" w:fill="auto"/>
          </w:tcPr>
          <w:p w14:paraId="6C7560CE" w14:textId="77777777" w:rsidR="00946C62" w:rsidRDefault="00946C62" w:rsidP="00946C62">
            <w:pPr>
              <w:pStyle w:val="TableBodyText"/>
              <w:rPr>
                <w:lang w:eastAsia="en-NZ"/>
              </w:rPr>
            </w:pPr>
            <w:r>
              <w:rPr>
                <w:lang w:eastAsia="en-NZ"/>
              </w:rPr>
              <w:t>Median concentration of total phosphorus</w:t>
            </w:r>
          </w:p>
        </w:tc>
        <w:tc>
          <w:tcPr>
            <w:tcW w:w="493" w:type="pct"/>
          </w:tcPr>
          <w:p w14:paraId="6E0FA08A" w14:textId="77777777" w:rsidR="00946C62" w:rsidRPr="00A0516D" w:rsidRDefault="00946C62" w:rsidP="00946C62">
            <w:pPr>
              <w:pStyle w:val="TableBodyText"/>
              <w:rPr>
                <w:lang w:eastAsia="en-NZ"/>
              </w:rPr>
            </w:pPr>
            <w:r w:rsidRPr="00A0516D">
              <w:rPr>
                <w:lang w:eastAsia="en-NZ"/>
              </w:rPr>
              <w:t>mg l</w:t>
            </w:r>
            <w:r w:rsidRPr="00A0516D">
              <w:rPr>
                <w:vertAlign w:val="superscript"/>
                <w:lang w:eastAsia="en-NZ"/>
              </w:rPr>
              <w:t>-1</w:t>
            </w:r>
          </w:p>
        </w:tc>
        <w:tc>
          <w:tcPr>
            <w:tcW w:w="579" w:type="pct"/>
          </w:tcPr>
          <w:p w14:paraId="688EC8F0" w14:textId="77777777" w:rsidR="00946C62" w:rsidRDefault="00946C62" w:rsidP="00946C62">
            <w:pPr>
              <w:pStyle w:val="TableBodyText"/>
              <w:rPr>
                <w:lang w:eastAsia="en-NZ"/>
              </w:rPr>
            </w:pPr>
            <w:proofErr w:type="spellStart"/>
            <w:r>
              <w:rPr>
                <w:lang w:eastAsia="en-NZ"/>
              </w:rPr>
              <w:t>NOF.TP.Med</w:t>
            </w:r>
            <w:proofErr w:type="spellEnd"/>
          </w:p>
        </w:tc>
      </w:tr>
      <w:tr w:rsidR="00946C62" w:rsidRPr="00E4074D" w14:paraId="524C125A" w14:textId="77777777" w:rsidTr="000D1B38">
        <w:trPr>
          <w:cantSplit/>
        </w:trPr>
        <w:tc>
          <w:tcPr>
            <w:tcW w:w="825" w:type="pct"/>
            <w:vMerge w:val="restart"/>
          </w:tcPr>
          <w:p w14:paraId="78A92423" w14:textId="77777777" w:rsidR="00946C62" w:rsidRPr="00E61B25" w:rsidRDefault="00946C62" w:rsidP="00946C62">
            <w:pPr>
              <w:pStyle w:val="TableBodyText"/>
              <w:rPr>
                <w:lang w:eastAsia="en-NZ"/>
              </w:rPr>
            </w:pPr>
            <w:r>
              <w:rPr>
                <w:lang w:eastAsia="en-NZ"/>
              </w:rPr>
              <w:t>A2A; Table 5 – Ammonia (toxicity)</w:t>
            </w:r>
          </w:p>
        </w:tc>
        <w:tc>
          <w:tcPr>
            <w:tcW w:w="1553" w:type="pct"/>
            <w:vMerge w:val="restart"/>
            <w:shd w:val="clear" w:color="auto" w:fill="auto"/>
            <w:noWrap/>
          </w:tcPr>
          <w:p w14:paraId="0BDC4E93" w14:textId="77777777" w:rsidR="00946C62" w:rsidRPr="00A0516D" w:rsidRDefault="00946C62" w:rsidP="00946C62">
            <w:pPr>
              <w:pStyle w:val="TableBodyText"/>
              <w:rPr>
                <w:lang w:eastAsia="en-NZ"/>
              </w:rPr>
            </w:pPr>
            <w:r>
              <w:rPr>
                <w:lang w:eastAsia="en-NZ"/>
              </w:rPr>
              <w:t>Based on temperature and pH adjusted Ammoniacal-N</w:t>
            </w:r>
          </w:p>
        </w:tc>
        <w:tc>
          <w:tcPr>
            <w:tcW w:w="1549" w:type="pct"/>
            <w:shd w:val="clear" w:color="auto" w:fill="auto"/>
          </w:tcPr>
          <w:p w14:paraId="1DBF1A9F" w14:textId="77777777" w:rsidR="00946C62" w:rsidRPr="00A0516D" w:rsidRDefault="00946C62" w:rsidP="00946C62">
            <w:pPr>
              <w:pStyle w:val="TableBodyText"/>
              <w:rPr>
                <w:lang w:eastAsia="en-NZ"/>
              </w:rPr>
            </w:pPr>
            <w:r>
              <w:rPr>
                <w:lang w:eastAsia="en-NZ"/>
              </w:rPr>
              <w:t>M</w:t>
            </w:r>
            <w:r w:rsidRPr="00A0516D">
              <w:rPr>
                <w:lang w:eastAsia="en-NZ"/>
              </w:rPr>
              <w:t>edian concentration of Ammoniacal</w:t>
            </w:r>
            <w:r>
              <w:rPr>
                <w:lang w:eastAsia="en-NZ"/>
              </w:rPr>
              <w:t>-</w:t>
            </w:r>
            <w:r w:rsidRPr="00A0516D">
              <w:rPr>
                <w:lang w:eastAsia="en-NZ"/>
              </w:rPr>
              <w:t xml:space="preserve">N </w:t>
            </w:r>
          </w:p>
        </w:tc>
        <w:tc>
          <w:tcPr>
            <w:tcW w:w="493" w:type="pct"/>
          </w:tcPr>
          <w:p w14:paraId="476D0899" w14:textId="77777777" w:rsidR="00946C62" w:rsidRPr="00A0516D" w:rsidRDefault="00946C62" w:rsidP="00946C62">
            <w:pPr>
              <w:pStyle w:val="TableBodyText"/>
              <w:rPr>
                <w:lang w:eastAsia="en-NZ"/>
              </w:rPr>
            </w:pPr>
            <w:r w:rsidRPr="00A0516D">
              <w:rPr>
                <w:lang w:eastAsia="en-NZ"/>
              </w:rPr>
              <w:t>mg l</w:t>
            </w:r>
            <w:r w:rsidRPr="00A0516D">
              <w:rPr>
                <w:vertAlign w:val="superscript"/>
                <w:lang w:eastAsia="en-NZ"/>
              </w:rPr>
              <w:t>-1</w:t>
            </w:r>
          </w:p>
        </w:tc>
        <w:tc>
          <w:tcPr>
            <w:tcW w:w="579" w:type="pct"/>
          </w:tcPr>
          <w:p w14:paraId="3CEFB052" w14:textId="77777777" w:rsidR="00946C62" w:rsidRPr="00A0516D" w:rsidRDefault="00946C62" w:rsidP="00946C62">
            <w:pPr>
              <w:pStyle w:val="TableBodyText"/>
              <w:rPr>
                <w:lang w:eastAsia="en-NZ"/>
              </w:rPr>
            </w:pPr>
            <w:r>
              <w:rPr>
                <w:lang w:eastAsia="en-NZ"/>
              </w:rPr>
              <w:t>NOF.NH4N.Med</w:t>
            </w:r>
          </w:p>
        </w:tc>
      </w:tr>
      <w:tr w:rsidR="00946C62" w:rsidRPr="00E4074D" w14:paraId="57780057" w14:textId="77777777" w:rsidTr="000D1B38">
        <w:trPr>
          <w:cantSplit/>
        </w:trPr>
        <w:tc>
          <w:tcPr>
            <w:tcW w:w="825" w:type="pct"/>
            <w:vMerge/>
          </w:tcPr>
          <w:p w14:paraId="4B68FB5C" w14:textId="77777777" w:rsidR="00946C62" w:rsidRPr="00A0516D" w:rsidRDefault="00946C62" w:rsidP="00946C62">
            <w:pPr>
              <w:pStyle w:val="TableBodyText"/>
              <w:rPr>
                <w:lang w:eastAsia="en-NZ"/>
              </w:rPr>
            </w:pPr>
          </w:p>
        </w:tc>
        <w:tc>
          <w:tcPr>
            <w:tcW w:w="1553" w:type="pct"/>
            <w:vMerge/>
            <w:shd w:val="clear" w:color="auto" w:fill="auto"/>
            <w:noWrap/>
          </w:tcPr>
          <w:p w14:paraId="157FCB25" w14:textId="77777777" w:rsidR="00946C62" w:rsidRPr="00A0516D" w:rsidRDefault="00946C62" w:rsidP="00946C62">
            <w:pPr>
              <w:pStyle w:val="TableBodyText"/>
              <w:rPr>
                <w:lang w:eastAsia="en-NZ"/>
              </w:rPr>
            </w:pPr>
          </w:p>
        </w:tc>
        <w:tc>
          <w:tcPr>
            <w:tcW w:w="1549" w:type="pct"/>
            <w:shd w:val="clear" w:color="auto" w:fill="auto"/>
          </w:tcPr>
          <w:p w14:paraId="62A1124C" w14:textId="77777777" w:rsidR="00946C62" w:rsidRPr="000065D6" w:rsidRDefault="00946C62" w:rsidP="00946C62">
            <w:pPr>
              <w:pStyle w:val="TableBodyText"/>
              <w:rPr>
                <w:lang w:eastAsia="en-NZ"/>
              </w:rPr>
            </w:pPr>
            <w:r>
              <w:rPr>
                <w:lang w:eastAsia="en-NZ"/>
              </w:rPr>
              <w:t>M</w:t>
            </w:r>
            <w:r w:rsidRPr="00A0516D">
              <w:rPr>
                <w:lang w:eastAsia="en-NZ"/>
              </w:rPr>
              <w:t>aximum concentration of Ammoniacal</w:t>
            </w:r>
            <w:r>
              <w:rPr>
                <w:lang w:eastAsia="en-NZ"/>
              </w:rPr>
              <w:t>-N</w:t>
            </w:r>
          </w:p>
        </w:tc>
        <w:tc>
          <w:tcPr>
            <w:tcW w:w="493" w:type="pct"/>
          </w:tcPr>
          <w:p w14:paraId="5847CEDD" w14:textId="77777777" w:rsidR="00946C62" w:rsidRPr="00A0516D" w:rsidRDefault="00946C62" w:rsidP="00946C62">
            <w:pPr>
              <w:pStyle w:val="TableBodyText"/>
              <w:rPr>
                <w:lang w:eastAsia="en-NZ"/>
              </w:rPr>
            </w:pPr>
            <w:r w:rsidRPr="00A0516D">
              <w:rPr>
                <w:lang w:eastAsia="en-NZ"/>
              </w:rPr>
              <w:t>mg l</w:t>
            </w:r>
            <w:r w:rsidRPr="00A0516D">
              <w:rPr>
                <w:vertAlign w:val="superscript"/>
                <w:lang w:eastAsia="en-NZ"/>
              </w:rPr>
              <w:t>-1</w:t>
            </w:r>
          </w:p>
        </w:tc>
        <w:tc>
          <w:tcPr>
            <w:tcW w:w="579" w:type="pct"/>
          </w:tcPr>
          <w:p w14:paraId="55D7EBA5" w14:textId="77777777" w:rsidR="00946C62" w:rsidRPr="00A0516D" w:rsidRDefault="00946C62" w:rsidP="00946C62">
            <w:pPr>
              <w:pStyle w:val="TableBodyText"/>
              <w:rPr>
                <w:lang w:eastAsia="en-NZ"/>
              </w:rPr>
            </w:pPr>
            <w:r>
              <w:rPr>
                <w:lang w:eastAsia="en-NZ"/>
              </w:rPr>
              <w:t>NOF.NH4N.Max</w:t>
            </w:r>
          </w:p>
        </w:tc>
      </w:tr>
      <w:tr w:rsidR="00946C62" w:rsidRPr="00E4074D" w14:paraId="08CAF2C5" w14:textId="77777777" w:rsidTr="000D1B38">
        <w:trPr>
          <w:cantSplit/>
        </w:trPr>
        <w:tc>
          <w:tcPr>
            <w:tcW w:w="825" w:type="pct"/>
            <w:vMerge w:val="restart"/>
          </w:tcPr>
          <w:p w14:paraId="31B1FCEC" w14:textId="77777777" w:rsidR="00946C62" w:rsidRPr="00A0516D" w:rsidRDefault="00946C62" w:rsidP="00946C62">
            <w:pPr>
              <w:pStyle w:val="TableBodyText"/>
              <w:rPr>
                <w:lang w:eastAsia="en-NZ"/>
              </w:rPr>
            </w:pPr>
            <w:r>
              <w:rPr>
                <w:lang w:eastAsia="en-NZ"/>
              </w:rPr>
              <w:t xml:space="preserve">A2A; Table 9 - </w:t>
            </w:r>
            <w:r w:rsidRPr="00722298">
              <w:rPr>
                <w:i/>
                <w:iCs/>
                <w:lang w:eastAsia="en-NZ"/>
              </w:rPr>
              <w:t>Escherichia coli</w:t>
            </w:r>
          </w:p>
        </w:tc>
        <w:tc>
          <w:tcPr>
            <w:tcW w:w="1553" w:type="pct"/>
            <w:vMerge w:val="restart"/>
            <w:shd w:val="clear" w:color="auto" w:fill="auto"/>
            <w:noWrap/>
          </w:tcPr>
          <w:p w14:paraId="1440B21E" w14:textId="77777777" w:rsidR="00946C62" w:rsidRDefault="00946C62" w:rsidP="00946C62">
            <w:pPr>
              <w:pStyle w:val="TableBodyText"/>
              <w:rPr>
                <w:lang w:eastAsia="en-NZ"/>
              </w:rPr>
            </w:pPr>
            <w:r w:rsidRPr="00DD5C60">
              <w:rPr>
                <w:lang w:eastAsia="en-NZ"/>
              </w:rPr>
              <w:t xml:space="preserve">minimum of 60 samples over a </w:t>
            </w:r>
          </w:p>
          <w:p w14:paraId="10FDEE36" w14:textId="77777777" w:rsidR="00946C62" w:rsidRPr="00A0516D" w:rsidRDefault="00946C62" w:rsidP="00946C62">
            <w:pPr>
              <w:pStyle w:val="TableBodyText"/>
              <w:rPr>
                <w:lang w:eastAsia="en-NZ"/>
              </w:rPr>
            </w:pPr>
            <w:r w:rsidRPr="00DD5C60">
              <w:rPr>
                <w:lang w:eastAsia="en-NZ"/>
              </w:rPr>
              <w:t>maximum of 5 years,</w:t>
            </w:r>
          </w:p>
        </w:tc>
        <w:tc>
          <w:tcPr>
            <w:tcW w:w="1549" w:type="pct"/>
            <w:shd w:val="clear" w:color="auto" w:fill="auto"/>
          </w:tcPr>
          <w:p w14:paraId="78A841C4" w14:textId="216ED227" w:rsidR="00946C62" w:rsidRPr="00A0516D" w:rsidRDefault="00946C62" w:rsidP="00946C62">
            <w:pPr>
              <w:pStyle w:val="TableBodyText"/>
              <w:rPr>
                <w:lang w:eastAsia="en-NZ"/>
              </w:rPr>
            </w:pPr>
            <w:r w:rsidRPr="00A0516D">
              <w:rPr>
                <w:lang w:eastAsia="en-NZ"/>
              </w:rPr>
              <w:t xml:space="preserve">% exceedances over 260 </w:t>
            </w:r>
            <w:proofErr w:type="spellStart"/>
            <w:r w:rsidRPr="00A0516D">
              <w:rPr>
                <w:lang w:eastAsia="en-NZ"/>
              </w:rPr>
              <w:t>cfu</w:t>
            </w:r>
            <w:proofErr w:type="spellEnd"/>
            <w:r w:rsidRPr="00A0516D">
              <w:rPr>
                <w:lang w:eastAsia="en-NZ"/>
              </w:rPr>
              <w:t xml:space="preserve"> 100 m</w:t>
            </w:r>
            <w:r w:rsidR="0057624E">
              <w:rPr>
                <w:lang w:eastAsia="en-NZ"/>
              </w:rPr>
              <w:t>l</w:t>
            </w:r>
            <w:r w:rsidRPr="00A0516D">
              <w:rPr>
                <w:vertAlign w:val="superscript"/>
                <w:lang w:eastAsia="en-NZ"/>
              </w:rPr>
              <w:t>-1</w:t>
            </w:r>
            <w:r w:rsidRPr="00A0516D">
              <w:rPr>
                <w:lang w:eastAsia="en-NZ"/>
              </w:rPr>
              <w:t xml:space="preserve"> </w:t>
            </w:r>
          </w:p>
        </w:tc>
        <w:tc>
          <w:tcPr>
            <w:tcW w:w="493" w:type="pct"/>
          </w:tcPr>
          <w:p w14:paraId="69EFE639" w14:textId="77777777" w:rsidR="00946C62" w:rsidRPr="00A0516D" w:rsidRDefault="00946C62" w:rsidP="00946C62">
            <w:pPr>
              <w:pStyle w:val="TableBodyText"/>
              <w:rPr>
                <w:lang w:eastAsia="en-NZ"/>
              </w:rPr>
            </w:pPr>
            <w:r>
              <w:rPr>
                <w:lang w:eastAsia="en-NZ"/>
              </w:rPr>
              <w:t>%</w:t>
            </w:r>
          </w:p>
        </w:tc>
        <w:tc>
          <w:tcPr>
            <w:tcW w:w="579" w:type="pct"/>
          </w:tcPr>
          <w:p w14:paraId="336019CF" w14:textId="77777777" w:rsidR="00946C62" w:rsidRDefault="00946C62" w:rsidP="00946C62">
            <w:pPr>
              <w:pStyle w:val="TableBodyText"/>
              <w:rPr>
                <w:lang w:eastAsia="en-NZ"/>
              </w:rPr>
            </w:pPr>
            <w:r>
              <w:rPr>
                <w:lang w:eastAsia="en-NZ"/>
              </w:rPr>
              <w:t>NOF.ECOLI.260</w:t>
            </w:r>
          </w:p>
        </w:tc>
      </w:tr>
      <w:tr w:rsidR="00946C62" w:rsidRPr="00E4074D" w14:paraId="02C3FA6B" w14:textId="77777777" w:rsidTr="000D1B38">
        <w:trPr>
          <w:cantSplit/>
        </w:trPr>
        <w:tc>
          <w:tcPr>
            <w:tcW w:w="825" w:type="pct"/>
            <w:vMerge/>
          </w:tcPr>
          <w:p w14:paraId="6CD01780" w14:textId="77777777" w:rsidR="00946C62" w:rsidRPr="00A0516D" w:rsidRDefault="00946C62" w:rsidP="00946C62">
            <w:pPr>
              <w:pStyle w:val="TableBodyText"/>
              <w:rPr>
                <w:lang w:eastAsia="en-NZ"/>
              </w:rPr>
            </w:pPr>
          </w:p>
        </w:tc>
        <w:tc>
          <w:tcPr>
            <w:tcW w:w="1553" w:type="pct"/>
            <w:vMerge/>
            <w:shd w:val="clear" w:color="auto" w:fill="auto"/>
            <w:noWrap/>
          </w:tcPr>
          <w:p w14:paraId="06228297" w14:textId="77777777" w:rsidR="00946C62" w:rsidRPr="00A0516D" w:rsidRDefault="00946C62" w:rsidP="00946C62">
            <w:pPr>
              <w:pStyle w:val="TableBodyText"/>
              <w:rPr>
                <w:lang w:eastAsia="en-NZ"/>
              </w:rPr>
            </w:pPr>
          </w:p>
        </w:tc>
        <w:tc>
          <w:tcPr>
            <w:tcW w:w="1549" w:type="pct"/>
            <w:shd w:val="clear" w:color="auto" w:fill="auto"/>
          </w:tcPr>
          <w:p w14:paraId="74F87C58" w14:textId="3380F078" w:rsidR="00946C62" w:rsidRPr="00A0516D" w:rsidRDefault="00946C62" w:rsidP="00946C62">
            <w:pPr>
              <w:pStyle w:val="TableBodyText"/>
              <w:rPr>
                <w:lang w:eastAsia="en-NZ"/>
              </w:rPr>
            </w:pPr>
            <w:r w:rsidRPr="00A0516D">
              <w:rPr>
                <w:lang w:eastAsia="en-NZ"/>
              </w:rPr>
              <w:t xml:space="preserve">% exceedances over 540 </w:t>
            </w:r>
            <w:proofErr w:type="spellStart"/>
            <w:r w:rsidRPr="00A0516D">
              <w:rPr>
                <w:lang w:eastAsia="en-NZ"/>
              </w:rPr>
              <w:t>cfu</w:t>
            </w:r>
            <w:proofErr w:type="spellEnd"/>
            <w:r w:rsidRPr="00A0516D">
              <w:rPr>
                <w:lang w:eastAsia="en-NZ"/>
              </w:rPr>
              <w:t xml:space="preserve"> 100 m</w:t>
            </w:r>
            <w:r w:rsidR="0057624E">
              <w:rPr>
                <w:lang w:eastAsia="en-NZ"/>
              </w:rPr>
              <w:t>l</w:t>
            </w:r>
            <w:r w:rsidRPr="00A0516D">
              <w:rPr>
                <w:vertAlign w:val="superscript"/>
                <w:lang w:eastAsia="en-NZ"/>
              </w:rPr>
              <w:t>-1</w:t>
            </w:r>
            <w:r w:rsidRPr="00A0516D">
              <w:rPr>
                <w:lang w:eastAsia="en-NZ"/>
              </w:rPr>
              <w:t xml:space="preserve"> </w:t>
            </w:r>
          </w:p>
        </w:tc>
        <w:tc>
          <w:tcPr>
            <w:tcW w:w="493" w:type="pct"/>
          </w:tcPr>
          <w:p w14:paraId="7BC74396" w14:textId="77777777" w:rsidR="00946C62" w:rsidRPr="00A0516D" w:rsidRDefault="00946C62" w:rsidP="00946C62">
            <w:pPr>
              <w:pStyle w:val="TableBodyText"/>
              <w:rPr>
                <w:lang w:eastAsia="en-NZ"/>
              </w:rPr>
            </w:pPr>
            <w:r>
              <w:rPr>
                <w:lang w:eastAsia="en-NZ"/>
              </w:rPr>
              <w:t>%</w:t>
            </w:r>
          </w:p>
        </w:tc>
        <w:tc>
          <w:tcPr>
            <w:tcW w:w="579" w:type="pct"/>
          </w:tcPr>
          <w:p w14:paraId="2678C901" w14:textId="77777777" w:rsidR="00946C62" w:rsidRDefault="00946C62" w:rsidP="00946C62">
            <w:pPr>
              <w:pStyle w:val="TableBodyText"/>
              <w:rPr>
                <w:lang w:eastAsia="en-NZ"/>
              </w:rPr>
            </w:pPr>
            <w:r>
              <w:rPr>
                <w:lang w:eastAsia="en-NZ"/>
              </w:rPr>
              <w:t>NOF.ECOLI.540</w:t>
            </w:r>
          </w:p>
        </w:tc>
      </w:tr>
      <w:tr w:rsidR="00946C62" w:rsidRPr="00E4074D" w14:paraId="120DE256" w14:textId="77777777" w:rsidTr="000D1B38">
        <w:trPr>
          <w:cantSplit/>
        </w:trPr>
        <w:tc>
          <w:tcPr>
            <w:tcW w:w="825" w:type="pct"/>
            <w:vMerge/>
          </w:tcPr>
          <w:p w14:paraId="336A8030" w14:textId="77777777" w:rsidR="00946C62" w:rsidRPr="00A0516D" w:rsidRDefault="00946C62" w:rsidP="00946C62">
            <w:pPr>
              <w:pStyle w:val="TableBodyText"/>
              <w:rPr>
                <w:lang w:eastAsia="en-NZ"/>
              </w:rPr>
            </w:pPr>
          </w:p>
        </w:tc>
        <w:tc>
          <w:tcPr>
            <w:tcW w:w="1553" w:type="pct"/>
            <w:vMerge/>
            <w:shd w:val="clear" w:color="auto" w:fill="auto"/>
            <w:noWrap/>
          </w:tcPr>
          <w:p w14:paraId="17C47674" w14:textId="77777777" w:rsidR="00946C62" w:rsidRPr="00A0516D" w:rsidRDefault="00946C62" w:rsidP="00946C62">
            <w:pPr>
              <w:pStyle w:val="TableBodyText"/>
              <w:rPr>
                <w:lang w:eastAsia="en-NZ"/>
              </w:rPr>
            </w:pPr>
          </w:p>
        </w:tc>
        <w:tc>
          <w:tcPr>
            <w:tcW w:w="1549" w:type="pct"/>
            <w:shd w:val="clear" w:color="auto" w:fill="auto"/>
          </w:tcPr>
          <w:p w14:paraId="6700EF6B" w14:textId="77777777" w:rsidR="00946C62" w:rsidRPr="00A0516D" w:rsidRDefault="00946C62" w:rsidP="00946C62">
            <w:pPr>
              <w:pStyle w:val="TableBodyText"/>
              <w:rPr>
                <w:lang w:eastAsia="en-NZ"/>
              </w:rPr>
            </w:pPr>
            <w:r>
              <w:rPr>
                <w:lang w:eastAsia="en-NZ"/>
              </w:rPr>
              <w:t>M</w:t>
            </w:r>
            <w:r w:rsidRPr="00A0516D">
              <w:rPr>
                <w:lang w:eastAsia="en-NZ"/>
              </w:rPr>
              <w:t xml:space="preserve">edian concentration of </w:t>
            </w:r>
            <w:r w:rsidRPr="00A0516D">
              <w:rPr>
                <w:i/>
                <w:lang w:eastAsia="en-NZ"/>
              </w:rPr>
              <w:t>E. coli</w:t>
            </w:r>
            <w:r w:rsidRPr="00A0516D">
              <w:rPr>
                <w:lang w:eastAsia="en-NZ"/>
              </w:rPr>
              <w:t xml:space="preserve"> </w:t>
            </w:r>
          </w:p>
        </w:tc>
        <w:tc>
          <w:tcPr>
            <w:tcW w:w="493" w:type="pct"/>
          </w:tcPr>
          <w:p w14:paraId="29EDCD50" w14:textId="77777777" w:rsidR="00946C62" w:rsidRPr="00A0516D" w:rsidRDefault="00946C62" w:rsidP="00946C62">
            <w:pPr>
              <w:pStyle w:val="TableBodyText"/>
              <w:rPr>
                <w:lang w:eastAsia="en-NZ"/>
              </w:rPr>
            </w:pPr>
            <w:proofErr w:type="spellStart"/>
            <w:r w:rsidRPr="00A0516D">
              <w:rPr>
                <w:lang w:eastAsia="en-NZ"/>
              </w:rPr>
              <w:t>cfu</w:t>
            </w:r>
            <w:proofErr w:type="spellEnd"/>
            <w:r w:rsidRPr="00A0516D">
              <w:rPr>
                <w:lang w:eastAsia="en-NZ"/>
              </w:rPr>
              <w:t> 100 ml</w:t>
            </w:r>
            <w:r w:rsidRPr="00A0516D">
              <w:rPr>
                <w:vertAlign w:val="superscript"/>
                <w:lang w:eastAsia="en-NZ"/>
              </w:rPr>
              <w:t>-1</w:t>
            </w:r>
          </w:p>
        </w:tc>
        <w:tc>
          <w:tcPr>
            <w:tcW w:w="579" w:type="pct"/>
          </w:tcPr>
          <w:p w14:paraId="22EA500E" w14:textId="77777777" w:rsidR="00946C62" w:rsidRPr="00A0516D" w:rsidRDefault="00946C62" w:rsidP="00946C62">
            <w:pPr>
              <w:pStyle w:val="TableBodyText"/>
              <w:rPr>
                <w:lang w:eastAsia="en-NZ"/>
              </w:rPr>
            </w:pPr>
            <w:proofErr w:type="spellStart"/>
            <w:r>
              <w:rPr>
                <w:lang w:eastAsia="en-NZ"/>
              </w:rPr>
              <w:t>NOF.ECOLI.Med</w:t>
            </w:r>
            <w:proofErr w:type="spellEnd"/>
          </w:p>
        </w:tc>
      </w:tr>
      <w:tr w:rsidR="00946C62" w:rsidRPr="00E4074D" w14:paraId="0E705E34" w14:textId="77777777" w:rsidTr="000D1B38">
        <w:trPr>
          <w:cantSplit/>
        </w:trPr>
        <w:tc>
          <w:tcPr>
            <w:tcW w:w="825" w:type="pct"/>
            <w:vMerge/>
            <w:tcBorders>
              <w:bottom w:val="single" w:sz="4" w:space="0" w:color="auto"/>
            </w:tcBorders>
          </w:tcPr>
          <w:p w14:paraId="39B0A807" w14:textId="77777777" w:rsidR="00946C62" w:rsidRPr="00A0516D" w:rsidRDefault="00946C62" w:rsidP="00946C62">
            <w:pPr>
              <w:pStyle w:val="TableBodyText"/>
              <w:rPr>
                <w:lang w:eastAsia="en-NZ"/>
              </w:rPr>
            </w:pPr>
          </w:p>
        </w:tc>
        <w:tc>
          <w:tcPr>
            <w:tcW w:w="1553" w:type="pct"/>
            <w:vMerge/>
            <w:tcBorders>
              <w:bottom w:val="single" w:sz="4" w:space="0" w:color="auto"/>
            </w:tcBorders>
            <w:shd w:val="clear" w:color="auto" w:fill="auto"/>
            <w:noWrap/>
          </w:tcPr>
          <w:p w14:paraId="492AE384" w14:textId="77777777" w:rsidR="00946C62" w:rsidRPr="00A0516D" w:rsidRDefault="00946C62" w:rsidP="00946C62">
            <w:pPr>
              <w:pStyle w:val="TableBodyText"/>
              <w:rPr>
                <w:lang w:eastAsia="en-NZ"/>
              </w:rPr>
            </w:pPr>
          </w:p>
        </w:tc>
        <w:tc>
          <w:tcPr>
            <w:tcW w:w="1549" w:type="pct"/>
            <w:tcBorders>
              <w:bottom w:val="single" w:sz="4" w:space="0" w:color="auto"/>
            </w:tcBorders>
            <w:shd w:val="clear" w:color="auto" w:fill="auto"/>
          </w:tcPr>
          <w:p w14:paraId="0D672A07" w14:textId="77777777" w:rsidR="00946C62" w:rsidRPr="00A0516D" w:rsidRDefault="00946C62" w:rsidP="00946C62">
            <w:pPr>
              <w:pStyle w:val="TableBodyText"/>
              <w:rPr>
                <w:lang w:eastAsia="en-NZ"/>
              </w:rPr>
            </w:pPr>
            <w:r w:rsidRPr="00A0516D">
              <w:rPr>
                <w:lang w:eastAsia="en-NZ"/>
              </w:rPr>
              <w:t xml:space="preserve">95th percentile concentration of </w:t>
            </w:r>
            <w:r w:rsidRPr="00A0516D">
              <w:rPr>
                <w:i/>
                <w:lang w:eastAsia="en-NZ"/>
              </w:rPr>
              <w:t>E. coli</w:t>
            </w:r>
            <w:r w:rsidRPr="00A0516D">
              <w:rPr>
                <w:lang w:eastAsia="en-NZ"/>
              </w:rPr>
              <w:t xml:space="preserve"> </w:t>
            </w:r>
          </w:p>
        </w:tc>
        <w:tc>
          <w:tcPr>
            <w:tcW w:w="493" w:type="pct"/>
            <w:tcBorders>
              <w:bottom w:val="single" w:sz="4" w:space="0" w:color="auto"/>
            </w:tcBorders>
          </w:tcPr>
          <w:p w14:paraId="49C417AC" w14:textId="77777777" w:rsidR="00946C62" w:rsidRPr="00A0516D" w:rsidRDefault="00946C62" w:rsidP="00946C62">
            <w:pPr>
              <w:pStyle w:val="TableBodyText"/>
              <w:rPr>
                <w:lang w:eastAsia="en-NZ"/>
              </w:rPr>
            </w:pPr>
            <w:proofErr w:type="spellStart"/>
            <w:r w:rsidRPr="00A0516D">
              <w:rPr>
                <w:lang w:eastAsia="en-NZ"/>
              </w:rPr>
              <w:t>cfu</w:t>
            </w:r>
            <w:proofErr w:type="spellEnd"/>
            <w:r w:rsidRPr="00A0516D">
              <w:rPr>
                <w:lang w:eastAsia="en-NZ"/>
              </w:rPr>
              <w:t> 100 ml</w:t>
            </w:r>
            <w:r w:rsidRPr="00A0516D">
              <w:rPr>
                <w:vertAlign w:val="superscript"/>
                <w:lang w:eastAsia="en-NZ"/>
              </w:rPr>
              <w:t>-1</w:t>
            </w:r>
          </w:p>
        </w:tc>
        <w:tc>
          <w:tcPr>
            <w:tcW w:w="579" w:type="pct"/>
            <w:tcBorders>
              <w:bottom w:val="single" w:sz="4" w:space="0" w:color="auto"/>
            </w:tcBorders>
          </w:tcPr>
          <w:p w14:paraId="02CD061E" w14:textId="77777777" w:rsidR="00946C62" w:rsidRPr="00A0516D" w:rsidRDefault="00946C62" w:rsidP="00946C62">
            <w:pPr>
              <w:pStyle w:val="TableBodyText"/>
              <w:rPr>
                <w:lang w:eastAsia="en-NZ"/>
              </w:rPr>
            </w:pPr>
            <w:r>
              <w:rPr>
                <w:lang w:eastAsia="en-NZ"/>
              </w:rPr>
              <w:t>NOF.ECOLI.p95</w:t>
            </w:r>
          </w:p>
        </w:tc>
      </w:tr>
    </w:tbl>
    <w:p w14:paraId="6CDD306C" w14:textId="77777777" w:rsidR="00946C62" w:rsidRDefault="00946C62" w:rsidP="00946C62">
      <w:pPr>
        <w:pStyle w:val="BodyText"/>
      </w:pPr>
    </w:p>
    <w:p w14:paraId="7C977FE3" w14:textId="77777777" w:rsidR="00946C62" w:rsidRDefault="00946C62" w:rsidP="00946C62">
      <w:pPr>
        <w:pStyle w:val="BodyText"/>
        <w:sectPr w:rsidR="00946C62" w:rsidSect="0094332A">
          <w:pgSz w:w="16838" w:h="11906" w:orient="landscape" w:code="9"/>
          <w:pgMar w:top="1418" w:right="1985" w:bottom="1418" w:left="1134" w:header="425" w:footer="425" w:gutter="0"/>
          <w:cols w:space="708"/>
          <w:docGrid w:linePitch="360"/>
        </w:sectPr>
      </w:pPr>
    </w:p>
    <w:p w14:paraId="5B1233F4" w14:textId="77777777" w:rsidR="00946C62" w:rsidRDefault="00946C62" w:rsidP="00946C62">
      <w:pPr>
        <w:pStyle w:val="Heading3"/>
      </w:pPr>
      <w:bookmarkStart w:id="63" w:name="_Toc62124971"/>
      <w:bookmarkStart w:id="64" w:name="_Ref81897694"/>
      <w:bookmarkStart w:id="65" w:name="_Toc82686380"/>
      <w:r>
        <w:lastRenderedPageBreak/>
        <w:t>Handling censored values</w:t>
      </w:r>
      <w:bookmarkEnd w:id="63"/>
      <w:bookmarkEnd w:id="64"/>
      <w:bookmarkEnd w:id="65"/>
    </w:p>
    <w:p w14:paraId="7E8ABADF" w14:textId="45A1ED2E" w:rsidR="00CD76A8" w:rsidRDefault="00CD76A8" w:rsidP="00351714">
      <w:pPr>
        <w:pStyle w:val="BodyText"/>
      </w:pPr>
      <w:bookmarkStart w:id="66" w:name="_Toc62124972"/>
      <w:bookmarkStart w:id="67" w:name="_Ref81989563"/>
      <w:bookmarkStart w:id="68" w:name="_Toc82686381"/>
      <w:r w:rsidRPr="00502F6C">
        <w:t xml:space="preserve">Censored values were replaced by imputation for the purposes of calculating the </w:t>
      </w:r>
      <w:r>
        <w:t>compliance</w:t>
      </w:r>
      <w:r w:rsidRPr="00502F6C">
        <w:t xml:space="preserve"> statistics. Left censored values (values below the detection limit(s) were replaced with imputed values generated using ROS </w:t>
      </w:r>
      <w:r w:rsidR="002A10C8">
        <w:fldChar w:fldCharType="begin" w:fldLock="1"/>
      </w:r>
      <w:r w:rsidR="002A10C8">
        <w:instrText>ADDIN CSL_CITATION {"citationItems":[{"id":"ITEM-1","itemData":{"DOI":"10.1002/9781118162729","ISBN":"978-0-470-47988-9","author":[{"dropping-particle":"","family":"Helsel","given":"Dennis R","non-dropping-particle":"","parse-names":false,"suffix":""}],"collection-title":"Statistics in Practice","edition":"Second edi","id":"ITEM-1","issued":{"date-parts":[["2012"]]},"note":"PDF: \\url{http://git.psylab.info/r-library/downloads/Helsel2012.pdf}","publisher":"Wiley","title":"Statistics for Censored Environmental Data Using Minitab and R","type":"book"},"label":"part","prefix":"Regression on Order Statistics; ","uris":["http://www.mendeley.com/documents/?uuid=c7364b70-f750-4eb2-9cee-3a421229c68d"]}],"mendeley":{"formattedCitation":"(Regression on Order Statistics; Helsel 2012)","plainTextFormattedCitation":"(Regression on Order Statistics; Helsel 2012)","previouslyFormattedCitation":"(Regression on Order Statistics; Helsel 2012)"},"properties":{"noteIndex":0},"schema":"https://github.com/citation-style-language/schema/raw/master/csl-citation.json"}</w:instrText>
      </w:r>
      <w:r w:rsidR="002A10C8">
        <w:fldChar w:fldCharType="separate"/>
      </w:r>
      <w:r w:rsidR="002A10C8" w:rsidRPr="002A10C8">
        <w:rPr>
          <w:noProof/>
        </w:rPr>
        <w:t>(Regression on Order Statistics; Helsel 2012)</w:t>
      </w:r>
      <w:r w:rsidR="002A10C8">
        <w:fldChar w:fldCharType="end"/>
      </w:r>
      <w:r w:rsidRPr="00502F6C">
        <w:t xml:space="preserve">, following the procedure described in Larned </w:t>
      </w:r>
      <w:r w:rsidRPr="00502F6C">
        <w:rPr>
          <w:i/>
        </w:rPr>
        <w:t>et al.</w:t>
      </w:r>
      <w:r w:rsidRPr="00502F6C">
        <w:t xml:space="preserve"> </w:t>
      </w:r>
      <w:bookmarkStart w:id="69" w:name="_Hlk83106635"/>
      <w:r w:rsidR="002A10C8">
        <w:fldChar w:fldCharType="begin" w:fldLock="1"/>
      </w:r>
      <w:r w:rsidR="006467E1">
        <w:instrText>ADDIN CSL_CITATION {"citationItems":[{"id":"ITEM-1","itemData":{"abstract":"This report provides the methods and results for the first stage of a two-stage project to develop a national-scale freshwater quality model for the New Zealand Ministry for the Environment (MfE). The model is to be used to: 1) predict water quality state and trends in rivers and lakes across New Zealand; 2) assess spatial and temporal variation in the environmental pressures that affect freshwater quality; and 3) identify and quantify relationships between pressures and water quality. In the first stage of the project we updated national river and lake water quality databases and analysed water quality state and trends at river and lake sites with adequate data. In the second stage of the project we will compile agricultural pressure data and incorporate the water quality and pressure data in national-scale spatial models. This report represents the completion of the first stage of the project. It consists of detailed methods for data processing and analysis, a concise summary of national-scale state and trends, supplementary files with site-specific information, and minimal interpretation. The analyses in the report were aligned where possible with attributes in the National Policy Statement for Freshwater Management of 2014 (NPS-FM). The supplementary files are spreadsheets with spatial data and results of the water-quality state and trends analyses for every site that met basic criteria for sampling duration and frequency. The reason for the focus on methods in this report and tabulated results in the supplementary files is that those results are intended to be used in a synthesis report by MfE, as proposed in the national Environmental Reporting Bill. The methods used in the state and trend analyses include three advances over the methods used in previous national-scale analyses. First, we replaced censored and substituted values in the datasets with imputed values. This step alleviated problems caused by multiple tied values. Second, we developed and applied a procedure for flow-adjusting trends at all river monitoring sites, including those without flow recorders. This procedure predicts mean daily flow at each site on each sampling date using the national hydrological model TopNet. Third, we applied a new, two-step procedure for trend analysis. The new procedure first uses confidence intervals to determine trend direction where possible, then uses recognised thresholds such as NPS-FM ‘bottom-lines’ (the boundaries between C and D bands for ecolo…","author":[{"dropping-particle":"","family":"Larned","given":"Scott T","non-dropping-particle":"","parse-names":false,"suffix":""},{"dropping-particle":"","family":"Snelder","given":"Ton H","non-dropping-particle":"","parse-names":false,"suffix":""},{"dropping-particle":"","family":"Unwin","given":"Martin J","non-dropping-particle":"","parse-names":false,"suffix":""},{"dropping-particle":"","family":"McBride","given":"Graham B","non-dropping-particle":"","parse-names":false,"suffix":""},{"dropping-particle":"","family":"Verburg","given":"Peter H","non-dropping-particle":"","parse-names":false,"suffix":""},{"dropping-particle":"","family":"McMillan","given":"Hilary K","non-dropping-particle":"","parse-names":false,"suffix":""}],"collection-title":"NIWA Client Report CHC2015-033 prepared for Ministry for the Environment","container-title":"Prepared for Ministry for the Environment","id":"ITEM-1","issue":"February","issued":{"date-parts":[["2015"]]},"number-of-pages":"107","publisher":"NIWA","publisher-place":"Christchurch","title":"Analysis of water quality in New Zealand lakes and rivers","type":"report","volume":"CHC2015-03"},"label":"part","suppress-author":1,"uris":["http://www.mendeley.com/documents/?uuid=bfffb671-db5b-4af9-84f9-b4b54bb02631"]}],"mendeley":{"formattedCitation":"(2015)","plainTextFormattedCitation":"(2015)","previouslyFormattedCitation":"(2015)"},"properties":{"noteIndex":0},"schema":"https://github.com/citation-style-language/schema/raw/master/csl-citation.json"}</w:instrText>
      </w:r>
      <w:r w:rsidR="002A10C8">
        <w:fldChar w:fldCharType="separate"/>
      </w:r>
      <w:r w:rsidR="002A10C8" w:rsidRPr="002A10C8">
        <w:rPr>
          <w:noProof/>
        </w:rPr>
        <w:t>(2015)</w:t>
      </w:r>
      <w:r w:rsidR="002A10C8">
        <w:fldChar w:fldCharType="end"/>
      </w:r>
      <w:bookmarkEnd w:id="69"/>
      <w:r w:rsidRPr="00502F6C">
        <w:t xml:space="preserve">. </w:t>
      </w:r>
      <w:r w:rsidRPr="00502F6C">
        <w:rPr>
          <w:rFonts w:cs="ArialMT"/>
        </w:rPr>
        <w:t xml:space="preserve">The ROS procedure produces estimated values for the </w:t>
      </w:r>
      <w:r w:rsidRPr="00186AC6">
        <w:rPr>
          <w:rFonts w:cs="ArialMT"/>
        </w:rPr>
        <w:t>censored data that are consistent with the distribution of the uncensored values and can accommodate multiple censoring limits.</w:t>
      </w:r>
      <w:r>
        <w:rPr>
          <w:rFonts w:cs="ArialMT"/>
        </w:rPr>
        <w:t xml:space="preserve"> </w:t>
      </w:r>
      <w:r w:rsidRPr="00186AC6">
        <w:rPr>
          <w:rFonts w:cs="ArialMT"/>
        </w:rPr>
        <w:t xml:space="preserve">When there are insufficient non-censored data to evaluate a distribution from which to estimate values for the censored observations, censored values are replaced with half of their </w:t>
      </w:r>
      <w:r>
        <w:rPr>
          <w:rFonts w:cs="ArialMT"/>
        </w:rPr>
        <w:t>reported</w:t>
      </w:r>
      <w:r w:rsidRPr="00186AC6">
        <w:rPr>
          <w:rFonts w:cs="ArialMT"/>
        </w:rPr>
        <w:t xml:space="preserve"> value.</w:t>
      </w:r>
      <w:r w:rsidRPr="00186AC6">
        <w:t xml:space="preserve"> </w:t>
      </w:r>
    </w:p>
    <w:p w14:paraId="2B3004A2" w14:textId="22AF9F18" w:rsidR="00CD76A8" w:rsidRDefault="00CD76A8" w:rsidP="00351714">
      <w:pPr>
        <w:pStyle w:val="BodyText"/>
      </w:pPr>
      <w:r w:rsidRPr="00186AC6">
        <w:t>Censored</w:t>
      </w:r>
      <w:r w:rsidRPr="00502F6C">
        <w:t xml:space="preserve"> values above the detection limit were replaced with values estimated using a procedure based on “survival analysis” </w:t>
      </w:r>
      <w:r w:rsidR="002A10C8">
        <w:fldChar w:fldCharType="begin" w:fldLock="1"/>
      </w:r>
      <w:r w:rsidR="002A10C8">
        <w:instrText>ADDIN CSL_CITATION {"citationItems":[{"id":"ITEM-1","itemData":{"DOI":"10.1002/9781118162729","ISBN":"978-0-470-47988-9","author":[{"dropping-particle":"","family":"Helsel","given":"Dennis R","non-dropping-particle":"","parse-names":false,"suffix":""}],"collection-title":"Statistics in Practice","edition":"Second edi","id":"ITEM-1","issued":{"date-parts":[["2012"]]},"note":"PDF: \\url{http://git.psylab.info/r-library/downloads/Helsel2012.pdf}","publisher":"Wiley","title":"Statistics for Censored Environmental Data Using Minitab and R","type":"book"},"uris":["http://www.mendeley.com/documents/?uuid=c7364b70-f750-4eb2-9cee-3a421229c68d"]}],"mendeley":{"formattedCitation":"(Helsel 2012)","plainTextFormattedCitation":"(Helsel 2012)","previouslyFormattedCitation":"(Helsel 2012)"},"properties":{"noteIndex":0},"schema":"https://github.com/citation-style-language/schema/raw/master/csl-citation.json"}</w:instrText>
      </w:r>
      <w:r w:rsidR="002A10C8">
        <w:fldChar w:fldCharType="separate"/>
      </w:r>
      <w:r w:rsidR="002A10C8" w:rsidRPr="002A10C8">
        <w:rPr>
          <w:noProof/>
        </w:rPr>
        <w:t>(Helsel 2012)</w:t>
      </w:r>
      <w:r w:rsidR="002A10C8">
        <w:fldChar w:fldCharType="end"/>
      </w:r>
      <w:r w:rsidRPr="00502F6C">
        <w:t>. A parametric distribution is fitted to the uncensored observations and then values for the censored observations are estimated by randomly sampling values larger than the censored values from the distribution.</w:t>
      </w:r>
      <w:r>
        <w:t xml:space="preserve"> </w:t>
      </w:r>
      <w:r w:rsidRPr="00502F6C">
        <w:t>The survival analysis require</w:t>
      </w:r>
      <w:r>
        <w:t>s</w:t>
      </w:r>
      <w:r w:rsidRPr="00502F6C">
        <w:t xml:space="preserve"> a minimum number of observations for the distribution to be fitted</w:t>
      </w:r>
      <w:r>
        <w:t>;</w:t>
      </w:r>
      <w:r w:rsidRPr="00502F6C">
        <w:t xml:space="preserve"> hence in the case that there were fewer than 24 observations, censored values above the detection limit were replaced with 1.1* the detection limit. </w:t>
      </w:r>
      <w:r>
        <w:t>The supplementary file outputs provide details about whether and how imputation was conducted for each site by attribute assessment.</w:t>
      </w:r>
    </w:p>
    <w:p w14:paraId="5312A713" w14:textId="77777777" w:rsidR="00946C62" w:rsidRDefault="00946C62" w:rsidP="00946C62">
      <w:pPr>
        <w:pStyle w:val="Heading3"/>
      </w:pPr>
      <w:r>
        <w:t>Time period for assessments</w:t>
      </w:r>
      <w:bookmarkEnd w:id="66"/>
      <w:r>
        <w:t xml:space="preserve"> and minimum data requirements</w:t>
      </w:r>
      <w:bookmarkEnd w:id="67"/>
      <w:bookmarkEnd w:id="68"/>
    </w:p>
    <w:p w14:paraId="6D5B2A65" w14:textId="0EB4178F" w:rsidR="002C2166" w:rsidRDefault="002C2166" w:rsidP="002C2166">
      <w:pPr>
        <w:pStyle w:val="BodyText"/>
      </w:pPr>
      <w:r>
        <w:t xml:space="preserve">When grading sites based on </w:t>
      </w:r>
      <w:r w:rsidR="00DE7810">
        <w:t>NOF</w:t>
      </w:r>
      <w:r>
        <w:t xml:space="preserve"> attributes</w:t>
      </w:r>
      <w:r w:rsidRPr="00D74BB0">
        <w:t xml:space="preserve">, it is general practice to define consistent time periods </w:t>
      </w:r>
      <w:r>
        <w:t>for</w:t>
      </w:r>
      <w:r w:rsidRPr="00D74BB0">
        <w:t xml:space="preserve"> all sites </w:t>
      </w:r>
      <w:r>
        <w:t>and</w:t>
      </w:r>
      <w:r w:rsidRPr="00D74BB0">
        <w:t xml:space="preserve"> to define the acceptable proportion of </w:t>
      </w:r>
      <w:r>
        <w:t xml:space="preserve">missing observations (i.e., data </w:t>
      </w:r>
      <w:r w:rsidRPr="00D74BB0">
        <w:t>gaps</w:t>
      </w:r>
      <w:r>
        <w:t>)</w:t>
      </w:r>
      <w:r w:rsidRPr="00D74BB0">
        <w:t xml:space="preserve"> and how these are distributed across sample intervals so that </w:t>
      </w:r>
      <w:r>
        <w:t>site grades</w:t>
      </w:r>
      <w:r w:rsidRPr="00D74BB0">
        <w:t xml:space="preserve"> are assessed from comparable data. The </w:t>
      </w:r>
      <w:r>
        <w:t xml:space="preserve">time period, </w:t>
      </w:r>
      <w:r w:rsidRPr="00D74BB0">
        <w:t xml:space="preserve">acceptable proportion of gaps and representation of sample intervals by observations within the time period are commonly referred to as site inclusion or filtering rules </w:t>
      </w:r>
      <w:r w:rsidR="002A10C8">
        <w:fldChar w:fldCharType="begin" w:fldLock="1"/>
      </w:r>
      <w:r w:rsidR="00ED5C43">
        <w:instrText>ADDIN CSL_CITATION {"citationItems":[{"id":"ITEM-1","itemData":{"author":[{"dropping-particle":"","family":"Larned","given":"Scott T","non-dropping-particle":"","parse-names":false,"suffix":""},{"dropping-particle":"","family":"Snelder","given":"Ton H","non-dropping-particle":"","parse-names":false,"suffix":""},{"dropping-particle":"","family":"Whitehead","given":"Amy L","non-dropping-particle":"","parse-names":false,"suffix":""},{"dropping-particle":"","family":"Fraser","given":"Caroline","non-dropping-particle":"","parse-names":false,"suffix":""}],"collection-title":"NIWA Client Report 2018359CH prepared for the Ministry for the Environment","id":"ITEM-1","issued":{"date-parts":[["2018"]]},"publisher":"NIWA","publisher-place":"Christchurch","title":"Water quality state and trends in New Zealand lakes: Analyses of national data ending in 2017","type":"report"},"label":"part","prefix":"e.g., ","uris":["http://www.mendeley.com/documents/?uuid=796ce027-5374-4225-bfad-93ccaf67d1d4"]}],"mendeley":{"formattedCitation":"(e.g., Larned et al. 2018)","plainTextFormattedCitation":"(e.g., Larned et al. 2018)","previouslyFormattedCitation":"(e.g., Larned et al. 2018a)"},"properties":{"noteIndex":0},"schema":"https://github.com/citation-style-language/schema/raw/master/csl-citation.json"}</w:instrText>
      </w:r>
      <w:r w:rsidR="002A10C8">
        <w:fldChar w:fldCharType="separate"/>
      </w:r>
      <w:r w:rsidR="00ED5C43" w:rsidRPr="00ED5C43">
        <w:rPr>
          <w:noProof/>
        </w:rPr>
        <w:t>(e.g., Larned et al. 2018)</w:t>
      </w:r>
      <w:r w:rsidR="002A10C8">
        <w:fldChar w:fldCharType="end"/>
      </w:r>
      <w:r>
        <w:t xml:space="preserve"> but are also termed</w:t>
      </w:r>
      <w:r w:rsidRPr="004672CE">
        <w:t xml:space="preserve"> ‘site screening criteria’</w:t>
      </w:r>
      <w:r>
        <w:t xml:space="preserve"> and ‘completeness criteria’ (</w:t>
      </w:r>
      <w:r w:rsidRPr="00512382">
        <w:rPr>
          <w:rFonts w:cs="Arial"/>
        </w:rPr>
        <w:t xml:space="preserve">Snelder </w:t>
      </w:r>
      <w:r w:rsidRPr="00351714">
        <w:rPr>
          <w:rFonts w:cs="Arial"/>
        </w:rPr>
        <w:t>et al.</w:t>
      </w:r>
      <w:r w:rsidRPr="008E4840">
        <w:rPr>
          <w:rFonts w:cs="Arial"/>
        </w:rPr>
        <w:t xml:space="preserve"> 2021)</w:t>
      </w:r>
      <w:r>
        <w:t>.</w:t>
      </w:r>
    </w:p>
    <w:p w14:paraId="66E605A8" w14:textId="4073B463" w:rsidR="00FD3E59" w:rsidRDefault="00FD3E59" w:rsidP="00FD3E59">
      <w:pPr>
        <w:pStyle w:val="BodyText"/>
      </w:pPr>
      <w:r w:rsidRPr="009B4275">
        <w:t xml:space="preserve">The grading assessments were </w:t>
      </w:r>
      <w:r>
        <w:t>based on a compliance statistic, (e.g., the median value of the observations),</w:t>
      </w:r>
      <w:r w:rsidRPr="009B4275">
        <w:t xml:space="preserve"> made for </w:t>
      </w:r>
      <w:r>
        <w:t>the</w:t>
      </w:r>
      <w:r w:rsidRPr="009B4275">
        <w:t xml:space="preserve"> </w:t>
      </w:r>
      <w:r w:rsidR="0057624E">
        <w:t>five</w:t>
      </w:r>
      <w:r w:rsidRPr="009B4275">
        <w:t xml:space="preserve">-year </w:t>
      </w:r>
      <w:r>
        <w:t>time</w:t>
      </w:r>
      <w:r w:rsidR="003D7833">
        <w:t>-</w:t>
      </w:r>
      <w:r w:rsidRPr="009B4275">
        <w:t>period to end of</w:t>
      </w:r>
      <w:r>
        <w:t xml:space="preserve"> December</w:t>
      </w:r>
      <w:r w:rsidRPr="00B71C84">
        <w:t xml:space="preserve"> 20</w:t>
      </w:r>
      <w:r>
        <w:t xml:space="preserve">20. </w:t>
      </w:r>
      <w:r w:rsidRPr="001F57C1">
        <w:t xml:space="preserve">The </w:t>
      </w:r>
      <w:r>
        <w:t xml:space="preserve">start and </w:t>
      </w:r>
      <w:r w:rsidRPr="001F57C1">
        <w:t>end date</w:t>
      </w:r>
      <w:r>
        <w:t xml:space="preserve">s </w:t>
      </w:r>
      <w:r w:rsidRPr="001F57C1">
        <w:t xml:space="preserve">for </w:t>
      </w:r>
      <w:r>
        <w:t>this</w:t>
      </w:r>
      <w:r w:rsidRPr="001F57C1">
        <w:t xml:space="preserve"> period were determined by the availability of quality assured </w:t>
      </w:r>
      <w:r>
        <w:t>data</w:t>
      </w:r>
      <w:r w:rsidRPr="001F57C1">
        <w:t xml:space="preserve"> </w:t>
      </w:r>
      <w:r>
        <w:t xml:space="preserve">(see </w:t>
      </w:r>
      <w:r w:rsidR="009936F3">
        <w:t xml:space="preserve">Section </w:t>
      </w:r>
      <w:r w:rsidR="009936F3">
        <w:fldChar w:fldCharType="begin"/>
      </w:r>
      <w:r w:rsidR="009936F3">
        <w:instrText xml:space="preserve"> REF _Ref83627265 \r \h </w:instrText>
      </w:r>
      <w:r w:rsidR="009936F3">
        <w:fldChar w:fldCharType="separate"/>
      </w:r>
      <w:r w:rsidR="00F83D5F">
        <w:t>2</w:t>
      </w:r>
      <w:r w:rsidR="009936F3">
        <w:fldChar w:fldCharType="end"/>
      </w:r>
      <w:r w:rsidRPr="000D1B38">
        <w:t>)</w:t>
      </w:r>
      <w:r>
        <w:t xml:space="preserve">, </w:t>
      </w:r>
      <w:proofErr w:type="spellStart"/>
      <w:r>
        <w:t>M</w:t>
      </w:r>
      <w:r w:rsidR="00512382">
        <w:t>f</w:t>
      </w:r>
      <w:r>
        <w:t>E</w:t>
      </w:r>
      <w:proofErr w:type="spellEnd"/>
      <w:r>
        <w:t xml:space="preserve"> reporting time periods and consideration of statistical precision of the c</w:t>
      </w:r>
      <w:r w:rsidRPr="00B432C6">
        <w:t>ompliance statistic</w:t>
      </w:r>
      <w:r>
        <w:t xml:space="preserve">s used in the grading of state. </w:t>
      </w:r>
      <w:r w:rsidRPr="005F231F">
        <w:t xml:space="preserve">The statistical </w:t>
      </w:r>
      <w:r>
        <w:t>precision of the c</w:t>
      </w:r>
      <w:r w:rsidRPr="00B432C6">
        <w:t>ompliance statistic</w:t>
      </w:r>
      <w:r>
        <w:t xml:space="preserve">s </w:t>
      </w:r>
      <w:r w:rsidRPr="005F231F">
        <w:t>depends</w:t>
      </w:r>
      <w:r w:rsidRPr="003239F8">
        <w:t xml:space="preserve"> on the variability in the</w:t>
      </w:r>
      <w:r>
        <w:t xml:space="preserve"> water quality</w:t>
      </w:r>
      <w:r w:rsidRPr="003239F8">
        <w:t xml:space="preserve"> </w:t>
      </w:r>
      <w:r>
        <w:t>observations</w:t>
      </w:r>
      <w:r w:rsidRPr="003239F8">
        <w:t xml:space="preserve"> and the number of observations. </w:t>
      </w:r>
      <w:r>
        <w:t>For a given level of variability, the precision of a c</w:t>
      </w:r>
      <w:r w:rsidRPr="00B432C6">
        <w:t>ompliance statistic</w:t>
      </w:r>
      <w:r>
        <w:t xml:space="preserve"> increases with the number of observations. </w:t>
      </w:r>
      <w:r w:rsidRPr="003239F8">
        <w:t xml:space="preserve">This is particularly important for sites that are close to a threshold </w:t>
      </w:r>
      <w:r>
        <w:t>defined by an</w:t>
      </w:r>
      <w:r w:rsidRPr="003239F8">
        <w:t xml:space="preserve"> attribute </w:t>
      </w:r>
      <w:r>
        <w:t>band</w:t>
      </w:r>
      <w:r w:rsidRPr="003239F8">
        <w:t xml:space="preserve"> because the confidence that the assessment of state is ‘correct’ (</w:t>
      </w:r>
      <w:r>
        <w:t>i.</w:t>
      </w:r>
      <w:r w:rsidRPr="003239F8">
        <w:t xml:space="preserve">e., that the site has been correctly </w:t>
      </w:r>
      <w:r>
        <w:t>graded</w:t>
      </w:r>
      <w:r w:rsidRPr="003239F8">
        <w:t xml:space="preserve">) increases </w:t>
      </w:r>
      <w:r>
        <w:t xml:space="preserve">with the precision of the compliance statistics (and therefore with </w:t>
      </w:r>
      <w:r w:rsidRPr="003239F8">
        <w:t>the number of observations</w:t>
      </w:r>
      <w:r>
        <w:t>)</w:t>
      </w:r>
      <w:r w:rsidRPr="003239F8">
        <w:t xml:space="preserve">. As a general rule, </w:t>
      </w:r>
      <w:r>
        <w:t xml:space="preserve">the rate of </w:t>
      </w:r>
      <w:r w:rsidRPr="003239F8">
        <w:t xml:space="preserve">increase in </w:t>
      </w:r>
      <w:r>
        <w:t>the precision</w:t>
      </w:r>
      <w:r w:rsidRPr="003239F8">
        <w:t xml:space="preserve"> </w:t>
      </w:r>
      <w:r>
        <w:t>of c</w:t>
      </w:r>
      <w:r w:rsidRPr="00285669">
        <w:t>ompliance statistic</w:t>
      </w:r>
      <w:r>
        <w:t xml:space="preserve">s </w:t>
      </w:r>
      <w:r w:rsidRPr="003239F8">
        <w:t>slow</w:t>
      </w:r>
      <w:r>
        <w:t>s</w:t>
      </w:r>
      <w:r w:rsidRPr="003239F8">
        <w:t xml:space="preserve"> for sample sizes greater than 30 </w:t>
      </w:r>
      <w:r w:rsidR="002A10C8">
        <w:fldChar w:fldCharType="begin" w:fldLock="1"/>
      </w:r>
      <w:r w:rsidR="002A10C8">
        <w:instrText>ADDIN CSL_CITATION {"citationItems":[{"id":"ITEM-1","itemData":{"ISBN":"978-0-471-47016-8","author":[{"dropping-particle":"","family":"McBride","given":"Graham B.","non-dropping-particle":"","parse-names":false,"suffix":""}],"id":"ITEM-1","issued":{"date-parts":[["2005"]]},"publisher":"John Wiley &amp; Sons","title":"Using Statistical Methods for Water Quality Management: Issues, Problems and Solutions (Vol. 19)","type":"book"},"label":"part","prefix":"i.e., there are diminishing returns on increasing sample size with respect to precision (and therefore confidence in the assigned grade) above this number of observations; ","uris":["http://www.mendeley.com/documents/?uuid=8f49f3b6-0c33-4126-acd2-6721b5bd1496"]}],"mendeley":{"formattedCitation":"(i.e., there are diminishing returns on increasing sample size with respect to precision (and therefore confidence in the assigned grade) above this number of observations; McBride 2005)","plainTextFormattedCitation":"(i.e., there are diminishing returns on increasing sample size with respect to precision (and therefore confidence in the assigned grade) above this number of observations; McBride 2005)","previouslyFormattedCitation":"(i.e., there are diminishing returns on increasing sample size with respect to precision (and therefore confidence in the assigned grade) above this number of observations; McBride 2005)"},"properties":{"noteIndex":0},"schema":"https://github.com/citation-style-language/schema/raw/master/csl-citation.json"}</w:instrText>
      </w:r>
      <w:r w:rsidR="002A10C8">
        <w:fldChar w:fldCharType="separate"/>
      </w:r>
      <w:r w:rsidR="002A10C8" w:rsidRPr="002A10C8">
        <w:rPr>
          <w:noProof/>
        </w:rPr>
        <w:t>(i.e., there are diminishing returns on increasing sample size with respect to precision (and therefore confidence in the assigned grade) above this number of observations; McBride 2005)</w:t>
      </w:r>
      <w:r w:rsidR="002A10C8">
        <w:fldChar w:fldCharType="end"/>
      </w:r>
      <w:r w:rsidRPr="005F231F">
        <w:t>.</w:t>
      </w:r>
    </w:p>
    <w:p w14:paraId="515143C8" w14:textId="0A88F080" w:rsidR="00DE5334" w:rsidRDefault="00DE5334" w:rsidP="00DE5334">
      <w:pPr>
        <w:pStyle w:val="BodyText"/>
      </w:pPr>
      <w:r w:rsidRPr="003239F8">
        <w:t xml:space="preserve">In this study, a period of five years represented a reasonable trade-off </w:t>
      </w:r>
      <w:r>
        <w:t xml:space="preserve">for </w:t>
      </w:r>
      <w:r w:rsidRPr="009B4275">
        <w:t xml:space="preserve">grading assessments </w:t>
      </w:r>
      <w:r w:rsidRPr="003239F8">
        <w:t xml:space="preserve">because it yielded a sample size </w:t>
      </w:r>
      <w:r>
        <w:t>of</w:t>
      </w:r>
      <w:r w:rsidRPr="003239F8">
        <w:t xml:space="preserve"> 30 or more for many sites and variable combinations). </w:t>
      </w:r>
      <w:r>
        <w:t xml:space="preserve">The five-year period for the state analyses is consistent with the </w:t>
      </w:r>
      <w:r w:rsidRPr="00DB62D9">
        <w:t>20</w:t>
      </w:r>
      <w:r>
        <w:t>13-</w:t>
      </w:r>
      <w:r w:rsidRPr="00DB62D9">
        <w:t>201</w:t>
      </w:r>
      <w:r>
        <w:t xml:space="preserve">7 period used in the previous national water-quality state analyses </w:t>
      </w:r>
      <w:r w:rsidR="002A10C8">
        <w:fldChar w:fldCharType="begin" w:fldLock="1"/>
      </w:r>
      <w:r w:rsidR="00ED5C43">
        <w:instrText>ADDIN CSL_CITATION {"citationItems":[{"id":"ITEM-1","itemData":{"author":[{"dropping-particle":"","family":"Larned","given":"Scott T","non-dropping-particle":"","parse-names":false,"suffix":""},{"dropping-particle":"","family":"Snelder","given":"Ton H","non-dropping-particle":"","parse-names":false,"suffix":""},{"dropping-particle":"","family":"Whitehead","given":"Amy L","non-dropping-particle":"","parse-names":false,"suffix":""},{"dropping-particle":"","family":"Fraser","given":"Caroline","non-dropping-particle":"","parse-names":false,"suffix":""}],"collection-title":"NIWA Client Report 2018359CH prepared for the Ministry for the Environment","id":"ITEM-1","issued":{"date-parts":[["2018"]]},"publisher":"NIWA","publisher-place":"Christchurch","title":"Water quality state and trends in New Zealand lakes: Analyses of national data ending in 2017","type":"report"},"uris":["http://www.mendeley.com/documents/?uuid=796ce027-5374-4225-bfad-93ccaf67d1d4"]}],"mendeley":{"formattedCitation":"(Larned et al. 2018)","plainTextFormattedCitation":"(Larned et al. 2018)","previouslyFormattedCitation":"(Larned et al. 2018a)"},"properties":{"noteIndex":0},"schema":"https://github.com/citation-style-language/schema/raw/master/csl-citation.json"}</w:instrText>
      </w:r>
      <w:r w:rsidR="002A10C8">
        <w:fldChar w:fldCharType="separate"/>
      </w:r>
      <w:r w:rsidR="00ED5C43" w:rsidRPr="00ED5C43">
        <w:rPr>
          <w:noProof/>
        </w:rPr>
        <w:t>(Larned et al. 2018)</w:t>
      </w:r>
      <w:r w:rsidR="002A10C8">
        <w:fldChar w:fldCharType="end"/>
      </w:r>
      <w:r>
        <w:t xml:space="preserve">. </w:t>
      </w:r>
      <w:r w:rsidRPr="003239F8">
        <w:t xml:space="preserve">Because water quality data tend to </w:t>
      </w:r>
      <w:r>
        <w:t>fluctuate</w:t>
      </w:r>
      <w:r w:rsidRPr="003239F8">
        <w:t xml:space="preserve"> seasona</w:t>
      </w:r>
      <w:r>
        <w:t>lly</w:t>
      </w:r>
      <w:r w:rsidRPr="003239F8">
        <w:t>, it is also important that each season is well</w:t>
      </w:r>
      <w:r>
        <w:t>-</w:t>
      </w:r>
      <w:r w:rsidRPr="003239F8">
        <w:t xml:space="preserve">represented over </w:t>
      </w:r>
      <w:r>
        <w:t>the</w:t>
      </w:r>
      <w:r w:rsidRPr="003239F8">
        <w:t xml:space="preserve"> period of record. In New Zealand, it is common to sample either monthly or quarterly, and in these cases, </w:t>
      </w:r>
      <w:r w:rsidRPr="003239F8">
        <w:lastRenderedPageBreak/>
        <w:t xml:space="preserve">seasons are defined by months or quarters. We therefore </w:t>
      </w:r>
      <w:r>
        <w:t xml:space="preserve">applied a rule </w:t>
      </w:r>
      <w:r w:rsidRPr="003239F8">
        <w:t xml:space="preserve">that restricted site </w:t>
      </w:r>
      <w:r>
        <w:rPr>
          <w:rFonts w:cs="Calibri"/>
        </w:rPr>
        <w:t>×</w:t>
      </w:r>
      <w:r>
        <w:t xml:space="preserve"> </w:t>
      </w:r>
      <w:r w:rsidRPr="003239F8">
        <w:t>variable combinations in the state analys</w:t>
      </w:r>
      <w:r>
        <w:t>e</w:t>
      </w:r>
      <w:r w:rsidRPr="003239F8">
        <w:t xml:space="preserve">s </w:t>
      </w:r>
      <w:r>
        <w:t>to those with</w:t>
      </w:r>
      <w:r w:rsidRPr="003239F8">
        <w:t xml:space="preserve"> measurements for at least </w:t>
      </w:r>
      <w:r>
        <w:t xml:space="preserve">80% of the sampling intervals in that period (at least </w:t>
      </w:r>
      <w:r w:rsidR="009D72CC">
        <w:t>48</w:t>
      </w:r>
      <w:r>
        <w:t xml:space="preserve"> of </w:t>
      </w:r>
      <w:r w:rsidR="009D72CC">
        <w:t>60</w:t>
      </w:r>
      <w:r>
        <w:t xml:space="preserve"> months or 1</w:t>
      </w:r>
      <w:r w:rsidR="00774C98">
        <w:t>6</w:t>
      </w:r>
      <w:r>
        <w:t xml:space="preserve"> of 20 quarters)</w:t>
      </w:r>
      <w:r w:rsidRPr="003239F8">
        <w:t xml:space="preserve">. Site </w:t>
      </w:r>
      <w:r>
        <w:rPr>
          <w:rFonts w:cs="Calibri"/>
        </w:rPr>
        <w:t>×</w:t>
      </w:r>
      <w:r w:rsidRPr="003239F8">
        <w:t xml:space="preserve"> variable combinations that did not comply with these rules were excluded from the state analysis.</w:t>
      </w:r>
      <w:r>
        <w:t xml:space="preserve"> </w:t>
      </w:r>
    </w:p>
    <w:p w14:paraId="78092670" w14:textId="3B1F4F11" w:rsidR="007D5BF1" w:rsidRPr="00A0516D" w:rsidRDefault="007D5BF1" w:rsidP="007D5BF1">
      <w:pPr>
        <w:pStyle w:val="BodyText"/>
        <w:rPr>
          <w:rFonts w:cs="Arial"/>
          <w:color w:val="000000"/>
          <w:sz w:val="18"/>
          <w:szCs w:val="18"/>
          <w:lang w:eastAsia="en-NZ"/>
        </w:rPr>
      </w:pPr>
      <w:r>
        <w:t xml:space="preserve">For grading the </w:t>
      </w:r>
      <w:r w:rsidRPr="00D60A93">
        <w:rPr>
          <w:i/>
          <w:iCs/>
        </w:rPr>
        <w:t>E. coli</w:t>
      </w:r>
      <w:r>
        <w:t xml:space="preserve"> attribute the NPS-FM requires 60 observations over </w:t>
      </w:r>
      <w:r w:rsidR="00DE5F88">
        <w:t>five</w:t>
      </w:r>
      <w:r>
        <w:t xml:space="preserve"> years. For monthly monitoring, this requires collection of all monthly observations (i.e., no missing data). For this study, we relaxed the rule to require observations for 90% of months over the </w:t>
      </w:r>
      <w:r w:rsidR="003D7833">
        <w:t>five-year</w:t>
      </w:r>
      <w:r>
        <w:t xml:space="preserve"> period (54 observations). Both this relaxation and our default sample number are subjective choices. Therefore, within the supplementary files we provide state assessments for all sites regardless of whether they meet the filtering rules, as well as details about the number of observations and number of years with observations. This will allow </w:t>
      </w:r>
      <w:proofErr w:type="spellStart"/>
      <w:r>
        <w:t>M</w:t>
      </w:r>
      <w:r w:rsidR="00512382">
        <w:t>f</w:t>
      </w:r>
      <w:r>
        <w:t>E</w:t>
      </w:r>
      <w:proofErr w:type="spellEnd"/>
      <w:r>
        <w:t xml:space="preserve"> to apply tighter or more lenient filtering rules as required.</w:t>
      </w:r>
    </w:p>
    <w:p w14:paraId="364ABAFA" w14:textId="77777777" w:rsidR="00946C62" w:rsidRPr="003239F8" w:rsidRDefault="00946C62" w:rsidP="00946C62">
      <w:pPr>
        <w:pStyle w:val="Heading3"/>
      </w:pPr>
      <w:bookmarkStart w:id="70" w:name="_Toc82686382"/>
      <w:r w:rsidRPr="003239F8">
        <w:t>Calculation of percentiles</w:t>
      </w:r>
      <w:r>
        <w:t xml:space="preserve"> and compliance statistics</w:t>
      </w:r>
      <w:bookmarkEnd w:id="70"/>
    </w:p>
    <w:p w14:paraId="6BF3E2BB" w14:textId="77777777" w:rsidR="00946C62" w:rsidRDefault="00946C62" w:rsidP="00946C62">
      <w:pPr>
        <w:pStyle w:val="BodyText"/>
      </w:pPr>
      <w:r w:rsidRPr="003239F8">
        <w:t xml:space="preserve">For each </w:t>
      </w:r>
      <w:r>
        <w:t>lake</w:t>
      </w:r>
      <w:r w:rsidRPr="003239F8">
        <w:t xml:space="preserve"> site and variable, we characterised the current state using percentiles (5th, 20th, 25th, 50th, 75th, 80th, 95th) </w:t>
      </w:r>
      <w:r>
        <w:t>derived from</w:t>
      </w:r>
      <w:r w:rsidRPr="003239F8">
        <w:t xml:space="preserve"> the distribution of measured values for the period 201</w:t>
      </w:r>
      <w:r>
        <w:t>6</w:t>
      </w:r>
      <w:r w:rsidRPr="003239F8">
        <w:t xml:space="preserve"> to 20</w:t>
      </w:r>
      <w:r>
        <w:t>20</w:t>
      </w:r>
      <w:r w:rsidRPr="003239F8">
        <w:t xml:space="preserve"> (inclusive)</w:t>
      </w:r>
      <w:r>
        <w:t xml:space="preserve">. All </w:t>
      </w:r>
      <w:r w:rsidRPr="003239F8">
        <w:t>percentiles were calculated using the Hazen method.</w:t>
      </w:r>
      <w:r w:rsidRPr="003C31DC">
        <w:rPr>
          <w:rStyle w:val="FootnoteReference"/>
        </w:rPr>
        <w:footnoteReference w:id="1"/>
      </w:r>
      <w:r w:rsidRPr="005F231F">
        <w:t xml:space="preserve"> </w:t>
      </w:r>
    </w:p>
    <w:p w14:paraId="064E1EF1" w14:textId="3B291498" w:rsidR="00946C62" w:rsidRDefault="00946C62" w:rsidP="00946C62">
      <w:pPr>
        <w:pStyle w:val="BodyText"/>
      </w:pPr>
      <w:r>
        <w:t>The compliance statistics specified as “Annual” (maximum, median, 95</w:t>
      </w:r>
      <w:r w:rsidRPr="00070B17">
        <w:rPr>
          <w:vertAlign w:val="superscript"/>
        </w:rPr>
        <w:t>th</w:t>
      </w:r>
      <w:r>
        <w:t xml:space="preserve"> percentile) in the NPS-FM were calculated from the data pertaining to the entire </w:t>
      </w:r>
      <w:r w:rsidR="003D7833">
        <w:t>five-year</w:t>
      </w:r>
      <w:r>
        <w:t xml:space="preserve"> state period.</w:t>
      </w:r>
      <w:r w:rsidR="005C6693">
        <w:t xml:space="preserve"> </w:t>
      </w:r>
    </w:p>
    <w:p w14:paraId="7E05B287" w14:textId="262EEF69" w:rsidR="00946C62" w:rsidRDefault="00946C62" w:rsidP="00946C62">
      <w:pPr>
        <w:pStyle w:val="BodyText"/>
      </w:pPr>
      <w:r>
        <w:t xml:space="preserve">When reporting state results as box and whisker graphs, the median compliance statistic across sites for each lake was used, </w:t>
      </w:r>
      <w:r w:rsidR="00F3030C">
        <w:t xml:space="preserve">so as </w:t>
      </w:r>
      <w:r>
        <w:t>to not bias the distributions towards lakes with multiple monitoring locations.</w:t>
      </w:r>
    </w:p>
    <w:p w14:paraId="3B9EE0FA" w14:textId="1DB99420" w:rsidR="00946C62" w:rsidRDefault="00946C62" w:rsidP="00946C62">
      <w:pPr>
        <w:pStyle w:val="Heading3"/>
      </w:pPr>
      <w:bookmarkStart w:id="71" w:name="_Toc62124974"/>
      <w:bookmarkStart w:id="72" w:name="_Toc82686383"/>
      <w:r>
        <w:t xml:space="preserve">pH </w:t>
      </w:r>
      <w:r w:rsidR="00512382">
        <w:t>a</w:t>
      </w:r>
      <w:r>
        <w:t xml:space="preserve">djustment of </w:t>
      </w:r>
      <w:r w:rsidR="00512382">
        <w:t>a</w:t>
      </w:r>
      <w:r>
        <w:t>mmonia</w:t>
      </w:r>
      <w:bookmarkEnd w:id="71"/>
      <w:bookmarkEnd w:id="72"/>
    </w:p>
    <w:p w14:paraId="662A409E" w14:textId="64048B17" w:rsidR="000C6D6F" w:rsidRDefault="000C6D6F" w:rsidP="000C6D6F">
      <w:pPr>
        <w:pStyle w:val="BodyText"/>
      </w:pPr>
      <w:bookmarkStart w:id="73" w:name="_Toc82686384"/>
      <w:r>
        <w:t>Ammonia is toxic to aquatic animals. When in solution, ammonia occurs in two forms: the ammonium cation (NH</w:t>
      </w:r>
      <w:r>
        <w:rPr>
          <w:vertAlign w:val="subscript"/>
        </w:rPr>
        <w:t>4</w:t>
      </w:r>
      <w:r>
        <w:rPr>
          <w:vertAlign w:val="superscript"/>
        </w:rPr>
        <w:t>+</w:t>
      </w:r>
      <w:r>
        <w:t>) and unionised ammonia (NH</w:t>
      </w:r>
      <w:r w:rsidRPr="00690749">
        <w:rPr>
          <w:vertAlign w:val="subscript"/>
        </w:rPr>
        <w:t>3</w:t>
      </w:r>
      <w:r>
        <w:t xml:space="preserve">); the relative proportions of the forms are strongly dependent on pH (and temperature). Unionised ammonia is more toxic to fish than ammonium, hence the total ammonia toxicity increases with increasing pH (and/or temperature) </w:t>
      </w:r>
      <w:r w:rsidR="002A10C8">
        <w:fldChar w:fldCharType="begin" w:fldLock="1"/>
      </w:r>
      <w:r w:rsidR="002A10C8">
        <w:instrText>ADDIN CSL_CITATION {"citationItems":[{"id":"ITEM-1","itemData":{"ISBN":"09578245 0 5","ISSN":"10387072","abstract":"The Australian Guidelines for Water Quality Monitoring and Reporting is a benchmark document of the National Water Quality Management Strategy (NWQMS). The NWQMS is a nationally agreed set of policies, processes and guidelines being developed jointly by the Agriculture and Resource Management Council of Australia and New Zealand (ARMCANZ) and the Australian and New Zealand Environment and Conservation Council (ANZECC). The NWQMS has also been endorsed by the Council of Australian Governments (COAG; see the Monitoring Guidelines Appendix 2), which represents all three levels of government in Australia. This endorsement includes the establishment of appropriate water quality monitoring and catchment management policies and community consultation. The policy objective of the NWQMS is: to achieve sustainable use of the nations water resources by protecting and enhancing their quality while maintaining economic and social development. The NWQMS covers 21 guideline documents (see Table 1 and MG Appendix 1).","author":[{"dropping-particle":"","family":"ANZECC &amp; ARMCANZ","given":"","non-dropping-particle":"","parse-names":false,"suffix":""}],"container-title":"Australian and New Zealand Guidelines for Fresh and Marine Water Quality","id":"ITEM-1","issued":{"date-parts":[["2000"]]},"number-of-pages":"314","publisher-place":"Canberra, ACT","title":"Australian and New Zealand Guidelines for Fresh and Marine Water Quality: The Guidelines","type":"report","volume":"1"},"uris":["http://www.mendeley.com/documents/?uuid=c03a0fd8-1dcb-400f-aca9-08eec173a98e"]}],"mendeley":{"formattedCitation":"(ANZECC &amp; ARMCANZ 2000)","plainTextFormattedCitation":"(ANZECC &amp; ARMCANZ 2000)","previouslyFormattedCitation":"(ANZECC &amp; ARMCANZ 2000)"},"properties":{"noteIndex":0},"schema":"https://github.com/citation-style-language/schema/raw/master/csl-citation.json"}</w:instrText>
      </w:r>
      <w:r w:rsidR="002A10C8">
        <w:fldChar w:fldCharType="separate"/>
      </w:r>
      <w:r w:rsidR="002A10C8" w:rsidRPr="002A10C8">
        <w:rPr>
          <w:noProof/>
        </w:rPr>
        <w:t>(ANZECC &amp; ARMCANZ 2000)</w:t>
      </w:r>
      <w:r w:rsidR="002A10C8">
        <w:fldChar w:fldCharType="end"/>
      </w:r>
      <w:r>
        <w:t xml:space="preserve">. The </w:t>
      </w:r>
      <w:r w:rsidR="0091731F">
        <w:t>NOF</w:t>
      </w:r>
      <w:r>
        <w:t xml:space="preserve"> attributes related to ammoniacal-N concentrations in freshwater require a correction to account for pH and temperature. Despite this requirement, the results in the current report are not temperature-corrected due to insufficient temperature data. We applied a pH correction to NH</w:t>
      </w:r>
      <w:r w:rsidR="0057624E">
        <w:t>4</w:t>
      </w:r>
      <w:r>
        <w:t xml:space="preserve">N to adjust values to equivalent pH 8 values, following the methodology outlined in Hickey </w:t>
      </w:r>
      <w:r w:rsidR="002A10C8">
        <w:fldChar w:fldCharType="begin" w:fldLock="1"/>
      </w:r>
      <w:r w:rsidR="00362CCE">
        <w:instrText>ADDIN CSL_CITATION {"citationItems":[{"id":"ITEM-1","itemData":{"abstract":"Hickey, C.W. (2014) Derivation of indicative ammoniacal nitrogen guidelines for the National Objectives Framework. NIWA Memorandum MFE13504.","author":[{"dropping-particle":"","family":"Hickey","given":"Christopher W.","non-dropping-particle":"","parse-names":false,"suffix":""}],"collection-title":"NIWA Memorandum MFE13504","id":"ITEM-1","issued":{"date-parts":[["2014"]]},"publisher":"NIWA","publisher-place":"Hamilton","title":"Derivation of indicative ammoniacal nitrogen guidelines for the National Objectives Framework","type":"report"},"label":"part","suppress-author":1,"uris":["http://www.mendeley.com/documents/?uuid=b312386f-1b8b-4129-9a0e-47c3825f5998"]}],"mendeley":{"formattedCitation":"(2014)","plainTextFormattedCitation":"(2014)","previouslyFormattedCitation":"(2014)"},"properties":{"noteIndex":0},"schema":"https://github.com/citation-style-language/schema/raw/master/csl-citation.json"}</w:instrText>
      </w:r>
      <w:r w:rsidR="002A10C8">
        <w:fldChar w:fldCharType="separate"/>
      </w:r>
      <w:r w:rsidR="00362CCE" w:rsidRPr="00362CCE">
        <w:rPr>
          <w:noProof/>
        </w:rPr>
        <w:t>(2014)</w:t>
      </w:r>
      <w:r w:rsidR="002A10C8">
        <w:fldChar w:fldCharType="end"/>
      </w:r>
      <w:r>
        <w:t>. For pH values outside the range of the correction relationship (pH 6</w:t>
      </w:r>
      <w:r w:rsidR="0057624E">
        <w:t>–</w:t>
      </w:r>
      <w:r>
        <w:t xml:space="preserve">9), the maximum (pH&lt;6) and minimum (pH&gt;9) correction ratios were applied. pH adjustment of ammonia was performed after imputation of censored values (Section </w:t>
      </w:r>
      <w:r>
        <w:fldChar w:fldCharType="begin"/>
      </w:r>
      <w:r>
        <w:instrText xml:space="preserve"> REF _Ref81897694 \r \h </w:instrText>
      </w:r>
      <w:r>
        <w:fldChar w:fldCharType="separate"/>
      </w:r>
      <w:r w:rsidR="00F83D5F">
        <w:t>3.1.2</w:t>
      </w:r>
      <w:r>
        <w:fldChar w:fldCharType="end"/>
      </w:r>
      <w:r>
        <w:t>). In results tables and figures adjusted ammoniacal-N is abbreviated as “NH4N (Adj.)”.</w:t>
      </w:r>
    </w:p>
    <w:p w14:paraId="2C2F3A50" w14:textId="77777777" w:rsidR="00946C62" w:rsidRDefault="00946C62" w:rsidP="00946C62">
      <w:pPr>
        <w:pStyle w:val="Heading2"/>
      </w:pPr>
      <w:bookmarkStart w:id="74" w:name="_Toc84596078"/>
      <w:r>
        <w:t>Water quality trend analyses</w:t>
      </w:r>
      <w:bookmarkEnd w:id="73"/>
      <w:bookmarkEnd w:id="74"/>
    </w:p>
    <w:p w14:paraId="2ADCE60E" w14:textId="2C15B50A" w:rsidR="00946C62" w:rsidRDefault="00946C62" w:rsidP="00946C62">
      <w:pPr>
        <w:pStyle w:val="Heading3"/>
      </w:pPr>
      <w:bookmarkStart w:id="75" w:name="_Toc511225166"/>
      <w:bookmarkStart w:id="76" w:name="_Ref57646628"/>
      <w:bookmarkStart w:id="77" w:name="_Toc65657185"/>
      <w:bookmarkStart w:id="78" w:name="_Ref82008633"/>
      <w:bookmarkStart w:id="79" w:name="_Ref82008653"/>
      <w:bookmarkStart w:id="80" w:name="_Ref82510721"/>
      <w:bookmarkStart w:id="81" w:name="_Toc82686385"/>
      <w:r>
        <w:t>Sampling dates, seasons and time periods for analyses</w:t>
      </w:r>
      <w:bookmarkEnd w:id="75"/>
      <w:bookmarkEnd w:id="76"/>
      <w:bookmarkEnd w:id="77"/>
      <w:bookmarkEnd w:id="78"/>
      <w:bookmarkEnd w:id="79"/>
      <w:bookmarkEnd w:id="80"/>
      <w:bookmarkEnd w:id="81"/>
    </w:p>
    <w:p w14:paraId="08537C5E" w14:textId="77777777" w:rsidR="00657C01" w:rsidRDefault="00657C01" w:rsidP="00657C01">
      <w:pPr>
        <w:pStyle w:val="BodyText"/>
      </w:pPr>
      <w:r>
        <w:t xml:space="preserve">It is important to define the period and seasons used in trend assessment, and to determine whether the observations are adequately distributed over time, for two reasons. First, because variation in many water quality variables is associated with the time of the year or “season”, the robustness of </w:t>
      </w:r>
      <w:r>
        <w:lastRenderedPageBreak/>
        <w:t xml:space="preserve">trend assessment is likely to be diminished if the observations are biased to certain times of the year. Second, a trend assessment will always represent a period; essentially that defined by the first and last observations. The resulting characterisation of the change in the observations over the period is likely to be diminished if the observations are not reasonably evenly distributed across the time period. For these reasons, important steps in the data compilation process include specifying the seasons, the period, and </w:t>
      </w:r>
      <w:r w:rsidRPr="00F75BF7">
        <w:t>ensuring adequately distributed data</w:t>
      </w:r>
      <w:r>
        <w:t>.</w:t>
      </w:r>
    </w:p>
    <w:p w14:paraId="05D6CA77" w14:textId="77777777" w:rsidR="00657C01" w:rsidRDefault="00657C01" w:rsidP="00657C01">
      <w:pPr>
        <w:pStyle w:val="BodyText"/>
      </w:pPr>
      <w:r>
        <w:t xml:space="preserve">Monitoring programmes are generally designed to sample at a fixed frequency, (e.g., monthly, quarterly). The trend analysis ‘season’ is generally specified to match this sampling frequency (e.g., seasons are months, bi-months or quarters). There is therefore generally an observation </w:t>
      </w:r>
      <w:r w:rsidRPr="00E5491C">
        <w:t xml:space="preserve">for each </w:t>
      </w:r>
      <w:r w:rsidRPr="0085367D">
        <w:t>sample interval</w:t>
      </w:r>
      <w:r w:rsidRPr="00E5491C">
        <w:t xml:space="preserve"> (i.e., each </w:t>
      </w:r>
      <w:r w:rsidRPr="00685FAA">
        <w:t xml:space="preserve">season </w:t>
      </w:r>
      <w:r w:rsidRPr="00DE016A">
        <w:t xml:space="preserve">within each year). </w:t>
      </w:r>
      <w:r>
        <w:t>The s</w:t>
      </w:r>
      <w:r w:rsidRPr="00DE016A">
        <w:t>ampling</w:t>
      </w:r>
      <w:r>
        <w:t xml:space="preserve"> frequency for some variables is annual. For example, annual sampling is common for biological sampling such as macro-invertebrates. </w:t>
      </w:r>
    </w:p>
    <w:p w14:paraId="1C21E012" w14:textId="7C80DECA" w:rsidR="00657C01" w:rsidRDefault="00657C01" w:rsidP="00657C01">
      <w:pPr>
        <w:pStyle w:val="BodyText"/>
      </w:pPr>
      <w:r>
        <w:t>Two common deviations from the prescribed sampling regime are (1) the collection of more than one observation in a sampl</w:t>
      </w:r>
      <w:r w:rsidRPr="001D0B4F">
        <w:t xml:space="preserve">e interval (e.g., two observations within a month) and (2) a change in sampling interval within the time period. Both of these deviations occurred in the national datasets, particularly type (2), as there were many </w:t>
      </w:r>
      <w:r>
        <w:t>sites</w:t>
      </w:r>
      <w:r w:rsidRPr="001D0B4F">
        <w:t xml:space="preserve"> wi</w:t>
      </w:r>
      <w:r>
        <w:t>th</w:t>
      </w:r>
      <w:r w:rsidRPr="001D0B4F">
        <w:t xml:space="preserve"> change</w:t>
      </w:r>
      <w:r>
        <w:t>s</w:t>
      </w:r>
      <w:r w:rsidRPr="001D0B4F">
        <w:t xml:space="preserve"> in sampling frequency, largely moving from lower frequency (e.g.</w:t>
      </w:r>
      <w:r w:rsidR="00E963CF">
        <w:t>,</w:t>
      </w:r>
      <w:r w:rsidRPr="001D0B4F">
        <w:t xml:space="preserve"> bi-monthly or quarterly) to monthly monitoring. In our trend analyses we </w:t>
      </w:r>
      <w:r>
        <w:t xml:space="preserve">identified sites for which sampling intervals had changed and </w:t>
      </w:r>
      <w:r w:rsidRPr="001D0B4F">
        <w:t>used the coarser sampling interval</w:t>
      </w:r>
      <w:r>
        <w:t xml:space="preserve"> for each site</w:t>
      </w:r>
      <w:r w:rsidRPr="001D0B4F">
        <w:t xml:space="preserve"> to define seasons. For the part of the record with a</w:t>
      </w:r>
      <w:r w:rsidRPr="00D34219">
        <w:t xml:space="preserve"> higher frequency, </w:t>
      </w:r>
      <w:r>
        <w:t xml:space="preserve">the observations in each season were </w:t>
      </w:r>
      <w:r w:rsidRPr="00D34219">
        <w:t>define</w:t>
      </w:r>
      <w:r>
        <w:t>d</w:t>
      </w:r>
      <w:r w:rsidRPr="00D34219">
        <w:t xml:space="preserve"> </w:t>
      </w:r>
      <w:r>
        <w:t xml:space="preserve">by taking </w:t>
      </w:r>
      <w:r w:rsidRPr="00D34219">
        <w:t>the observation closest to the midpoint of the</w:t>
      </w:r>
      <w:r>
        <w:t xml:space="preserve"> coarser</w:t>
      </w:r>
      <w:r w:rsidRPr="00D34219">
        <w:t xml:space="preserve"> season. The reason for not using the median value case is that it </w:t>
      </w:r>
      <w:r>
        <w:t>can</w:t>
      </w:r>
      <w:r w:rsidRPr="00D34219">
        <w:t xml:space="preserve"> induce a trend in variance, which will invalidate the null distribution of the test statistic</w:t>
      </w:r>
      <w:r>
        <w:t xml:space="preserve"> </w:t>
      </w:r>
      <w:r>
        <w:fldChar w:fldCharType="begin" w:fldLock="1"/>
      </w:r>
      <w:r w:rsidR="006467E1">
        <w:instrText>ADDIN CSL_CITATION {"citationItems":[{"id":"ITEM-1","itemData":{"DOI":"10.3133/tm4a3","author":[{"dropping-particle":"","family":"Helsel","given":"Dennis R","non-dropping-particle":"","parse-names":false,"suffix":""},{"dropping-particle":"","family":"Hirsch","given":"Robert M","non-dropping-particle":"","parse-names":false,"suffix":""},{"dropping-particle":"","family":"Ryberg","given":"Karen R","non-dropping-particle":"","parse-names":false,"suffix":""},{"dropping-particle":"","family":"Archfield","given":"Stacey A","non-dropping-particle":"","parse-names":false,"suffix":""},{"dropping-particle":"","family":"Gilroy","given":"Edward J","non-dropping-particle":"","parse-names":false,"suffix":""}],"id":"ITEM-1","issued":{"date-parts":[["2020"]]},"number-of-pages":"458","publisher":"U.S. Geological Survey","title":"Statistical methods in water resources: U.S. Geological Survey Techniques and Methods, Book 4, Chapter A3","type":"book"},"uris":["http://www.mendeley.com/documents/?uuid=724df517-8b3a-4f01-97b4-10c17b173182"]}],"mendeley":{"formattedCitation":"(Helsel et al. 2020)","plainTextFormattedCitation":"(Helsel et al. 2020)","previouslyFormattedCitation":"(Helsel et al. 2020)"},"properties":{"noteIndex":0},"schema":"https://github.com/citation-style-language/schema/raw/master/csl-citation.json"}</w:instrText>
      </w:r>
      <w:r>
        <w:fldChar w:fldCharType="separate"/>
      </w:r>
      <w:r w:rsidRPr="007E5E7B">
        <w:rPr>
          <w:noProof/>
        </w:rPr>
        <w:t>(Helsel et al. 2020)</w:t>
      </w:r>
      <w:r>
        <w:fldChar w:fldCharType="end"/>
      </w:r>
      <w:r w:rsidRPr="00D34219">
        <w:t>.</w:t>
      </w:r>
      <w:r>
        <w:t xml:space="preserve"> We note that in previous national trend assessments </w:t>
      </w:r>
      <w:r>
        <w:fldChar w:fldCharType="begin" w:fldLock="1"/>
      </w:r>
      <w:r w:rsidR="00ED5C43">
        <w:instrText>ADDIN CSL_CITATION {"citationItems":[{"id":"ITEM-1","itemData":{"author":[{"dropping-particle":"","family":"Larned","given":"Scott T","non-dropping-particle":"","parse-names":false,"suffix":""},{"dropping-particle":"","family":"Snelder","given":"Ton H","non-dropping-particle":"","parse-names":false,"suffix":""},{"dropping-particle":"","family":"Whitehead","given":"Amy L","non-dropping-particle":"","parse-names":false,"suffix":""},{"dropping-particle":"","family":"Fraser","given":"Caroline","non-dropping-particle":"","parse-names":false,"suffix":""}],"collection-title":"NIWA Client Report 2018359CH prepared for the Ministry for the Environment","id":"ITEM-1","issued":{"date-parts":[["2018"]]},"publisher":"NIWA","publisher-place":"Christchurch","title":"Water quality state and trends in New Zealand lakes: Analyses of national data ending in 2017","type":"report"},"label":"part","prefix":"e.g., ","uris":["http://www.mendeley.com/documents/?uuid=796ce027-5374-4225-bfad-93ccaf67d1d4"]}],"mendeley":{"formattedCitation":"(e.g., Larned et al. 2018)","plainTextFormattedCitation":"(e.g., Larned et al. 2018)","previouslyFormattedCitation":"(e.g., Larned et al. 2018b)"},"properties":{"noteIndex":0},"schema":"https://github.com/citation-style-language/schema/raw/master/csl-citation.json"}</w:instrText>
      </w:r>
      <w:r>
        <w:fldChar w:fldCharType="separate"/>
      </w:r>
      <w:r w:rsidR="00ED5C43" w:rsidRPr="00ED5C43">
        <w:rPr>
          <w:noProof/>
        </w:rPr>
        <w:t>(e.g., Larned et al. 2018)</w:t>
      </w:r>
      <w:r>
        <w:fldChar w:fldCharType="end"/>
      </w:r>
      <w:r>
        <w:t xml:space="preserve"> the median (rather than temporally central values) of seasons with multiple observations was used.</w:t>
      </w:r>
    </w:p>
    <w:p w14:paraId="6D77B95C" w14:textId="66711D48" w:rsidR="004124F9" w:rsidRDefault="004124F9" w:rsidP="004124F9">
      <w:pPr>
        <w:pStyle w:val="BodyText"/>
      </w:pPr>
      <w:r>
        <w:t xml:space="preserve">The trend at each site was characterised by the rate of change of the central tendency of the observations of each variable through time. Because water quality is constantly varying through time, the evaluated rate of change depends on the period over which the trend is assessed </w:t>
      </w:r>
      <w:r w:rsidR="00362CCE">
        <w:fldChar w:fldCharType="begin" w:fldLock="1"/>
      </w:r>
      <w:r w:rsidR="006467E1">
        <w:instrText>ADDIN CSL_CITATION {"citationItems":[{"id":"ITEM-1","itemData":{"abstract":"Ballantine, D.J., Booker, D., Unwin, M., Snelder, T. (2010) Analysis of national river water quality data for the period 1998–2007. NIWA Client Report CHC2010–038.","author":[{"dropping-particle":"","family":"Ballantine","given":"D J","non-dropping-particle":"","parse-names":false,"suffix":""},{"dropping-particle":"","family":"Booker","given":"Doug J","non-dropping-particle":"","parse-names":false,"suffix":""},{"dropping-particle":"","family":"Unwin","given":"Martin John","non-dropping-particle":"","parse-names":false,"suffix":""},{"dropping-particle":"","family":"Snelder","given":"Ton H","non-dropping-particle":"","parse-names":false,"suffix":""}],"collection-title":"NIWA Client Report CHC2010–038 prepared for the Ministry of the Environment","id":"ITEM-1","issued":{"date-parts":[["2010"]]},"publisher":"NIWA","publisher-place":"Christchurch","title":"Analysis of national river water quality data for the period 1998–2007","type":"report"},"label":"part","prefix":"e.g., ","uris":["http://www.mendeley.com/documents/?uuid=c2e25f70-eef3-4900-9640-b68810430e47"]},{"id":"ITEM-2","itemData":{"DOI":"10.1080/00288330.2016.1150309","ISSN":"0028-8330","author":[{"dropping-particle":"","family":"Larned","given":"Scott T","non-dropping-particle":"","parse-names":false,"suffix":""},{"dropping-particle":"","family":"Snelder","given":"Ton H","non-dropping-particle":"","parse-names":false,"suffix":""},{"dropping-particle":"","family":"Unwin","given":"Martin J","non-dropping-particle":"","parse-names":false,"suffix":""},{"dropping-particle":"","family":"McBride","given":"Graham B","non-dropping-particle":"","parse-names":false,"suffix":""}],"container-title":"New Zealand Journal of Marine and Freshwater Research","id":"ITEM-2","issue":"3","issued":{"date-parts":[["2016","7","2"]]},"page":"389-417","title":"Water quality in New Zealand rivers: current state and trends","type":"article-journal","volume":"50"},"uris":["http://www.mendeley.com/documents/?uuid=6a2e2d29-5491-4115-ad83-34422c4e664f"]}],"mendeley":{"formattedCitation":"(e.g., Ballantine et al. 2010; Larned et al. 2016)","plainTextFormattedCitation":"(e.g., Ballantine et al. 2010; Larned et al. 2016)","previouslyFormattedCitation":"(e.g., Ballantine et al. 2010; Larned et al. 2016)"},"properties":{"noteIndex":0},"schema":"https://github.com/citation-style-language/schema/raw/master/csl-citation.json"}</w:instrText>
      </w:r>
      <w:r w:rsidR="00362CCE">
        <w:fldChar w:fldCharType="separate"/>
      </w:r>
      <w:r w:rsidR="003F770C" w:rsidRPr="003F770C">
        <w:rPr>
          <w:noProof/>
        </w:rPr>
        <w:t>(e.g., Ballantine et al. 2010; Larned et al. 2016)</w:t>
      </w:r>
      <w:r w:rsidR="00362CCE">
        <w:fldChar w:fldCharType="end"/>
      </w:r>
      <w:r>
        <w:t xml:space="preserve">. Therefore, trend assessments are carried out for specified periods. In the current study, MFE requested that trends be evaluated for periods of 10, 20 and 30 years, ending in December 2020. In addition, MFE requested trends by evaluated for each of the </w:t>
      </w:r>
      <w:r w:rsidRPr="00F51204">
        <w:t>water quality</w:t>
      </w:r>
      <w:r w:rsidRPr="00C62864">
        <w:t xml:space="preserve"> </w:t>
      </w:r>
      <w:r>
        <w:t xml:space="preserve">variables at each monitoring site for </w:t>
      </w:r>
      <w:r w:rsidRPr="0071244A">
        <w:t xml:space="preserve">rolling </w:t>
      </w:r>
      <w:r>
        <w:t xml:space="preserve">windows </w:t>
      </w:r>
      <w:r w:rsidRPr="0071244A">
        <w:t>of 10</w:t>
      </w:r>
      <w:r>
        <w:t>-</w:t>
      </w:r>
      <w:r w:rsidRPr="0071244A">
        <w:t>years</w:t>
      </w:r>
      <w:r>
        <w:t xml:space="preserve"> duration </w:t>
      </w:r>
      <w:r w:rsidRPr="0071244A">
        <w:t>starting in 19</w:t>
      </w:r>
      <w:r>
        <w:t>90</w:t>
      </w:r>
      <w:r w:rsidRPr="0071244A">
        <w:t xml:space="preserve"> and incrementing by one year </w:t>
      </w:r>
      <w:r>
        <w:t xml:space="preserve">(ending 31 December) </w:t>
      </w:r>
      <w:r w:rsidRPr="0071244A">
        <w:t xml:space="preserve">to a final </w:t>
      </w:r>
      <w:r>
        <w:t>window</w:t>
      </w:r>
      <w:r w:rsidRPr="0071244A">
        <w:t xml:space="preserve"> ending in 20</w:t>
      </w:r>
      <w:r>
        <w:t xml:space="preserve">20 (i.e., a total time period of 30 years). </w:t>
      </w:r>
    </w:p>
    <w:p w14:paraId="250EFDE0" w14:textId="77777777" w:rsidR="004124F9" w:rsidRDefault="004124F9" w:rsidP="004124F9">
      <w:pPr>
        <w:pStyle w:val="BodyText"/>
      </w:pPr>
      <w:r>
        <w:t xml:space="preserve">For a national study that aims to </w:t>
      </w:r>
      <w:r w:rsidRPr="007B705B">
        <w:t xml:space="preserve">allow robust comparison of trends between sites and to provide a synoptic assessment of </w:t>
      </w:r>
      <w:r>
        <w:t xml:space="preserve">the whole country it is important that trends are commensurate in terms of their statistical power and representativeness of the time period. In these types of studies, it is general practice to ensure the assessed site trends are commensurate in terms of the time period by defining </w:t>
      </w:r>
      <w:r w:rsidRPr="00D37F31">
        <w:t>consistent</w:t>
      </w:r>
      <w:r>
        <w:t xml:space="preserve"> trend durations and start dates. It is also general practice to define the acceptable proportion of gaps and how these are distributed across sample intervals so that the reported trends are assessed from data with comparable statistical power. We defined the acceptable proportion of gaps and representation of sample intervals by observations with filtering rules. </w:t>
      </w:r>
    </w:p>
    <w:p w14:paraId="4B2E532A" w14:textId="77777777" w:rsidR="004124F9" w:rsidRDefault="004124F9" w:rsidP="004124F9">
      <w:pPr>
        <w:pStyle w:val="BodyText"/>
      </w:pPr>
      <w:r>
        <w:t xml:space="preserve">There is not a single set of agreed site filtering rules for trend assessments performed over many sites and variables such as the present study. Instead, filtering rules are generally defined for </w:t>
      </w:r>
      <w:r>
        <w:lastRenderedPageBreak/>
        <w:t xml:space="preserve">individual studies. The choice of filtering rules is based in part on the trade-off between highly restrictive rules, which increase the robustness of the individual trend analyses but generally exclude numerous sites thereby reducing spatial coverage, and highly lenient rules that retain more sites but decrease robustness. In general, this trade-off is also affected by the period duration. Steadily increasing monitoring effort in New Zealand over the last two decades means that shorter and more recent periods will generally have a larger number of eligible sites. </w:t>
      </w:r>
    </w:p>
    <w:p w14:paraId="4B395576" w14:textId="5A621593" w:rsidR="004124F9" w:rsidRDefault="004124F9" w:rsidP="004124F9">
      <w:pPr>
        <w:pStyle w:val="BodyText"/>
      </w:pPr>
      <w:r>
        <w:t>The application of filtering rules f</w:t>
      </w:r>
      <w:r w:rsidRPr="004672CE">
        <w:t xml:space="preserve">or variables that are measured at quarterly intervals or </w:t>
      </w:r>
      <w:r>
        <w:t>more frequently requires two steps. First,</w:t>
      </w:r>
      <w:r w:rsidRPr="004672CE">
        <w:t xml:space="preserve"> retain sites for which </w:t>
      </w:r>
      <w:r>
        <w:t>observations</w:t>
      </w:r>
      <w:r w:rsidRPr="004672CE">
        <w:t xml:space="preserve"> are available </w:t>
      </w:r>
      <w:r>
        <w:t>f</w:t>
      </w:r>
      <w:r w:rsidRPr="004672CE">
        <w:t xml:space="preserve">or at least </w:t>
      </w:r>
      <w:r w:rsidRPr="000F7550">
        <w:rPr>
          <w:i/>
          <w:iCs/>
        </w:rPr>
        <w:t>X</w:t>
      </w:r>
      <w:r w:rsidRPr="004672CE">
        <w:t>% of the years in the period</w:t>
      </w:r>
      <w:r>
        <w:t xml:space="preserve">. Second, retain sites for which observations are available </w:t>
      </w:r>
      <w:r w:rsidRPr="004672CE">
        <w:t xml:space="preserve">for at least </w:t>
      </w:r>
      <w:r>
        <w:rPr>
          <w:i/>
          <w:iCs/>
        </w:rPr>
        <w:t>Y</w:t>
      </w:r>
      <w:r w:rsidRPr="004672CE">
        <w:t xml:space="preserve">% of the </w:t>
      </w:r>
      <w:r>
        <w:t>sample intervals</w:t>
      </w:r>
      <w:r w:rsidRPr="004672CE">
        <w:t xml:space="preserve">. </w:t>
      </w:r>
    </w:p>
    <w:p w14:paraId="71907C96" w14:textId="7511AE4A" w:rsidR="004124F9" w:rsidRDefault="004124F9" w:rsidP="004124F9">
      <w:pPr>
        <w:pStyle w:val="BodyText"/>
      </w:pPr>
      <w:r>
        <w:t xml:space="preserve">In this study, we used filtering rules applied by </w:t>
      </w:r>
      <w:r w:rsidR="004B0C35">
        <w:t xml:space="preserve">Larned et al. </w:t>
      </w:r>
      <w:r w:rsidR="003F770C" w:rsidRPr="004B0C35">
        <w:fldChar w:fldCharType="begin" w:fldLock="1"/>
      </w:r>
      <w:r w:rsidR="00ED5C43">
        <w:instrText>ADDIN CSL_CITATION {"citationItems":[{"id":"ITEM-1","itemData":{"author":[{"dropping-particle":"","family":"Larned","given":"Scott T","non-dropping-particle":"","parse-names":false,"suffix":""},{"dropping-particle":"","family":"Snelder","given":"Ton H","non-dropping-particle":"","parse-names":false,"suffix":""},{"dropping-particle":"","family":"Whitehead","given":"Amy L","non-dropping-particle":"","parse-names":false,"suffix":""},{"dropping-particle":"","family":"Fraser","given":"Caroline","non-dropping-particle":"","parse-names":false,"suffix":""}],"collection-title":"NIWA Client Report 2018359CH prepared for the Ministry for the Environment","id":"ITEM-1","issued":{"date-parts":[["2018"]]},"publisher":"NIWA","publisher-place":"Christchurch","title":"Water quality state and trends in New Zealand lakes: Analyses of national data ending in 2017","type":"report"},"label":"part","suppress-author":1,"uris":["http://www.mendeley.com/documents/?uuid=796ce027-5374-4225-bfad-93ccaf67d1d4"]}],"mendeley":{"formattedCitation":"(2018)","plainTextFormattedCitation":"(2018)","previouslyFormattedCitation":"(2018a)"},"properties":{"noteIndex":0},"schema":"https://github.com/citation-style-language/schema/raw/master/csl-citation.json"}</w:instrText>
      </w:r>
      <w:r w:rsidR="003F770C" w:rsidRPr="004B0C35">
        <w:fldChar w:fldCharType="separate"/>
      </w:r>
      <w:r w:rsidR="00ED5C43" w:rsidRPr="00ED5C43">
        <w:rPr>
          <w:noProof/>
        </w:rPr>
        <w:t>(2018)</w:t>
      </w:r>
      <w:r w:rsidR="003F770C" w:rsidRPr="004B0C35">
        <w:fldChar w:fldCharType="end"/>
      </w:r>
      <w:r>
        <w:t>, which set X an</w:t>
      </w:r>
      <w:r w:rsidRPr="00F50030">
        <w:t xml:space="preserve">d Y to </w:t>
      </w:r>
      <w:r>
        <w:t>8</w:t>
      </w:r>
      <w:r w:rsidRPr="00F50030">
        <w:t>0%.</w:t>
      </w:r>
      <w:r>
        <w:t xml:space="preserve"> Further, the definition of seasons was flexible in order to maximise the number of sites that were included. If the site failed to comply with filter rule (2) when seasons were set as months, a coarsening of the data to bi-monthly seasons was applied and the filter </w:t>
      </w:r>
      <w:r w:rsidRPr="00CE17E8">
        <w:t>rule (2) was reassessed</w:t>
      </w:r>
      <w:r>
        <w:t>, and then repeated with seasons as quarterly if bi-monthly seasons failed to comply with filter rule (2)</w:t>
      </w:r>
      <w:r w:rsidRPr="00CE17E8">
        <w:t>.</w:t>
      </w:r>
      <w:r>
        <w:t xml:space="preserve"> </w:t>
      </w:r>
      <w:r w:rsidRPr="00CE17E8">
        <w:t xml:space="preserve">If the data then complied with filter rule (2), the trend results based on the coarser (i.e., </w:t>
      </w:r>
      <w:r>
        <w:t xml:space="preserve">bi-monthly or </w:t>
      </w:r>
      <w:r w:rsidRPr="00CE17E8">
        <w:t>quarterly) seasons were retained for reporting</w:t>
      </w:r>
      <w:r>
        <w:t xml:space="preserve">. </w:t>
      </w:r>
      <w:r w:rsidRPr="0094172F">
        <w:t xml:space="preserve">It is noted that this decision implies a tolerance of variable levels of statistical power and </w:t>
      </w:r>
      <w:r w:rsidRPr="00CE17E8">
        <w:t>temporal representativeness across the sites that were included in the analysis. In this study, we also included bi-months as an intermediate coarseness between months and quarters, as th</w:t>
      </w:r>
      <w:r>
        <w:t>is</w:t>
      </w:r>
      <w:r w:rsidRPr="00CE17E8">
        <w:t xml:space="preserve"> </w:t>
      </w:r>
      <w:r>
        <w:t xml:space="preserve">is a </w:t>
      </w:r>
      <w:r w:rsidRPr="00CE17E8">
        <w:t xml:space="preserve">historically used sampling interval for </w:t>
      </w:r>
      <w:r>
        <w:t>some regional councils</w:t>
      </w:r>
      <w:r w:rsidRPr="00CE17E8">
        <w:t>.</w:t>
      </w:r>
      <w:r>
        <w:t xml:space="preserve"> </w:t>
      </w:r>
    </w:p>
    <w:p w14:paraId="7E1F3D65" w14:textId="6BD75641" w:rsidR="00946C62" w:rsidRDefault="00946C62" w:rsidP="00946C62">
      <w:pPr>
        <w:pStyle w:val="Heading3"/>
      </w:pPr>
      <w:bookmarkStart w:id="82" w:name="_Toc65657186"/>
      <w:bookmarkStart w:id="83" w:name="_Toc82686386"/>
      <w:bookmarkStart w:id="84" w:name="_Ref83625965"/>
      <w:r>
        <w:t>Handling censored values</w:t>
      </w:r>
      <w:bookmarkEnd w:id="82"/>
      <w:bookmarkEnd w:id="83"/>
      <w:bookmarkEnd w:id="84"/>
    </w:p>
    <w:p w14:paraId="610AA828" w14:textId="36669751" w:rsidR="00CE5075" w:rsidRDefault="00CE5075" w:rsidP="00CE5075">
      <w:pPr>
        <w:pStyle w:val="BodyText"/>
      </w:pPr>
      <w:r>
        <w:t>Censored values are managed in a special way by the non-parametric trend assessment methods described in</w:t>
      </w:r>
      <w:r w:rsidR="00DE5F88">
        <w:t xml:space="preserve"> Section </w:t>
      </w:r>
      <w:r w:rsidR="00DE5F88">
        <w:fldChar w:fldCharType="begin"/>
      </w:r>
      <w:r w:rsidR="00DE5F88">
        <w:instrText xml:space="preserve"> REF _Ref83625965 \r \h </w:instrText>
      </w:r>
      <w:r w:rsidR="00DE5F88">
        <w:fldChar w:fldCharType="separate"/>
      </w:r>
      <w:r w:rsidR="00F83D5F">
        <w:t>3.2.2</w:t>
      </w:r>
      <w:r w:rsidR="00DE5F88">
        <w:fldChar w:fldCharType="end"/>
      </w:r>
      <w:r>
        <w:t>. It is therefore important that censored values are correctly identified in the data. Detection limits or reporting limits that have changed through the trend period (often due to analytical changes) can induce trends that are associated with the changing precision of the measurements rather than actual changes in the variable. This possibility needs to be accounted for in the trend analysis and this is another reason that it is important that censored values are correctly identified in the data.</w:t>
      </w:r>
    </w:p>
    <w:p w14:paraId="72CB6D03" w14:textId="38A25335" w:rsidR="00434771" w:rsidRDefault="00434771" w:rsidP="00434771">
      <w:pPr>
        <w:pStyle w:val="BodyText"/>
      </w:pPr>
      <w:r>
        <w:t xml:space="preserve">We applied a “hi-censor” filter in the trend assessments to minimise biases that might be introduced due to changes in detection limits through the trend assessment period </w:t>
      </w:r>
      <w:r w:rsidR="003F770C">
        <w:fldChar w:fldCharType="begin" w:fldLock="1"/>
      </w:r>
      <w:r w:rsidR="006467E1">
        <w:instrText>ADDIN CSL_CITATION {"citationItems":[{"id":"ITEM-1","itemData":{"DOI":"10.3133/tm4a3","author":[{"dropping-particle":"","family":"Helsel","given":"Dennis R","non-dropping-particle":"","parse-names":false,"suffix":""},{"dropping-particle":"","family":"Hirsch","given":"Robert M","non-dropping-particle":"","parse-names":false,"suffix":""},{"dropping-particle":"","family":"Ryberg","given":"Karen R","non-dropping-particle":"","parse-names":false,"suffix":""},{"dropping-particle":"","family":"Archfield","given":"Stacey A","non-dropping-particle":"","parse-names":false,"suffix":""},{"dropping-particle":"","family":"Gilroy","given":"Edward J","non-dropping-particle":"","parse-names":false,"suffix":""}],"id":"ITEM-1","issued":{"date-parts":[["2020"]]},"number-of-pages":"458","publisher":"U.S. Geological Survey","title":"Statistical methods in water resources: U.S. Geological Survey Techniques and Methods, Book 4, Chapter A3","type":"book"},"uris":["http://www.mendeley.com/documents/?uuid=724df517-8b3a-4f01-97b4-10c17b173182"]}],"mendeley":{"formattedCitation":"(Helsel et al. 2020)","plainTextFormattedCitation":"(Helsel et al. 2020)","previouslyFormattedCitation":"(Helsel et al. 2020)"},"properties":{"noteIndex":0},"schema":"https://github.com/citation-style-language/schema/raw/master/csl-citation.json"}</w:instrText>
      </w:r>
      <w:r w:rsidR="003F770C">
        <w:fldChar w:fldCharType="separate"/>
      </w:r>
      <w:r w:rsidR="003F770C" w:rsidRPr="003F770C">
        <w:rPr>
          <w:noProof/>
        </w:rPr>
        <w:t>(Helsel et al. 2020)</w:t>
      </w:r>
      <w:r w:rsidR="003F770C">
        <w:fldChar w:fldCharType="end"/>
      </w:r>
      <w:r>
        <w:t xml:space="preserve">. The hi-censor filter identifies the highest detection limit for each water quality variable in the trend assessment period and replaces all observations below this level with the highest detection limit and identifies these as censored values. </w:t>
      </w:r>
    </w:p>
    <w:p w14:paraId="0121FF09" w14:textId="4C38108D" w:rsidR="00434771" w:rsidRDefault="00434771" w:rsidP="00434771">
      <w:pPr>
        <w:pStyle w:val="BodyText"/>
      </w:pPr>
      <w:r>
        <w:t xml:space="preserve">The water quality datasets included a small number of left censored values that were much larger than the apparent detection limit at any given time (outliers). Unsupervised application of the hi-censor filter in these circumstances can lead to the unnecessary loss of statistical power in the assessment. To avoid this problem, we employed the following approach. We expected that systematic changes in detection limit would be relatively consistent for a variable across a regional council. To explore patterns in detection level, we plotted left censored data over time by variable and regional council and used these plots to identify the occurrence of outliers. We identified a maximum realistic detection level for each variable and regional council and capped the hi-censor level at these values. </w:t>
      </w:r>
    </w:p>
    <w:p w14:paraId="1041A1F6" w14:textId="3179F5B3" w:rsidR="00434771" w:rsidRPr="00BE5D8D" w:rsidRDefault="00434771" w:rsidP="0065167A">
      <w:pPr>
        <w:pStyle w:val="BodyText"/>
        <w:pageBreakBefore/>
      </w:pPr>
      <w:r w:rsidRPr="00667674">
        <w:lastRenderedPageBreak/>
        <w:t xml:space="preserve">Overall, the application of the hi-censor filter generally had limited impact on the trend assessment, except for </w:t>
      </w:r>
      <w:r>
        <w:t>NH4N</w:t>
      </w:r>
      <w:r w:rsidRPr="00667674">
        <w:t>, as there was a significant shift in the detection limit, and most of the observations were generally very small (of similar magnitude to the detection limit).</w:t>
      </w:r>
      <w:r>
        <w:t xml:space="preserve"> </w:t>
      </w:r>
      <w:r w:rsidRPr="00667674">
        <w:t>We</w:t>
      </w:r>
      <w:r>
        <w:t xml:space="preserve"> note that in previous national scale assessments </w:t>
      </w:r>
      <w:r w:rsidR="003F770C">
        <w:fldChar w:fldCharType="begin" w:fldLock="1"/>
      </w:r>
      <w:r w:rsidR="00ED5C43">
        <w:instrText>ADDIN CSL_CITATION {"citationItems":[{"id":"ITEM-1","itemData":{"author":[{"dropping-particle":"","family":"Larned","given":"Scott T","non-dropping-particle":"","parse-names":false,"suffix":""},{"dropping-particle":"","family":"Snelder","given":"Ton H","non-dropping-particle":"","parse-names":false,"suffix":""},{"dropping-particle":"","family":"Whitehead","given":"Amy L","non-dropping-particle":"","parse-names":false,"suffix":""},{"dropping-particle":"","family":"Fraser","given":"Caroline","non-dropping-particle":"","parse-names":false,"suffix":""}],"collection-title":"NIWA Client Report 2018359CH prepared for the Ministry for the Environment","id":"ITEM-1","issued":{"date-parts":[["2018"]]},"publisher":"NIWA","publisher-place":"Christchurch","title":"Water quality state and trends in New Zealand lakes: Analyses of national data ending in 2017","type":"report"},"label":"part","prefix":"e.g., ","uris":["http://www.mendeley.com/documents/?uuid=796ce027-5374-4225-bfad-93ccaf67d1d4"]}],"mendeley":{"formattedCitation":"(e.g., Larned et al. 2018)","plainTextFormattedCitation":"(e.g., Larned et al. 2018)","previouslyFormattedCitation":"(e.g., Larned et al. 2018a)"},"properties":{"noteIndex":0},"schema":"https://github.com/citation-style-language/schema/raw/master/csl-citation.json"}</w:instrText>
      </w:r>
      <w:r w:rsidR="003F770C">
        <w:fldChar w:fldCharType="separate"/>
      </w:r>
      <w:r w:rsidR="00ED5C43" w:rsidRPr="00ED5C43">
        <w:rPr>
          <w:noProof/>
        </w:rPr>
        <w:t>(e.g., Larned et al. 2018)</w:t>
      </w:r>
      <w:r w:rsidR="003F770C">
        <w:fldChar w:fldCharType="end"/>
      </w:r>
      <w:r>
        <w:t>, a hi-censor filter was not applied.</w:t>
      </w:r>
    </w:p>
    <w:p w14:paraId="1922AB08" w14:textId="77777777" w:rsidR="00946C62" w:rsidRDefault="00946C62" w:rsidP="00946C62">
      <w:pPr>
        <w:pStyle w:val="Heading3"/>
      </w:pPr>
      <w:bookmarkStart w:id="85" w:name="_Toc65657188"/>
      <w:bookmarkStart w:id="86" w:name="_Toc82686387"/>
      <w:r>
        <w:t>Seasonality assessment</w:t>
      </w:r>
      <w:bookmarkEnd w:id="85"/>
      <w:bookmarkEnd w:id="86"/>
    </w:p>
    <w:p w14:paraId="1B3946EB" w14:textId="46029767" w:rsidR="004E33EE" w:rsidRDefault="004E33EE" w:rsidP="004E33EE">
      <w:pPr>
        <w:pStyle w:val="BodyText"/>
      </w:pPr>
      <w:bookmarkStart w:id="87" w:name="_Ref57642455"/>
      <w:bookmarkStart w:id="88" w:name="_Toc65657189"/>
      <w:bookmarkStart w:id="89" w:name="_Toc82686388"/>
      <w:r>
        <w:t>For</w:t>
      </w:r>
      <w:r w:rsidRPr="009C5438">
        <w:t xml:space="preserve"> many </w:t>
      </w:r>
      <w:r w:rsidR="002D1447">
        <w:t>site × variable</w:t>
      </w:r>
      <w:r>
        <w:t xml:space="preserve"> combinations, observations vary systematically by </w:t>
      </w:r>
      <w:r w:rsidRPr="009C5438">
        <w:t>season</w:t>
      </w:r>
      <w:r>
        <w:t xml:space="preserve"> (e.g., by month or quarter)</w:t>
      </w:r>
      <w:r w:rsidRPr="009C5438">
        <w:t>.</w:t>
      </w:r>
      <w:r>
        <w:t xml:space="preserve"> In cases where seasons are a major source in variability, accounting for the systematic </w:t>
      </w:r>
      <w:r w:rsidRPr="009C5438">
        <w:t xml:space="preserve">seasonal variation </w:t>
      </w:r>
      <w:r>
        <w:t>should increase the</w:t>
      </w:r>
      <w:r w:rsidRPr="009C5438">
        <w:t xml:space="preserve"> </w:t>
      </w:r>
      <w:r>
        <w:t xml:space="preserve">statistical </w:t>
      </w:r>
      <w:r w:rsidRPr="009C5438">
        <w:t xml:space="preserve">power </w:t>
      </w:r>
      <w:r>
        <w:t>of the trend assessment (i.e., increase the confidence in the estimate of direction and rate of the trend)</w:t>
      </w:r>
      <w:r w:rsidRPr="009C5438">
        <w:t>.</w:t>
      </w:r>
      <w:r>
        <w:t xml:space="preserve"> The purpose of a s</w:t>
      </w:r>
      <w:r w:rsidRPr="00343CD8">
        <w:t>easonality assessment</w:t>
      </w:r>
      <w:r>
        <w:t xml:space="preserve"> was to identify whether seasons explain variation in the water quality variable</w:t>
      </w:r>
      <w:r w:rsidRPr="009C5438">
        <w:t>.</w:t>
      </w:r>
      <w:r>
        <w:t xml:space="preserve"> If this was true, then seasonal versions of the trend assessment procedures were used at the trend assessment step (Section </w:t>
      </w:r>
      <w:r>
        <w:fldChar w:fldCharType="begin"/>
      </w:r>
      <w:r>
        <w:instrText xml:space="preserve"> REF _Ref57642455 \r \h </w:instrText>
      </w:r>
      <w:r>
        <w:fldChar w:fldCharType="separate"/>
      </w:r>
      <w:r w:rsidR="00F83D5F">
        <w:t>0</w:t>
      </w:r>
      <w:r>
        <w:fldChar w:fldCharType="end"/>
      </w:r>
      <w:r>
        <w:t>).</w:t>
      </w:r>
    </w:p>
    <w:p w14:paraId="7F625CAA" w14:textId="2EF0C998" w:rsidR="004E33EE" w:rsidRDefault="004E33EE" w:rsidP="004E33EE">
      <w:pPr>
        <w:pStyle w:val="BodyText"/>
      </w:pPr>
      <w:r>
        <w:t xml:space="preserve">We evaluated seasonality using the </w:t>
      </w:r>
      <w:proofErr w:type="spellStart"/>
      <w:r>
        <w:t>Kruskall</w:t>
      </w:r>
      <w:proofErr w:type="spellEnd"/>
      <w:r>
        <w:t xml:space="preserve">-Wallis multi-sample test for identical populations. This is a non-parametric ANOVA that determines the extent to which season explains variation in the water quality observations. Following Hirsch </w:t>
      </w:r>
      <w:r w:rsidRPr="004B0C35">
        <w:t>et al.</w:t>
      </w:r>
      <w:r>
        <w:t xml:space="preserve"> </w:t>
      </w:r>
      <w:r w:rsidR="003F770C">
        <w:fldChar w:fldCharType="begin" w:fldLock="1"/>
      </w:r>
      <w:r w:rsidR="003F770C">
        <w:instrText>ADDIN CSL_CITATION {"citationItems":[{"id":"ITEM-1","itemData":{"DOI":"10.1029/WR018i001p00107","ISSN":"00431397","author":[{"dropping-particle":"","family":"Hirsch","given":"Robert M.","non-dropping-particle":"","parse-names":false,"suffix":""},{"dropping-particle":"","family":"Slack","given":"James R.","non-dropping-particle":"","parse-names":false,"suffix":""},{"dropping-particle":"","family":"Smith","given":"Richard A.","non-dropping-particle":"","parse-names":false,"suffix":""}],"container-title":"Water Resources Research","id":"ITEM-1","issue":"1","issued":{"date-parts":[["1982","2"]]},"page":"107-121","title":"Techniques of trend analysis for monthly water quality data","type":"article-journal","volume":"18"},"label":"part","suppress-author":1,"uris":["http://www.mendeley.com/documents/?uuid=14fd117a-8408-4726-8838-6533fb4ad6ca"]}],"mendeley":{"formattedCitation":"(1982)","plainTextFormattedCitation":"(1982)","previouslyFormattedCitation":"(1982)"},"properties":{"noteIndex":0},"schema":"https://github.com/citation-style-language/schema/raw/master/csl-citation.json"}</w:instrText>
      </w:r>
      <w:r w:rsidR="003F770C">
        <w:fldChar w:fldCharType="separate"/>
      </w:r>
      <w:r w:rsidR="003F770C" w:rsidRPr="003F770C">
        <w:rPr>
          <w:noProof/>
        </w:rPr>
        <w:t>(1982)</w:t>
      </w:r>
      <w:r w:rsidR="003F770C">
        <w:fldChar w:fldCharType="end"/>
      </w:r>
      <w:r>
        <w:t xml:space="preserve">, we identified </w:t>
      </w:r>
      <w:r w:rsidR="002D1447">
        <w:t>site × variable</w:t>
      </w:r>
      <w:r>
        <w:t xml:space="preserve"> combinations as being seasonal based on the </w:t>
      </w:r>
      <w:r w:rsidRPr="00DC727E">
        <w:rPr>
          <w:i/>
          <w:iCs/>
        </w:rPr>
        <w:t>p</w:t>
      </w:r>
      <w:r>
        <w:t xml:space="preserve">-value from the </w:t>
      </w:r>
      <w:proofErr w:type="spellStart"/>
      <w:r>
        <w:t>Kruskall</w:t>
      </w:r>
      <w:proofErr w:type="spellEnd"/>
      <w:r>
        <w:t xml:space="preserve">-Wallis test with </w:t>
      </w:r>
      <w:r>
        <w:rPr>
          <w:rFonts w:cs="Calibri"/>
        </w:rPr>
        <w:t>α</w:t>
      </w:r>
      <w:r>
        <w:t xml:space="preserve">=0.05. For these sites/variable combinations, subsequent trend assessments followed the “seasonal” variants, described in Section </w:t>
      </w:r>
      <w:r>
        <w:fldChar w:fldCharType="begin"/>
      </w:r>
      <w:r>
        <w:instrText xml:space="preserve"> REF _Ref57642455 \r \h </w:instrText>
      </w:r>
      <w:r>
        <w:fldChar w:fldCharType="separate"/>
      </w:r>
      <w:r w:rsidR="00F83D5F">
        <w:t>0</w:t>
      </w:r>
      <w:r>
        <w:fldChar w:fldCharType="end"/>
      </w:r>
      <w:r>
        <w:t xml:space="preserve">. </w:t>
      </w:r>
    </w:p>
    <w:p w14:paraId="7B89E7E8" w14:textId="69FEEDFA" w:rsidR="004E33EE" w:rsidRPr="00E20675" w:rsidRDefault="004E33EE" w:rsidP="004E33EE">
      <w:pPr>
        <w:pStyle w:val="BodyText"/>
      </w:pPr>
      <w:r>
        <w:t xml:space="preserve">The choice of </w:t>
      </w:r>
      <w:r>
        <w:rPr>
          <w:rFonts w:cs="Calibri"/>
        </w:rPr>
        <w:t>α</w:t>
      </w:r>
      <w:r>
        <w:t xml:space="preserve"> is subjective and a value of 0.05 is associated with a very high level of certainty (95%) that the data exhibit a seasonal pattern. In our experience there are generally diminishing differences between the seasonal and non-seasonal trend assessments associated with the </w:t>
      </w:r>
      <w:proofErr w:type="spellStart"/>
      <w:r>
        <w:t>Kruskall</w:t>
      </w:r>
      <w:proofErr w:type="spellEnd"/>
      <w:r>
        <w:t xml:space="preserve">-Wallis test for </w:t>
      </w:r>
      <w:r w:rsidRPr="004E5A92">
        <w:rPr>
          <w:i/>
          <w:iCs/>
        </w:rPr>
        <w:t>p</w:t>
      </w:r>
      <w:r>
        <w:t xml:space="preserve">-values values larger than 0.05 </w:t>
      </w:r>
      <w:r w:rsidR="003F770C">
        <w:fldChar w:fldCharType="begin" w:fldLock="1"/>
      </w:r>
      <w:r w:rsidR="006467E1">
        <w:instrText>ADDIN CSL_CITATION {"citationItems":[{"id":"ITEM-1","itemData":{"DOI":"10.3133/tm4a3","author":[{"dropping-particle":"","family":"Helsel","given":"Dennis R","non-dropping-particle":"","parse-names":false,"suffix":""},{"dropping-particle":"","family":"Hirsch","given":"Robert M","non-dropping-particle":"","parse-names":false,"suffix":""},{"dropping-particle":"","family":"Ryberg","given":"Karen R","non-dropping-particle":"","parse-names":false,"suffix":""},{"dropping-particle":"","family":"Archfield","given":"Stacey A","non-dropping-particle":"","parse-names":false,"suffix":""},{"dropping-particle":"","family":"Gilroy","given":"Edward J","non-dropping-particle":"","parse-names":false,"suffix":""}],"id":"ITEM-1","issued":{"date-parts":[["2020"]]},"number-of-pages":"458","publisher":"U.S. Geological Survey","title":"Statistical methods in water resources: U.S. Geological Survey Techniques and Methods, Book 4, Chapter A3","type":"book"},"uris":["http://www.mendeley.com/documents/?uuid=724df517-8b3a-4f01-97b4-10c17b173182"]}],"mendeley":{"formattedCitation":"(Helsel et al. 2020)","plainTextFormattedCitation":"(Helsel et al. 2020)","previouslyFormattedCitation":"(Helsel et al. 2020)"},"properties":{"noteIndex":0},"schema":"https://github.com/citation-style-language/schema/raw/master/csl-citation.json"}</w:instrText>
      </w:r>
      <w:r w:rsidR="003F770C">
        <w:fldChar w:fldCharType="separate"/>
      </w:r>
      <w:r w:rsidR="003F770C" w:rsidRPr="003F770C">
        <w:rPr>
          <w:noProof/>
        </w:rPr>
        <w:t>(Helsel et al. 2020)</w:t>
      </w:r>
      <w:r w:rsidR="003F770C">
        <w:fldChar w:fldCharType="end"/>
      </w:r>
      <w:r>
        <w:t>.</w:t>
      </w:r>
    </w:p>
    <w:p w14:paraId="6A0823A8" w14:textId="77777777" w:rsidR="00946C62" w:rsidRDefault="00946C62" w:rsidP="00946C62">
      <w:pPr>
        <w:pStyle w:val="Heading3"/>
      </w:pPr>
      <w:r>
        <w:t>Analysis of trends</w:t>
      </w:r>
      <w:bookmarkEnd w:id="87"/>
      <w:bookmarkEnd w:id="88"/>
      <w:bookmarkEnd w:id="89"/>
    </w:p>
    <w:p w14:paraId="00733256" w14:textId="77777777" w:rsidR="002A3789" w:rsidRDefault="002A3789" w:rsidP="002A3789">
      <w:pPr>
        <w:pStyle w:val="BodyText"/>
      </w:pPr>
      <w:bookmarkStart w:id="90" w:name="_Toc490711535"/>
      <w:bookmarkStart w:id="91" w:name="_Ref497740289"/>
      <w:bookmarkStart w:id="92" w:name="_Toc501611440"/>
      <w:bookmarkStart w:id="93" w:name="_Toc508360170"/>
      <w:bookmarkStart w:id="94" w:name="_Toc511225171"/>
      <w:bookmarkStart w:id="95" w:name="_Toc65657193"/>
      <w:bookmarkStart w:id="96" w:name="_Toc82686389"/>
      <w:r>
        <w:t xml:space="preserve">The purpose of trend assessment is to evaluate trend direction (i.e., increasing or decreasing) and rate of the change in the central tendency of the observed water quality values over the period of analysis (i.e., the trend rate). Because the observations represent samples of the water quality over the period of analysis, there is uncertainty about the conclusions drawn from their analysis. Therefore, statistical models are used to determine the direction and rate of the trend and to evaluate the uncertainty of these determinations. </w:t>
      </w:r>
    </w:p>
    <w:p w14:paraId="5E5ECD28" w14:textId="4ED01032" w:rsidR="002A3789" w:rsidRDefault="002A3789" w:rsidP="002A3789">
      <w:pPr>
        <w:pStyle w:val="BodyText"/>
      </w:pPr>
      <w:r>
        <w:t>We have evaluated trends using the LWPTrends functions in the R statistical computing software. The methods are based on recently published guidance for environmental trend assessment</w:t>
      </w:r>
      <w:r w:rsidR="003F770C">
        <w:t xml:space="preserve"> </w:t>
      </w:r>
      <w:r w:rsidR="003F770C">
        <w:fldChar w:fldCharType="begin" w:fldLock="1"/>
      </w:r>
      <w:r w:rsidR="009F4665">
        <w:instrText>ADDIN CSL_CITATION {"citationItems":[{"id":"ITEM-1","itemData":{"abstract":"Snelder, T., C. Fraser, S. Larned, and A. Whitehead, (2021). Guidance for the Analysis of Temporal Trends in Environmental Data. NIWA Client Report, NIWA, Christchurch, New Zealand","author":[{"dropping-particle":"","family":"Snelder","given":"Ton H","non-dropping-particle":"","parse-names":false,"suffix":""},{"dropping-particle":"","family":"Fraser","given":"Caroline","non-dropping-particle":"","parse-names":false,"suffix":""},{"dropping-particle":"","family":"Larned","given":"Scott T","non-dropping-particle":"","parse-names":false,"suffix":""},{"dropping-particle":"","family":"Whitehead","given":"Amy L","non-dropping-particle":"","parse-names":false,"suffix":""}],"collection-title":"NIWA Client Report 2021017WN","id":"ITEM-1","issued":{"date-parts":[["2021"]]},"publisher":"NIWA","publisher-place":"Christchurch","title":"Guidance for the Analysis of Temporal Trends in Environmental Data","type":"report"},"uris":["http://www.mendeley.com/documents/?uuid=5f8cf382-419a-423e-9b49-e6bacded37aa"]}],"mendeley":{"formattedCitation":"(Snelder et al. 2021)","plainTextFormattedCitation":"(Snelder et al. 2021)","previouslyFormattedCitation":"(Snelder et al. 2021)"},"properties":{"noteIndex":0},"schema":"https://github.com/citation-style-language/schema/raw/master/csl-citation.json"}</w:instrText>
      </w:r>
      <w:r w:rsidR="003F770C">
        <w:fldChar w:fldCharType="separate"/>
      </w:r>
      <w:r w:rsidR="009F4665" w:rsidRPr="009F4665">
        <w:rPr>
          <w:noProof/>
        </w:rPr>
        <w:t>(Snelder et al. 2021)</w:t>
      </w:r>
      <w:r w:rsidR="003F770C">
        <w:fldChar w:fldCharType="end"/>
      </w:r>
      <w:r>
        <w:t>. A brief description of the theoretical basis for these functions is provided below.</w:t>
      </w:r>
    </w:p>
    <w:p w14:paraId="21BC6BB5" w14:textId="77777777" w:rsidR="007A6EAC" w:rsidRPr="003E5555" w:rsidRDefault="007A6EAC" w:rsidP="007A6EAC">
      <w:pPr>
        <w:pStyle w:val="Heading6"/>
      </w:pPr>
      <w:bookmarkStart w:id="97" w:name="_Ref54259124"/>
      <w:bookmarkStart w:id="98" w:name="_Toc65657190"/>
      <w:r>
        <w:t>A</w:t>
      </w:r>
      <w:r w:rsidRPr="003E5555">
        <w:t>ssessment</w:t>
      </w:r>
      <w:r>
        <w:t>s of trend directions</w:t>
      </w:r>
    </w:p>
    <w:bookmarkEnd w:id="97"/>
    <w:bookmarkEnd w:id="98"/>
    <w:p w14:paraId="553B9151" w14:textId="77777777" w:rsidR="00331FE0" w:rsidRDefault="00331FE0" w:rsidP="00331FE0">
      <w:pPr>
        <w:pStyle w:val="BodyText"/>
      </w:pPr>
      <w:r>
        <w:t xml:space="preserve">Trend directions and the confidence in trend directions were evaluated using either </w:t>
      </w:r>
      <w:r w:rsidRPr="00752CC2">
        <w:t xml:space="preserve">the Mann Kendall </w:t>
      </w:r>
      <w:r>
        <w:t xml:space="preserve">assessment </w:t>
      </w:r>
      <w:r w:rsidRPr="00752CC2">
        <w:t>or the Seasonal Kendall assessment.</w:t>
      </w:r>
      <w:r>
        <w:t xml:space="preserve"> Although the non-parametric </w:t>
      </w:r>
      <w:r w:rsidRPr="00387888">
        <w:t xml:space="preserve">Sen </w:t>
      </w:r>
      <w:r>
        <w:t xml:space="preserve">slope </w:t>
      </w:r>
      <w:r w:rsidRPr="00AE4B8E">
        <w:t>r</w:t>
      </w:r>
      <w:r>
        <w:t xml:space="preserve">egression also provides information about trend direction and its confidence, </w:t>
      </w:r>
      <w:r w:rsidRPr="00752CC2">
        <w:t>the Mann Kendall</w:t>
      </w:r>
      <w:r>
        <w:t xml:space="preserve"> assessment</w:t>
      </w:r>
      <w:r w:rsidRPr="0066778E">
        <w:t xml:space="preserve"> </w:t>
      </w:r>
      <w:r>
        <w:t xml:space="preserve">was used, rather than Sen slope regression, because the former more </w:t>
      </w:r>
      <w:r w:rsidRPr="00810E01">
        <w:t>robustly</w:t>
      </w:r>
      <w:r>
        <w:t xml:space="preserve"> </w:t>
      </w:r>
      <w:r w:rsidRPr="00810E01">
        <w:t>handle</w:t>
      </w:r>
      <w:r>
        <w:t>s</w:t>
      </w:r>
      <w:r w:rsidRPr="00810E01">
        <w:t xml:space="preserve"> censored </w:t>
      </w:r>
      <w:r>
        <w:t xml:space="preserve">values. However, Sen slope regression was used for assessing trend rates. </w:t>
      </w:r>
    </w:p>
    <w:p w14:paraId="6942B979" w14:textId="081A84A7" w:rsidR="00331FE0" w:rsidRPr="00647CE5" w:rsidRDefault="00331FE0" w:rsidP="00331FE0">
      <w:pPr>
        <w:pStyle w:val="BodyText"/>
      </w:pPr>
      <w:r>
        <w:t xml:space="preserve">The Mann Kendall assessment requires no </w:t>
      </w:r>
      <w:r w:rsidRPr="00F97E15">
        <w:rPr>
          <w:i/>
          <w:iCs/>
        </w:rPr>
        <w:t>a priori</w:t>
      </w:r>
      <w:r>
        <w:t xml:space="preserve"> assumptions about the distribution of the data but does require that the observations are randomly sampled and independent (no serial correlation) and that there is a sample size of </w:t>
      </w:r>
      <w:r>
        <w:rPr>
          <w:rFonts w:cs="Calibri"/>
        </w:rPr>
        <w:t>≥</w:t>
      </w:r>
      <w:r>
        <w:t xml:space="preserve"> 8. Both the </w:t>
      </w:r>
      <w:r w:rsidRPr="00752CC2">
        <w:t xml:space="preserve">Mann Kendall </w:t>
      </w:r>
      <w:r>
        <w:t>and</w:t>
      </w:r>
      <w:r w:rsidRPr="00752CC2">
        <w:t xml:space="preserve"> Seasonal Kendall assessment</w:t>
      </w:r>
      <w:r>
        <w:t xml:space="preserve">s are based on calculating the Kendall </w:t>
      </w:r>
      <w:r w:rsidRPr="00626F55">
        <w:rPr>
          <w:i/>
        </w:rPr>
        <w:t>S</w:t>
      </w:r>
      <w:r>
        <w:t xml:space="preserve"> statistic, which is explained diagrammatically in </w:t>
      </w:r>
      <w:r>
        <w:fldChar w:fldCharType="begin"/>
      </w:r>
      <w:r>
        <w:instrText xml:space="preserve"> REF _Ref82766744 \h </w:instrText>
      </w:r>
      <w:r>
        <w:fldChar w:fldCharType="separate"/>
      </w:r>
      <w:r w:rsidR="00F83D5F">
        <w:t xml:space="preserve">Figure </w:t>
      </w:r>
      <w:r w:rsidR="00F83D5F">
        <w:rPr>
          <w:noProof/>
        </w:rPr>
        <w:t>3</w:t>
      </w:r>
      <w:r w:rsidR="00F83D5F">
        <w:noBreakHyphen/>
      </w:r>
      <w:r w:rsidR="00F83D5F">
        <w:rPr>
          <w:noProof/>
        </w:rPr>
        <w:t>1</w:t>
      </w:r>
      <w:r>
        <w:fldChar w:fldCharType="end"/>
      </w:r>
      <w:r>
        <w:t>.</w:t>
      </w:r>
    </w:p>
    <w:p w14:paraId="3FD24A1F" w14:textId="77777777" w:rsidR="00331FE0" w:rsidRPr="00647CE5" w:rsidRDefault="00331FE0" w:rsidP="00331FE0">
      <w:pPr>
        <w:pStyle w:val="BodyText"/>
      </w:pPr>
    </w:p>
    <w:p w14:paraId="01726813" w14:textId="77777777" w:rsidR="00331FE0" w:rsidRDefault="00331FE0" w:rsidP="00331FE0">
      <w:pPr>
        <w:pStyle w:val="BodyText"/>
        <w:keepNext/>
        <w:spacing w:before="240"/>
        <w:jc w:val="center"/>
      </w:pPr>
      <w:r>
        <w:rPr>
          <w:noProof/>
        </w:rPr>
        <w:drawing>
          <wp:inline distT="0" distB="0" distL="0" distR="0" wp14:anchorId="080167F4" wp14:editId="38FDA899">
            <wp:extent cx="5761355" cy="5041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1355" cy="5041900"/>
                    </a:xfrm>
                    <a:prstGeom prst="rect">
                      <a:avLst/>
                    </a:prstGeom>
                    <a:noFill/>
                  </pic:spPr>
                </pic:pic>
              </a:graphicData>
            </a:graphic>
          </wp:inline>
        </w:drawing>
      </w:r>
    </w:p>
    <w:p w14:paraId="1D0F4818" w14:textId="478DBAFE" w:rsidR="00331FE0" w:rsidRPr="00232074" w:rsidRDefault="00331FE0" w:rsidP="00331FE0">
      <w:pPr>
        <w:pStyle w:val="Caption"/>
        <w:keepNext w:val="0"/>
        <w:rPr>
          <w:vanish/>
          <w:specVanish/>
        </w:rPr>
      </w:pPr>
      <w:bookmarkStart w:id="99" w:name="_Ref82766744"/>
      <w:bookmarkStart w:id="100" w:name="_Toc82888841"/>
      <w:bookmarkStart w:id="101" w:name="_Toc84596102"/>
      <w:bookmarkStart w:id="102" w:name="_Ref51066840"/>
      <w:bookmarkStart w:id="103" w:name="_Toc52176875"/>
      <w:bookmarkStart w:id="104" w:name="_Toc65657227"/>
      <w:bookmarkStart w:id="105" w:name="_Toc82600435"/>
      <w:r>
        <w:t xml:space="preserve">Figure </w:t>
      </w:r>
      <w:fldSimple w:instr=" STYLEREF &quot;Heading 1&quot; \s ">
        <w:r w:rsidR="00F83D5F">
          <w:rPr>
            <w:noProof/>
          </w:rPr>
          <w:t>3</w:t>
        </w:r>
      </w:fldSimple>
      <w:r>
        <w:noBreakHyphen/>
      </w:r>
      <w:fldSimple w:instr=" SEQ Figure \s 1 ">
        <w:r w:rsidR="00F83D5F">
          <w:rPr>
            <w:noProof/>
          </w:rPr>
          <w:t>1</w:t>
        </w:r>
      </w:fldSimple>
      <w:bookmarkEnd w:id="99"/>
      <w:r>
        <w:t>:</w:t>
      </w:r>
      <w:r>
        <w:tab/>
        <w:t xml:space="preserve">Schematic diagram demonstrating how the Kendall </w:t>
      </w:r>
      <w:r w:rsidRPr="00626F55">
        <w:rPr>
          <w:i/>
        </w:rPr>
        <w:t>S</w:t>
      </w:r>
      <w:r>
        <w:t xml:space="preserve"> statistic and confidence in trend direction (C) is calculated.</w:t>
      </w:r>
      <w:bookmarkEnd w:id="100"/>
      <w:bookmarkEnd w:id="101"/>
    </w:p>
    <w:p w14:paraId="6E4D741E" w14:textId="11F6958E" w:rsidR="00331FE0" w:rsidRPr="00232074" w:rsidRDefault="00331FE0" w:rsidP="00331FE0">
      <w:pPr>
        <w:pStyle w:val="CaptionText"/>
      </w:pPr>
      <w:r>
        <w:t xml:space="preserve"> See text for calculation details</w:t>
      </w:r>
      <w:r w:rsidR="00B24D85">
        <w:t xml:space="preserve"> </w:t>
      </w:r>
      <w:r w:rsidR="00B24D85">
        <w:fldChar w:fldCharType="begin" w:fldLock="1"/>
      </w:r>
      <w:r w:rsidR="009F4665">
        <w:instrText>ADDIN CSL_CITATION {"citationItems":[{"id":"ITEM-1","itemData":{"abstract":"Snelder, T., C. Fraser, S. Larned, and A. Whitehead, (2021). Guidance for the Analysis of Temporal Trends in Environmental Data. NIWA Client Report, NIWA, Christchurch, New Zealand","author":[{"dropping-particle":"","family":"Snelder","given":"Ton H","non-dropping-particle":"","parse-names":false,"suffix":""},{"dropping-particle":"","family":"Fraser","given":"Caroline","non-dropping-particle":"","parse-names":false,"suffix":""},{"dropping-particle":"","family":"Larned","given":"Scott T","non-dropping-particle":"","parse-names":false,"suffix":""},{"dropping-particle":"","family":"Whitehead","given":"Amy L","non-dropping-particle":"","parse-names":false,"suffix":""}],"collection-title":"NIWA Client Report 2021017WN","id":"ITEM-1","issued":{"date-parts":[["2021"]]},"publisher":"NIWA","publisher-place":"Christchurch","title":"Guidance for the Analysis of Temporal Trends in Environmental Data","type":"report"},"label":"part","prefix":"from ","uris":["http://www.mendeley.com/documents/?uuid=5f8cf382-419a-423e-9b49-e6bacded37aa"]}],"mendeley":{"formattedCitation":"(from Snelder et al. 2021)","plainTextFormattedCitation":"(from Snelder et al. 2021)","previouslyFormattedCitation":"(from Snelder et al. 2021)"},"properties":{"noteIndex":0},"schema":"https://github.com/citation-style-language/schema/raw/master/csl-citation.json"}</w:instrText>
      </w:r>
      <w:r w:rsidR="00B24D85">
        <w:fldChar w:fldCharType="separate"/>
      </w:r>
      <w:r w:rsidR="009F4665" w:rsidRPr="009F4665">
        <w:rPr>
          <w:noProof/>
        </w:rPr>
        <w:t>(from Snelder et al. 2021)</w:t>
      </w:r>
      <w:r w:rsidR="00B24D85">
        <w:fldChar w:fldCharType="end"/>
      </w:r>
      <w:r>
        <w:t>.</w:t>
      </w:r>
    </w:p>
    <w:bookmarkEnd w:id="102"/>
    <w:bookmarkEnd w:id="103"/>
    <w:bookmarkEnd w:id="104"/>
    <w:bookmarkEnd w:id="105"/>
    <w:p w14:paraId="2C6C9F78" w14:textId="539F857B" w:rsidR="00331FE0" w:rsidRDefault="00331FE0" w:rsidP="00331FE0">
      <w:pPr>
        <w:pStyle w:val="BodyText"/>
        <w:spacing w:before="240"/>
      </w:pPr>
      <w:r>
        <w:t xml:space="preserve">The Kendall </w:t>
      </w:r>
      <w:r w:rsidRPr="00626F55">
        <w:rPr>
          <w:i/>
        </w:rPr>
        <w:t>S</w:t>
      </w:r>
      <w:r>
        <w:t xml:space="preserve"> statistic is calculated by first</w:t>
      </w:r>
      <w:r w:rsidRPr="00E269D3">
        <w:t xml:space="preserve"> </w:t>
      </w:r>
      <w:r>
        <w:t>evaluating the differences between all pairs of water quality observations (</w:t>
      </w:r>
      <w:r>
        <w:fldChar w:fldCharType="begin"/>
      </w:r>
      <w:r>
        <w:instrText xml:space="preserve"> REF _Ref82766744 \h </w:instrText>
      </w:r>
      <w:r>
        <w:fldChar w:fldCharType="separate"/>
      </w:r>
      <w:r w:rsidR="00F83D5F">
        <w:t xml:space="preserve">Figure </w:t>
      </w:r>
      <w:r w:rsidR="00F83D5F">
        <w:rPr>
          <w:noProof/>
        </w:rPr>
        <w:t>3</w:t>
      </w:r>
      <w:r w:rsidR="00F83D5F">
        <w:noBreakHyphen/>
      </w:r>
      <w:r w:rsidR="00F83D5F">
        <w:rPr>
          <w:noProof/>
        </w:rPr>
        <w:t>1</w:t>
      </w:r>
      <w:r>
        <w:fldChar w:fldCharType="end"/>
      </w:r>
      <w:r>
        <w:t xml:space="preserve"> A and B). Positive differences are termed ‘concordant’ (i.e., the observations increase with increasing time) and negative differences are termed ‘discordant’ (i.e., the observations decrease with increasing time). The Kendall </w:t>
      </w:r>
      <w:r w:rsidRPr="00626F55">
        <w:rPr>
          <w:i/>
        </w:rPr>
        <w:t>S</w:t>
      </w:r>
      <w:r>
        <w:t xml:space="preserve"> statistic is the number of concordant pairs minus the number of discordant pairs (</w:t>
      </w:r>
      <w:r>
        <w:fldChar w:fldCharType="begin"/>
      </w:r>
      <w:r>
        <w:instrText xml:space="preserve"> REF _Ref82766744 \h </w:instrText>
      </w:r>
      <w:r>
        <w:fldChar w:fldCharType="separate"/>
      </w:r>
      <w:r w:rsidR="00F83D5F">
        <w:t xml:space="preserve">Figure </w:t>
      </w:r>
      <w:r w:rsidR="00F83D5F">
        <w:rPr>
          <w:noProof/>
        </w:rPr>
        <w:t>3</w:t>
      </w:r>
      <w:r w:rsidR="00F83D5F">
        <w:noBreakHyphen/>
      </w:r>
      <w:r w:rsidR="00F83D5F">
        <w:rPr>
          <w:noProof/>
        </w:rPr>
        <w:t>1</w:t>
      </w:r>
      <w:r>
        <w:fldChar w:fldCharType="end"/>
      </w:r>
      <w:r>
        <w:t xml:space="preserve">, C1). The water quality trend direction is indicated by the sign of </w:t>
      </w:r>
      <w:r w:rsidRPr="00626F55">
        <w:rPr>
          <w:i/>
        </w:rPr>
        <w:t>S</w:t>
      </w:r>
      <w:r>
        <w:t xml:space="preserve"> with a positive or negative sign indicating an increasing or decreasing trend, respectively (</w:t>
      </w:r>
      <w:r>
        <w:fldChar w:fldCharType="begin"/>
      </w:r>
      <w:r>
        <w:instrText xml:space="preserve"> REF _Ref82766744 \h </w:instrText>
      </w:r>
      <w:r>
        <w:fldChar w:fldCharType="separate"/>
      </w:r>
      <w:r w:rsidR="00F83D5F">
        <w:t xml:space="preserve">Figure </w:t>
      </w:r>
      <w:r w:rsidR="00F83D5F">
        <w:rPr>
          <w:noProof/>
        </w:rPr>
        <w:t>3</w:t>
      </w:r>
      <w:r w:rsidR="00F83D5F">
        <w:noBreakHyphen/>
      </w:r>
      <w:r w:rsidR="00F83D5F">
        <w:rPr>
          <w:noProof/>
        </w:rPr>
        <w:t>1</w:t>
      </w:r>
      <w:r>
        <w:fldChar w:fldCharType="end"/>
      </w:r>
      <w:r>
        <w:t xml:space="preserve">, C2). In the special case that the S is equal to zero, the trend is pronounced “indeterminate” (i.e., the trend direction cannot be determined). </w:t>
      </w:r>
    </w:p>
    <w:p w14:paraId="5E2E8480" w14:textId="1EC3F61F" w:rsidR="00331FE0" w:rsidRDefault="00331FE0" w:rsidP="00331FE0">
      <w:pPr>
        <w:pStyle w:val="BodyText"/>
        <w:rPr>
          <w:rFonts w:eastAsiaTheme="minorEastAsia"/>
        </w:rPr>
      </w:pPr>
      <w:r>
        <w:t xml:space="preserve">The </w:t>
      </w:r>
      <w:r w:rsidRPr="00D90694">
        <w:t xml:space="preserve">seasonal </w:t>
      </w:r>
      <w:r>
        <w:t xml:space="preserve">version of the Kendall </w:t>
      </w:r>
      <w:r w:rsidRPr="00626F55">
        <w:rPr>
          <w:i/>
        </w:rPr>
        <w:t>S</w:t>
      </w:r>
      <w:r>
        <w:t xml:space="preserve"> statistic</w:t>
      </w:r>
      <w:r w:rsidRPr="00C65342">
        <w:rPr>
          <w:i/>
        </w:rPr>
        <w:t xml:space="preserve"> </w:t>
      </w:r>
      <w:r w:rsidRPr="00626F55">
        <w:rPr>
          <w:i/>
        </w:rPr>
        <w:t>S</w:t>
      </w:r>
      <w:r>
        <w:t xml:space="preserve"> </w:t>
      </w:r>
      <w:r w:rsidRPr="00D90694">
        <w:t>is</w:t>
      </w:r>
      <w:r>
        <w:t xml:space="preserve"> calculated in two steps. First, for each season, the </w:t>
      </w:r>
      <w:r w:rsidRPr="00626F55">
        <w:rPr>
          <w:i/>
        </w:rPr>
        <w:t>S</w:t>
      </w:r>
      <w:r>
        <w:t xml:space="preserve"> statistic is calculated in the same manner as shown in </w:t>
      </w:r>
      <w:r>
        <w:fldChar w:fldCharType="begin"/>
      </w:r>
      <w:r>
        <w:instrText xml:space="preserve"> REF _Ref82766744 \h </w:instrText>
      </w:r>
      <w:r>
        <w:fldChar w:fldCharType="separate"/>
      </w:r>
      <w:r w:rsidR="00F83D5F">
        <w:t xml:space="preserve">Figure </w:t>
      </w:r>
      <w:r w:rsidR="00F83D5F">
        <w:rPr>
          <w:noProof/>
        </w:rPr>
        <w:t>3</w:t>
      </w:r>
      <w:r w:rsidR="00F83D5F">
        <w:noBreakHyphen/>
      </w:r>
      <w:r w:rsidR="00F83D5F">
        <w:rPr>
          <w:noProof/>
        </w:rPr>
        <w:t>1</w:t>
      </w:r>
      <w:r>
        <w:fldChar w:fldCharType="end"/>
      </w:r>
      <w:r>
        <w:t xml:space="preserve"> but for data pertaining to observations in each individual season. Second, </w:t>
      </w:r>
      <w:r w:rsidRPr="00626F55">
        <w:rPr>
          <w:i/>
        </w:rPr>
        <w:t>S</w:t>
      </w:r>
      <w:r>
        <w:t xml:space="preserve"> is the sum of values over all seasons (</w:t>
      </w:r>
      <m:oMath>
        <m:r>
          <w:rPr>
            <w:rFonts w:ascii="Cambria Math" w:hAnsi="Cambria Math"/>
          </w:rPr>
          <m:t xml:space="preserve">S= </m:t>
        </m:r>
        <m:nary>
          <m:naryPr>
            <m:chr m:val="∑"/>
            <m:limLoc m:val="subSup"/>
            <m:ctrlPr>
              <w:rPr>
                <w:rFonts w:ascii="Cambria Math" w:eastAsiaTheme="minorHAnsi" w:hAnsi="Cambria Math" w:cs="Calibri"/>
                <w:i/>
                <w:lang w:eastAsia="en-US"/>
              </w:rPr>
            </m:ctrlPr>
          </m:naryPr>
          <m:sub>
            <m:r>
              <w:rPr>
                <w:rFonts w:ascii="Cambria Math" w:hAnsi="Cambria Math"/>
              </w:rPr>
              <m:t>1</m:t>
            </m:r>
          </m:sub>
          <m:sup>
            <m:r>
              <w:rPr>
                <w:rFonts w:ascii="Cambria Math" w:hAnsi="Cambria Math"/>
              </w:rPr>
              <m:t>n</m:t>
            </m:r>
          </m:sup>
          <m:e>
            <m:sSub>
              <m:sSubPr>
                <m:ctrlPr>
                  <w:rPr>
                    <w:rFonts w:ascii="Cambria Math" w:eastAsiaTheme="minorHAnsi" w:hAnsi="Cambria Math" w:cs="Calibri"/>
                    <w:i/>
                    <w:lang w:eastAsia="en-US"/>
                  </w:rPr>
                </m:ctrlPr>
              </m:sSubPr>
              <m:e>
                <m:r>
                  <w:rPr>
                    <w:rFonts w:ascii="Cambria Math" w:hAnsi="Cambria Math"/>
                  </w:rPr>
                  <m:t>S</m:t>
                </m:r>
              </m:e>
              <m:sub>
                <m:r>
                  <w:rPr>
                    <w:rFonts w:ascii="Cambria Math" w:hAnsi="Cambria Math"/>
                  </w:rPr>
                  <m:t>i</m:t>
                </m:r>
              </m:sub>
            </m:sSub>
          </m:e>
        </m:nary>
      </m:oMath>
      <w:r>
        <w:rPr>
          <w:rFonts w:eastAsiaTheme="minorEastAsia"/>
        </w:rPr>
        <w:t xml:space="preserve">), where </w:t>
      </w:r>
      <w:r w:rsidRPr="00C65342">
        <w:rPr>
          <w:rFonts w:eastAsiaTheme="minorEastAsia"/>
          <w:i/>
        </w:rPr>
        <w:t>S</w:t>
      </w:r>
      <w:r w:rsidRPr="00C65342">
        <w:rPr>
          <w:rFonts w:eastAsiaTheme="minorEastAsia"/>
          <w:i/>
          <w:vertAlign w:val="subscript"/>
        </w:rPr>
        <w:t>i</w:t>
      </w:r>
      <w:r>
        <w:rPr>
          <w:rFonts w:eastAsiaTheme="minorEastAsia"/>
        </w:rPr>
        <w:t xml:space="preserve"> is the </w:t>
      </w:r>
      <w:r>
        <w:t xml:space="preserve">number of concordant pairs minus the number of discordant pairs in the </w:t>
      </w:r>
      <w:proofErr w:type="spellStart"/>
      <w:r w:rsidRPr="00C65342">
        <w:rPr>
          <w:i/>
          <w:iCs/>
        </w:rPr>
        <w:t>i</w:t>
      </w:r>
      <w:r w:rsidRPr="00C65342">
        <w:rPr>
          <w:i/>
          <w:iCs/>
          <w:vertAlign w:val="superscript"/>
        </w:rPr>
        <w:t>th</w:t>
      </w:r>
      <w:proofErr w:type="spellEnd"/>
      <w:r>
        <w:t xml:space="preserve"> season and n is </w:t>
      </w:r>
      <w:r w:rsidRPr="00505BE4">
        <w:t>the number of seasons</w:t>
      </w:r>
      <w:r w:rsidRPr="005A03B5">
        <w:rPr>
          <w:rFonts w:eastAsiaTheme="minorEastAsia"/>
        </w:rPr>
        <w:t>.</w:t>
      </w:r>
      <w:r>
        <w:rPr>
          <w:rFonts w:eastAsiaTheme="minorEastAsia"/>
        </w:rPr>
        <w:t xml:space="preserve"> The variance of </w:t>
      </w:r>
      <w:r w:rsidRPr="007141F5">
        <w:rPr>
          <w:rFonts w:eastAsiaTheme="minorEastAsia"/>
          <w:i/>
          <w:iCs/>
        </w:rPr>
        <w:t>S</w:t>
      </w:r>
      <w:r>
        <w:rPr>
          <w:rFonts w:eastAsiaTheme="minorEastAsia"/>
        </w:rPr>
        <w:t xml:space="preserve"> is calculated for each season and then summed over all seasons.</w:t>
      </w:r>
    </w:p>
    <w:p w14:paraId="399E0E66" w14:textId="70B502D4" w:rsidR="00331FE0" w:rsidRDefault="00331FE0" w:rsidP="00331FE0">
      <w:pPr>
        <w:pStyle w:val="BodyText"/>
      </w:pPr>
      <w:r w:rsidRPr="00686A61">
        <w:lastRenderedPageBreak/>
        <w:t xml:space="preserve">The sign </w:t>
      </w:r>
      <w:r>
        <w:t xml:space="preserve">(i.e., + or -) </w:t>
      </w:r>
      <w:r w:rsidRPr="00686A61">
        <w:t xml:space="preserve">of the </w:t>
      </w:r>
      <w:r w:rsidRPr="00DC60BC">
        <w:rPr>
          <w:i/>
          <w:iCs/>
        </w:rPr>
        <w:t>S</w:t>
      </w:r>
      <w:r w:rsidRPr="00DC60BC">
        <w:t xml:space="preserve"> statistic calculated </w:t>
      </w:r>
      <w:r w:rsidRPr="005315FF">
        <w:t xml:space="preserve">from </w:t>
      </w:r>
      <w:r w:rsidRPr="00DC60BC">
        <w:t xml:space="preserve">the </w:t>
      </w:r>
      <w:r w:rsidRPr="005315FF">
        <w:t>sample</w:t>
      </w:r>
      <w:r w:rsidRPr="00DC60BC">
        <w:t xml:space="preserve"> represents the best estimate of the population trend direction but is</w:t>
      </w:r>
      <w:r w:rsidRPr="005315FF">
        <w:t xml:space="preserve"> uncertain (i.e., the direction of the population trend cannot be known with certainty). </w:t>
      </w:r>
      <w:r>
        <w:t>C</w:t>
      </w:r>
      <w:r w:rsidRPr="005315FF">
        <w:t xml:space="preserve">onfidence in the calculated </w:t>
      </w:r>
      <w:r w:rsidRPr="005315FF">
        <w:rPr>
          <w:i/>
          <w:iCs/>
        </w:rPr>
        <w:t>S</w:t>
      </w:r>
      <w:r w:rsidRPr="005315FF">
        <w:t xml:space="preserve"> statistic </w:t>
      </w:r>
      <w:r>
        <w:t xml:space="preserve">in </w:t>
      </w:r>
      <w:r w:rsidRPr="005315FF">
        <w:rPr>
          <w:rFonts w:cs="Calibri"/>
        </w:rPr>
        <w:t>Mann</w:t>
      </w:r>
      <w:r>
        <w:rPr>
          <w:rFonts w:cs="Calibri"/>
        </w:rPr>
        <w:t>’</w:t>
      </w:r>
      <w:r w:rsidRPr="005315FF">
        <w:rPr>
          <w:rFonts w:cs="Calibri"/>
        </w:rPr>
        <w:t>s (1945)</w:t>
      </w:r>
      <w:r w:rsidRPr="005315FF">
        <w:t xml:space="preserve"> original trend test and </w:t>
      </w:r>
      <w:r>
        <w:t>subsequent extensions</w:t>
      </w:r>
      <w:r w:rsidRPr="005315FF">
        <w:t xml:space="preserve"> by </w:t>
      </w:r>
      <w:r w:rsidRPr="005315FF">
        <w:rPr>
          <w:rFonts w:cs="Calibri"/>
        </w:rPr>
        <w:t xml:space="preserve">Hirsch </w:t>
      </w:r>
      <w:r w:rsidRPr="00C559E2">
        <w:rPr>
          <w:rFonts w:cs="Calibri"/>
        </w:rPr>
        <w:t>et al.</w:t>
      </w:r>
      <w:r w:rsidRPr="005315FF">
        <w:rPr>
          <w:rFonts w:cs="Calibri"/>
        </w:rPr>
        <w:t xml:space="preserve"> </w:t>
      </w:r>
      <w:r w:rsidR="00B24D85">
        <w:fldChar w:fldCharType="begin" w:fldLock="1"/>
      </w:r>
      <w:r w:rsidR="00B24D85">
        <w:instrText>ADDIN CSL_CITATION {"citationItems":[{"id":"ITEM-1","itemData":{"DOI":"10.1029/WR018i001p00107","ISSN":"00431397","author":[{"dropping-particle":"","family":"Hirsch","given":"Robert M.","non-dropping-particle":"","parse-names":false,"suffix":""},{"dropping-particle":"","family":"Slack","given":"James R.","non-dropping-particle":"","parse-names":false,"suffix":""},{"dropping-particle":"","family":"Smith","given":"Richard A.","non-dropping-particle":"","parse-names":false,"suffix":""}],"container-title":"Water Resources Research","id":"ITEM-1","issue":"1","issued":{"date-parts":[["1982","2"]]},"page":"107-121","title":"Techniques of trend analysis for monthly water quality data","type":"article-journal","volume":"18"},"label":"part","suppress-author":1,"uris":["http://www.mendeley.com/documents/?uuid=14fd117a-8408-4726-8838-6533fb4ad6ca"]}],"mendeley":{"formattedCitation":"(1982)","plainTextFormattedCitation":"(1982)","previouslyFormattedCitation":"(1982)"},"properties":{"noteIndex":0},"schema":"https://github.com/citation-style-language/schema/raw/master/csl-citation.json"}</w:instrText>
      </w:r>
      <w:r w:rsidR="00B24D85">
        <w:fldChar w:fldCharType="separate"/>
      </w:r>
      <w:r w:rsidR="00B24D85" w:rsidRPr="003F770C">
        <w:rPr>
          <w:noProof/>
        </w:rPr>
        <w:t>(1982)</w:t>
      </w:r>
      <w:r w:rsidR="00B24D85">
        <w:fldChar w:fldCharType="end"/>
      </w:r>
      <w:r w:rsidRPr="005315FF">
        <w:t xml:space="preserve"> </w:t>
      </w:r>
      <w:r>
        <w:t>was originally</w:t>
      </w:r>
      <w:r w:rsidRPr="005315FF">
        <w:t xml:space="preserve"> on null hypothesis significance testing (NHST). The </w:t>
      </w:r>
      <w:r>
        <w:t xml:space="preserve">significance of S was evaluated based on the </w:t>
      </w:r>
      <w:r w:rsidRPr="005315FF">
        <w:t xml:space="preserve">null hypothesis </w:t>
      </w:r>
      <w:r>
        <w:t xml:space="preserve">of </w:t>
      </w:r>
      <w:r w:rsidRPr="005315FF">
        <w:t>no trend (or the trend is zero).</w:t>
      </w:r>
      <w:r>
        <w:t xml:space="preserve"> Mann </w:t>
      </w:r>
      <w:r w:rsidR="00B24D85">
        <w:fldChar w:fldCharType="begin" w:fldLock="1"/>
      </w:r>
      <w:r w:rsidR="00B24D85">
        <w:instrText>ADDIN CSL_CITATION {"citationItems":[{"id":"ITEM-1","itemData":{"DOI":"10.2307/1907187","ISSN":"00129682","author":[{"dropping-particle":"","family":"Mann","given":"Henry B.","non-dropping-particle":"","parse-names":false,"suffix":""}],"container-title":"Econometrica","id":"ITEM-1","issue":"3","issued":{"date-parts":[["1945","7"]]},"page":"245","title":"Nonparametric Tests Against Trend","type":"article-journal","volume":"13"},"label":"part","suppress-author":1,"uris":["http://www.mendeley.com/documents/?uuid=6aebea47-a34f-4a83-8527-89673bea0ac2"]}],"mendeley":{"formattedCitation":"(1945)","plainTextFormattedCitation":"(1945)","previouslyFormattedCitation":"(1945)"},"properties":{"noteIndex":0},"schema":"https://github.com/citation-style-language/schema/raw/master/csl-citation.json"}</w:instrText>
      </w:r>
      <w:r w:rsidR="00B24D85">
        <w:fldChar w:fldCharType="separate"/>
      </w:r>
      <w:r w:rsidR="00B24D85" w:rsidRPr="00B24D85">
        <w:rPr>
          <w:noProof/>
        </w:rPr>
        <w:t>(1945)</w:t>
      </w:r>
      <w:r w:rsidR="00B24D85">
        <w:fldChar w:fldCharType="end"/>
      </w:r>
      <w:r>
        <w:t xml:space="preserve"> showed that the </w:t>
      </w:r>
      <w:r w:rsidRPr="007141F5">
        <w:rPr>
          <w:i/>
          <w:iCs/>
        </w:rPr>
        <w:t>S</w:t>
      </w:r>
      <w:r>
        <w:t xml:space="preserve"> statistic was normally distributed, and </w:t>
      </w:r>
      <w:r w:rsidRPr="007141F5">
        <w:rPr>
          <w:i/>
          <w:iCs/>
        </w:rPr>
        <w:t>S</w:t>
      </w:r>
      <w:r>
        <w:t xml:space="preserve"> could be converted to Z-scores based on the formula shown in Panel C3 of </w:t>
      </w:r>
      <w:r>
        <w:fldChar w:fldCharType="begin"/>
      </w:r>
      <w:r>
        <w:instrText xml:space="preserve"> REF _Ref82766744 \h </w:instrText>
      </w:r>
      <w:r>
        <w:fldChar w:fldCharType="separate"/>
      </w:r>
      <w:r w:rsidR="00F83D5F">
        <w:t xml:space="preserve">Figure </w:t>
      </w:r>
      <w:r w:rsidR="00F83D5F">
        <w:rPr>
          <w:noProof/>
        </w:rPr>
        <w:t>3</w:t>
      </w:r>
      <w:r w:rsidR="00F83D5F">
        <w:noBreakHyphen/>
      </w:r>
      <w:r w:rsidR="00F83D5F">
        <w:rPr>
          <w:noProof/>
        </w:rPr>
        <w:t>1</w:t>
      </w:r>
      <w:r>
        <w:fldChar w:fldCharType="end"/>
      </w:r>
      <w:r>
        <w:t xml:space="preserve">. This model describes the expected range of values of </w:t>
      </w:r>
      <w:r w:rsidRPr="00B72B6D">
        <w:rPr>
          <w:i/>
          <w:iCs/>
        </w:rPr>
        <w:t>S</w:t>
      </w:r>
      <w:r>
        <w:t xml:space="preserve"> if they were repeatedly calculated from many random samples, drawn from a population with no trend (i.e., the null hypothesis was true), each having the same number of observations as the actual water quality data and drawn from a population with no trend (i.e., the null hypothesis was true). The derived distribution allows the evaluation of the probability of observing a value of</w:t>
      </w:r>
      <w:r w:rsidRPr="00B72B6D">
        <w:rPr>
          <w:i/>
          <w:iCs/>
        </w:rPr>
        <w:t xml:space="preserve"> S</w:t>
      </w:r>
      <w:r>
        <w:t xml:space="preserve"> </w:t>
      </w:r>
      <w:r w:rsidRPr="00AA3B2D">
        <w:rPr>
          <w:rFonts w:eastAsiaTheme="minorEastAsia"/>
        </w:rPr>
        <w:t xml:space="preserve">that is </w:t>
      </w:r>
      <w:r>
        <w:rPr>
          <w:rFonts w:eastAsiaTheme="minorEastAsia"/>
        </w:rPr>
        <w:t>as least as extreme as the observed value</w:t>
      </w:r>
      <w:r>
        <w:t>, if the null hypothesis was true</w:t>
      </w:r>
      <w:r>
        <w:rPr>
          <w:rFonts w:eastAsiaTheme="minorEastAsia"/>
        </w:rPr>
        <w:t xml:space="preserve">. That probability </w:t>
      </w:r>
      <w:r>
        <w:t xml:space="preserve">is the </w:t>
      </w:r>
      <w:r w:rsidRPr="00630135">
        <w:rPr>
          <w:i/>
          <w:iCs/>
        </w:rPr>
        <w:t>p</w:t>
      </w:r>
      <w:r>
        <w:t xml:space="preserve">-value and is shown by the </w:t>
      </w:r>
      <w:r w:rsidRPr="00AA3B2D">
        <w:rPr>
          <w:rFonts w:eastAsiaTheme="minorEastAsia"/>
        </w:rPr>
        <w:t>area</w:t>
      </w:r>
      <w:r>
        <w:rPr>
          <w:rFonts w:eastAsiaTheme="minorEastAsia"/>
        </w:rPr>
        <w:t>s</w:t>
      </w:r>
      <w:r w:rsidRPr="00AA3B2D">
        <w:rPr>
          <w:rFonts w:eastAsiaTheme="minorEastAsia"/>
        </w:rPr>
        <w:t xml:space="preserve"> </w:t>
      </w:r>
      <w:r>
        <w:rPr>
          <w:rFonts w:eastAsiaTheme="minorEastAsia"/>
        </w:rPr>
        <w:t xml:space="preserve">of </w:t>
      </w:r>
      <w:r w:rsidRPr="00AA3B2D">
        <w:rPr>
          <w:rFonts w:eastAsiaTheme="minorEastAsia"/>
        </w:rPr>
        <w:t xml:space="preserve">the distribution </w:t>
      </w:r>
      <w:r>
        <w:rPr>
          <w:rFonts w:eastAsiaTheme="minorEastAsia"/>
        </w:rPr>
        <w:t xml:space="preserve">that are </w:t>
      </w:r>
      <w:r w:rsidRPr="00AA3B2D">
        <w:rPr>
          <w:rFonts w:eastAsiaTheme="minorEastAsia"/>
        </w:rPr>
        <w:t>cut</w:t>
      </w:r>
      <w:r>
        <w:rPr>
          <w:rFonts w:eastAsiaTheme="minorEastAsia"/>
        </w:rPr>
        <w:t xml:space="preserve"> off at the calculated value of </w:t>
      </w:r>
      <w:r w:rsidRPr="00B72B6D">
        <w:rPr>
          <w:rFonts w:eastAsiaTheme="minorEastAsia"/>
          <w:i/>
          <w:iCs/>
        </w:rPr>
        <w:t>S</w:t>
      </w:r>
      <w:r>
        <w:rPr>
          <w:rFonts w:eastAsiaTheme="minorEastAsia"/>
          <w:i/>
          <w:iCs/>
        </w:rPr>
        <w:t xml:space="preserve"> </w:t>
      </w:r>
      <w:r>
        <w:t>(</w:t>
      </w:r>
      <w:r>
        <w:fldChar w:fldCharType="begin"/>
      </w:r>
      <w:r>
        <w:instrText xml:space="preserve"> REF _Ref82766744 \h </w:instrText>
      </w:r>
      <w:r>
        <w:fldChar w:fldCharType="separate"/>
      </w:r>
      <w:r w:rsidR="00F83D5F">
        <w:t xml:space="preserve">Figure </w:t>
      </w:r>
      <w:r w:rsidR="00F83D5F">
        <w:rPr>
          <w:noProof/>
        </w:rPr>
        <w:t>3</w:t>
      </w:r>
      <w:r w:rsidR="00F83D5F">
        <w:noBreakHyphen/>
      </w:r>
      <w:r w:rsidR="00F83D5F">
        <w:rPr>
          <w:noProof/>
        </w:rPr>
        <w:t>1</w:t>
      </w:r>
      <w:r>
        <w:fldChar w:fldCharType="end"/>
      </w:r>
      <w:r>
        <w:t xml:space="preserve">, C3). Note that for a two-tailed test, the </w:t>
      </w:r>
      <w:r w:rsidRPr="00B72B6D">
        <w:rPr>
          <w:i/>
          <w:iCs/>
        </w:rPr>
        <w:t>p</w:t>
      </w:r>
      <w:r>
        <w:t xml:space="preserve">-value includes the area defined by both tails because the test is concerned with the extremity of the value and does not consider if </w:t>
      </w:r>
      <w:r w:rsidRPr="00B72B6D">
        <w:rPr>
          <w:i/>
          <w:iCs/>
        </w:rPr>
        <w:t>S</w:t>
      </w:r>
      <w:r>
        <w:t xml:space="preserve"> is positive or negative.</w:t>
      </w:r>
    </w:p>
    <w:p w14:paraId="7F9B281B" w14:textId="76EFF4CC" w:rsidR="00331FE0" w:rsidRPr="005315FF" w:rsidRDefault="00331FE0" w:rsidP="00331FE0">
      <w:pPr>
        <w:pStyle w:val="BodyText"/>
      </w:pPr>
      <w:r w:rsidRPr="005315FF">
        <w:t xml:space="preserve">NHST </w:t>
      </w:r>
      <w:r>
        <w:t xml:space="preserve">produces a </w:t>
      </w:r>
      <w:r w:rsidR="00FA028D">
        <w:t>two-category</w:t>
      </w:r>
      <w:r>
        <w:t xml:space="preserve"> measure of confidence in the trend assessment (i.e.</w:t>
      </w:r>
      <w:r w:rsidR="00E963CF">
        <w:t>,</w:t>
      </w:r>
      <w:r>
        <w:t xml:space="preserve"> significant or insignificant)</w:t>
      </w:r>
      <w:r w:rsidRPr="005315FF">
        <w:t xml:space="preserve"> based on rejection of the null hypothesis when the </w:t>
      </w:r>
      <w:r w:rsidRPr="005315FF">
        <w:rPr>
          <w:i/>
          <w:iCs/>
        </w:rPr>
        <w:t>p</w:t>
      </w:r>
      <w:r w:rsidRPr="005315FF">
        <w:t xml:space="preserve">-value is smaller than an arbitrary value known as the </w:t>
      </w:r>
      <w:r>
        <w:t xml:space="preserve">significance level or </w:t>
      </w:r>
      <w:r w:rsidRPr="005315FF">
        <w:t>alpha value (</w:t>
      </w:r>
      <w:r w:rsidRPr="005315FF">
        <w:rPr>
          <w:rFonts w:cs="Calibri"/>
          <w:i/>
          <w:iCs/>
        </w:rPr>
        <w:t>α</w:t>
      </w:r>
      <w:r w:rsidRPr="005315FF">
        <w:t xml:space="preserve">). </w:t>
      </w:r>
      <w:r>
        <w:t>In this study we define a</w:t>
      </w:r>
      <w:r w:rsidRPr="005315FF">
        <w:rPr>
          <w:rStyle w:val="BodyTextChar"/>
        </w:rPr>
        <w:t xml:space="preserve"> </w:t>
      </w:r>
      <w:r w:rsidRPr="005315FF">
        <w:t>continuous measure of confidence</w:t>
      </w:r>
      <w:r w:rsidRPr="00915F61">
        <w:t>, which we call confidence in the</w:t>
      </w:r>
      <w:r w:rsidRPr="005315FF">
        <w:t xml:space="preserve"> trend direction</w:t>
      </w:r>
      <w:r w:rsidRPr="00915F61">
        <w:t xml:space="preserve"> (</w:t>
      </w:r>
      <m:oMath>
        <m:r>
          <w:rPr>
            <w:rFonts w:ascii="Cambria Math" w:hAnsi="Cambria Math"/>
          </w:rPr>
          <m:t>C</m:t>
        </m:r>
      </m:oMath>
      <w:r w:rsidRPr="00915F61">
        <w:t>)</w:t>
      </w:r>
      <w:r w:rsidRPr="005315FF">
        <w:t>.</w:t>
      </w:r>
      <w:r w:rsidRPr="005315FF">
        <w:rPr>
          <w:rStyle w:val="BodyTextChar"/>
        </w:rPr>
        <w:t xml:space="preserve"> </w:t>
      </w:r>
      <w:r w:rsidRPr="00915F61">
        <w:t>Confidence in the trend direction</w:t>
      </w:r>
      <w:r w:rsidRPr="005315FF">
        <w:t xml:space="preserve"> is calculated as:</w:t>
      </w:r>
    </w:p>
    <w:p w14:paraId="7E5E97D4" w14:textId="77777777" w:rsidR="00331FE0" w:rsidRPr="005315FF" w:rsidRDefault="00331FE0" w:rsidP="00331FE0">
      <w:pPr>
        <w:pStyle w:val="BodyText"/>
        <w:rPr>
          <w:rStyle w:val="BodyTextChar"/>
        </w:rPr>
      </w:pPr>
      <m:oMathPara>
        <m:oMath>
          <m:r>
            <w:rPr>
              <w:rStyle w:val="BodyTextChar"/>
              <w:rFonts w:ascii="Cambria Math" w:hAnsi="Cambria Math"/>
            </w:rPr>
            <m:t>C=1-</m:t>
          </m:r>
          <m:f>
            <m:fPr>
              <m:type m:val="skw"/>
              <m:ctrlPr>
                <w:rPr>
                  <w:rStyle w:val="BodyTextChar"/>
                  <w:rFonts w:ascii="Cambria Math" w:hAnsi="Cambria Math"/>
                  <w:i/>
                </w:rPr>
              </m:ctrlPr>
            </m:fPr>
            <m:num>
              <m:r>
                <w:rPr>
                  <w:rStyle w:val="BodyTextChar"/>
                  <w:rFonts w:ascii="Cambria Math" w:hAnsi="Cambria Math"/>
                </w:rPr>
                <m:t>p</m:t>
              </m:r>
            </m:num>
            <m:den>
              <m:r>
                <w:rPr>
                  <w:rStyle w:val="BodyTextChar"/>
                  <w:rFonts w:ascii="Cambria Math" w:hAnsi="Cambria Math"/>
                </w:rPr>
                <m:t>2</m:t>
              </m:r>
            </m:den>
          </m:f>
        </m:oMath>
      </m:oMathPara>
    </w:p>
    <w:p w14:paraId="0DF3A252" w14:textId="655E841E" w:rsidR="00331FE0" w:rsidRDefault="00331FE0" w:rsidP="00331FE0">
      <w:pPr>
        <w:pStyle w:val="BodyText"/>
      </w:pPr>
      <w:r w:rsidRPr="005315FF">
        <w:t xml:space="preserve">where </w:t>
      </w:r>
      <w:r w:rsidRPr="004A2402">
        <w:rPr>
          <w:i/>
          <w:iCs/>
        </w:rPr>
        <w:t>p</w:t>
      </w:r>
      <w:r w:rsidRPr="005315FF">
        <w:t xml:space="preserve"> is the </w:t>
      </w:r>
      <w:r w:rsidRPr="004A2402">
        <w:rPr>
          <w:i/>
          <w:iCs/>
        </w:rPr>
        <w:t>p</w:t>
      </w:r>
      <w:r w:rsidRPr="005315FF">
        <w:t xml:space="preserve">-value calculated for either Kendall S or its seasonal variant </w:t>
      </w:r>
      <w:r w:rsidR="00B24D85">
        <w:fldChar w:fldCharType="begin" w:fldLock="1"/>
      </w:r>
      <w:r w:rsidR="00B24D85">
        <w:instrText>ADDIN CSL_CITATION {"citationItems":[{"id":"ITEM-1","itemData":{"DOI":"10.2307/1907187","ISSN":"00129682","author":[{"dropping-particle":"","family":"Mann","given":"Henry B.","non-dropping-particle":"","parse-names":false,"suffix":""}],"container-title":"Econometrica","id":"ITEM-1","issue":"3","issued":{"date-parts":[["1945","7"]]},"page":"245","title":"Nonparametric Tests Against Trend","type":"article-journal","volume":"13"},"uris":["http://www.mendeley.com/documents/?uuid=6aebea47-a34f-4a83-8527-89673bea0ac2"]},{"id":"ITEM-2","itemData":{"DOI":"10.1029/WR018i001p00107","ISSN":"00431397","author":[{"dropping-particle":"","family":"Hirsch","given":"Robert M.","non-dropping-particle":"","parse-names":false,"suffix":""},{"dropping-particle":"","family":"Slack","given":"James R.","non-dropping-particle":"","parse-names":false,"suffix":""},{"dropping-particle":"","family":"Smith","given":"Richard A.","non-dropping-particle":"","parse-names":false,"suffix":""}],"container-title":"Water Resources Research","id":"ITEM-2","issue":"1","issued":{"date-parts":[["1982","2"]]},"page":"107-121","title":"Techniques of trend analysis for monthly water quality data","type":"article-journal","volume":"18"},"uris":["http://www.mendeley.com/documents/?uuid=14fd117a-8408-4726-8838-6533fb4ad6ca"]}],"mendeley":{"formattedCitation":"(Hirsch et al. 1982; Mann 1945)","plainTextFormattedCitation":"(Hirsch et al. 1982; Mann 1945)","previouslyFormattedCitation":"(Hirsch et al. 1982; Mann 1945)"},"properties":{"noteIndex":0},"schema":"https://github.com/citation-style-language/schema/raw/master/csl-citation.json"}</w:instrText>
      </w:r>
      <w:r w:rsidR="00B24D85">
        <w:fldChar w:fldCharType="separate"/>
      </w:r>
      <w:r w:rsidR="00B24D85" w:rsidRPr="00B24D85">
        <w:rPr>
          <w:noProof/>
        </w:rPr>
        <w:t>(Hirsch et al. 1982; Mann 1945)</w:t>
      </w:r>
      <w:r w:rsidR="00B24D85">
        <w:fldChar w:fldCharType="end"/>
      </w:r>
      <w:r w:rsidRPr="005315FF">
        <w:t>.</w:t>
      </w:r>
    </w:p>
    <w:p w14:paraId="56A6D278" w14:textId="75FF514E" w:rsidR="00331FE0" w:rsidRDefault="00331FE0" w:rsidP="00331FE0">
      <w:pPr>
        <w:pStyle w:val="BodyText"/>
      </w:pPr>
      <w:r w:rsidRPr="005315FF">
        <w:t xml:space="preserve">The </w:t>
      </w:r>
      <w:r w:rsidRPr="00086761">
        <w:t xml:space="preserve">value </w:t>
      </w:r>
      <m:oMath>
        <m:r>
          <w:rPr>
            <w:rFonts w:ascii="Cambria Math" w:hAnsi="Cambria Math"/>
          </w:rPr>
          <m:t>C</m:t>
        </m:r>
      </m:oMath>
      <w:r w:rsidRPr="005315FF">
        <w:t xml:space="preserve"> can be interpreted</w:t>
      </w:r>
      <w:r>
        <w:t xml:space="preserve"> as the probability that the sign of the calculated value of </w:t>
      </w:r>
      <w:r w:rsidRPr="00086761">
        <w:rPr>
          <w:i/>
          <w:iCs/>
        </w:rPr>
        <w:t>S</w:t>
      </w:r>
      <w:r>
        <w:t xml:space="preserve"> indicates the direction of the population trend (i.e., that the calculated trend direction is correct). </w:t>
      </w:r>
      <w:r w:rsidRPr="005315FF">
        <w:t xml:space="preserve">The </w:t>
      </w:r>
      <w:r w:rsidRPr="006C0DCB">
        <w:t xml:space="preserve">value </w:t>
      </w:r>
      <m:oMath>
        <m:r>
          <w:rPr>
            <w:rFonts w:ascii="Cambria Math" w:hAnsi="Cambria Math"/>
          </w:rPr>
          <m:t>C</m:t>
        </m:r>
      </m:oMath>
      <w:r w:rsidRPr="005315FF">
        <w:t xml:space="preserve"> ranges between 0.5, indicating </w:t>
      </w:r>
      <w:r>
        <w:t xml:space="preserve">the true trend direction is </w:t>
      </w:r>
      <w:r w:rsidRPr="005315FF">
        <w:t xml:space="preserve">equally likely to be in the opposite direction to that indicated by the </w:t>
      </w:r>
      <w:r>
        <w:t>sign of S</w:t>
      </w:r>
      <w:r w:rsidRPr="005315FF">
        <w:t>, to 1</w:t>
      </w:r>
      <w:r w:rsidRPr="00784509">
        <w:t xml:space="preserve">, indicating complete confidence that the sign of </w:t>
      </w:r>
      <w:r w:rsidRPr="00784509">
        <w:rPr>
          <w:i/>
          <w:iCs/>
        </w:rPr>
        <w:t>S</w:t>
      </w:r>
      <w:r w:rsidRPr="00784509">
        <w:t xml:space="preserve"> is the same as the true trend. </w:t>
      </w:r>
      <w:r w:rsidRPr="00366480">
        <w:t xml:space="preserve">Further discussion of the derivation of </w:t>
      </w:r>
      <w:r w:rsidRPr="00366480">
        <w:rPr>
          <w:i/>
          <w:iCs/>
        </w:rPr>
        <w:t>C</w:t>
      </w:r>
      <w:r w:rsidRPr="00366480">
        <w:t xml:space="preserve"> and</w:t>
      </w:r>
      <w:r w:rsidRPr="00366480">
        <w:rPr>
          <w:i/>
          <w:iCs/>
          <w:vertAlign w:val="subscript"/>
        </w:rPr>
        <w:t xml:space="preserve"> </w:t>
      </w:r>
      <w:r w:rsidRPr="00366480">
        <w:t xml:space="preserve">the benefits of </w:t>
      </w:r>
      <w:r w:rsidRPr="00366480">
        <w:rPr>
          <w:i/>
          <w:iCs/>
        </w:rPr>
        <w:t>C</w:t>
      </w:r>
      <w:r w:rsidRPr="00366480">
        <w:t xml:space="preserve"> over traditional NHST significance testing is provided by </w:t>
      </w:r>
      <w:bookmarkStart w:id="106" w:name="_Hlk83106851"/>
      <w:r w:rsidR="00917C78" w:rsidRPr="00917C78">
        <w:t xml:space="preserve">Snelder et al. </w:t>
      </w:r>
      <w:r w:rsidR="00B24D85">
        <w:fldChar w:fldCharType="begin" w:fldLock="1"/>
      </w:r>
      <w:r w:rsidR="009F4665">
        <w:instrText>ADDIN CSL_CITATION {"citationItems":[{"id":"ITEM-1","itemData":{"abstract":"Snelder, T., C. Fraser, S. Larned, and A. Whitehead, (2021). Guidance for the Analysis of Temporal Trends in Environmental Data. NIWA Client Report, NIWA, Christchurch, New Zealand","author":[{"dropping-particle":"","family":"Snelder","given":"Ton H","non-dropping-particle":"","parse-names":false,"suffix":""},{"dropping-particle":"","family":"Fraser","given":"Caroline","non-dropping-particle":"","parse-names":false,"suffix":""},{"dropping-particle":"","family":"Larned","given":"Scott T","non-dropping-particle":"","parse-names":false,"suffix":""},{"dropping-particle":"","family":"Whitehead","given":"Amy L","non-dropping-particle":"","parse-names":false,"suffix":""}],"collection-title":"NIWA Client Report 2021017WN","id":"ITEM-1","issued":{"date-parts":[["2021"]]},"publisher":"NIWA","publisher-place":"Christchurch","title":"Guidance for the Analysis of Temporal Trends in Environmental Data","type":"report"},"label":"part","suppress-author":1,"uris":["http://www.mendeley.com/documents/?uuid=5f8cf382-419a-423e-9b49-e6bacded37aa"]}],"mendeley":{"formattedCitation":"(2021)","plainTextFormattedCitation":"(2021)","previouslyFormattedCitation":"(2021)"},"properties":{"noteIndex":0},"schema":"https://github.com/citation-style-language/schema/raw/master/csl-citation.json"}</w:instrText>
      </w:r>
      <w:r w:rsidR="00B24D85">
        <w:fldChar w:fldCharType="separate"/>
      </w:r>
      <w:r w:rsidR="009F4665" w:rsidRPr="009F4665">
        <w:rPr>
          <w:noProof/>
        </w:rPr>
        <w:t>(2021)</w:t>
      </w:r>
      <w:r w:rsidR="00B24D85">
        <w:fldChar w:fldCharType="end"/>
      </w:r>
      <w:bookmarkEnd w:id="106"/>
      <w:r w:rsidRPr="00366480">
        <w:t>.</w:t>
      </w:r>
    </w:p>
    <w:p w14:paraId="58E525A7" w14:textId="77777777" w:rsidR="00331FE0" w:rsidRDefault="00331FE0" w:rsidP="00331FE0">
      <w:pPr>
        <w:pStyle w:val="BodyText"/>
      </w:pPr>
      <w:r>
        <w:t xml:space="preserve">As the size of the sample (i.e., the number of observations) increases, confidence in the trend direction increases. When the sample size is very large, </w:t>
      </w:r>
      <w:r w:rsidRPr="00F97E15">
        <w:rPr>
          <w:i/>
          <w:iCs/>
        </w:rPr>
        <w:t>C</w:t>
      </w:r>
      <w:r>
        <w:t xml:space="preserve"> can be high, even if the trend rate is very low. It is important therefore that </w:t>
      </w:r>
      <w:r w:rsidRPr="006A0F6C">
        <w:rPr>
          <w:i/>
          <w:iCs/>
        </w:rPr>
        <w:t>C</w:t>
      </w:r>
      <w:r>
        <w:t xml:space="preserve"> is interpreted correctly as the confidence in direction and not as the importance of the trend. As stated at the beginning of this section; both trend direction and trend rate are relevant and important aspects of a trend assessment. </w:t>
      </w:r>
    </w:p>
    <w:p w14:paraId="69E24C43" w14:textId="1B89D3E2" w:rsidR="00331FE0" w:rsidRPr="003E5555" w:rsidRDefault="00331FE0" w:rsidP="00331FE0">
      <w:pPr>
        <w:pStyle w:val="Heading6"/>
      </w:pPr>
      <w:bookmarkStart w:id="107" w:name="_Toc65063916"/>
      <w:bookmarkStart w:id="108" w:name="_Toc65064261"/>
      <w:bookmarkStart w:id="109" w:name="_Toc65064459"/>
      <w:bookmarkStart w:id="110" w:name="_Toc65064837"/>
      <w:bookmarkStart w:id="111" w:name="_Ref57643335"/>
      <w:bookmarkStart w:id="112" w:name="_Toc65657191"/>
      <w:bookmarkEnd w:id="107"/>
      <w:bookmarkEnd w:id="108"/>
      <w:bookmarkEnd w:id="109"/>
      <w:bookmarkEnd w:id="110"/>
      <w:r w:rsidRPr="003E5555">
        <w:t>Assessment</w:t>
      </w:r>
      <w:r w:rsidR="000A6C3B">
        <w:t>s</w:t>
      </w:r>
      <w:r w:rsidRPr="003E5555">
        <w:t xml:space="preserve"> of trend rate</w:t>
      </w:r>
      <w:bookmarkEnd w:id="111"/>
      <w:bookmarkEnd w:id="112"/>
      <w:r w:rsidR="000A6C3B">
        <w:t>s</w:t>
      </w:r>
    </w:p>
    <w:p w14:paraId="299482F4" w14:textId="64DE1C8A" w:rsidR="00331FE0" w:rsidRDefault="00331FE0" w:rsidP="00331FE0">
      <w:pPr>
        <w:pStyle w:val="BodyText"/>
      </w:pPr>
      <w:r>
        <w:t xml:space="preserve">The method used to assess trend rate is based on non-parametric </w:t>
      </w:r>
      <w:r w:rsidRPr="00387888">
        <w:t xml:space="preserve">Sen </w:t>
      </w:r>
      <w:r>
        <w:t xml:space="preserve">slope </w:t>
      </w:r>
      <w:r w:rsidRPr="00AE4B8E">
        <w:t>r</w:t>
      </w:r>
      <w:r>
        <w:t>egressions</w:t>
      </w:r>
      <w:r w:rsidRPr="004F291E">
        <w:t xml:space="preserve"> </w:t>
      </w:r>
      <w:r>
        <w:t xml:space="preserve">of water quality observations against time. The Sen slope estimator </w:t>
      </w:r>
      <w:r w:rsidR="00B24D85">
        <w:fldChar w:fldCharType="begin" w:fldLock="1"/>
      </w:r>
      <w:r w:rsidR="00B24D85">
        <w:instrText>ADDIN CSL_CITATION {"citationItems":[{"id":"ITEM-1","itemData":{"DOI":"10.1029/WR018i001p00107","ISSN":"00431397","author":[{"dropping-particle":"","family":"Hirsch","given":"Robert M.","non-dropping-particle":"","parse-names":false,"suffix":""},{"dropping-particle":"","family":"Slack","given":"James R.","non-dropping-particle":"","parse-names":false,"suffix":""},{"dropping-particle":"","family":"Smith","given":"Richard A.","non-dropping-particle":"","parse-names":false,"suffix":""}],"container-title":"Water Resources Research","id":"ITEM-1","issue":"1","issued":{"date-parts":[["1982","2"]]},"page":"107-121","title":"Techniques of trend analysis for monthly water quality data","type":"article-journal","volume":"18"},"label":"part","prefix":"SSE; ","uris":["http://www.mendeley.com/documents/?uuid=14fd117a-8408-4726-8838-6533fb4ad6ca"]}],"mendeley":{"formattedCitation":"(SSE; Hirsch et al. 1982)","plainTextFormattedCitation":"(SSE; Hirsch et al. 1982)","previouslyFormattedCitation":"(SSE; Hirsch et al. 1982)"},"properties":{"noteIndex":0},"schema":"https://github.com/citation-style-language/schema/raw/master/csl-citation.json"}</w:instrText>
      </w:r>
      <w:r w:rsidR="00B24D85">
        <w:fldChar w:fldCharType="separate"/>
      </w:r>
      <w:r w:rsidR="00B24D85" w:rsidRPr="00B24D85">
        <w:rPr>
          <w:noProof/>
        </w:rPr>
        <w:t>(SSE; Hirsch et al. 1982)</w:t>
      </w:r>
      <w:r w:rsidR="00B24D85">
        <w:fldChar w:fldCharType="end"/>
      </w:r>
      <w:r>
        <w:t xml:space="preserve"> is the slope parameter of a non-parametric regression of the concentration against time. SSE is calculated as the median of all possible inter-observation slopes (i.e., the difference in the measured observations divided by the time between sample dates (</w:t>
      </w:r>
      <w:r>
        <w:fldChar w:fldCharType="begin"/>
      </w:r>
      <w:r>
        <w:instrText xml:space="preserve"> REF _Ref82767044 \h </w:instrText>
      </w:r>
      <w:r>
        <w:fldChar w:fldCharType="separate"/>
      </w:r>
      <w:r w:rsidR="00F83D5F">
        <w:t xml:space="preserve">Figure </w:t>
      </w:r>
      <w:r w:rsidR="00F83D5F">
        <w:rPr>
          <w:noProof/>
        </w:rPr>
        <w:t>3</w:t>
      </w:r>
      <w:r w:rsidR="00F83D5F">
        <w:noBreakHyphen/>
      </w:r>
      <w:r w:rsidR="00F83D5F">
        <w:rPr>
          <w:noProof/>
        </w:rPr>
        <w:t>2</w:t>
      </w:r>
      <w:r>
        <w:fldChar w:fldCharType="end"/>
      </w:r>
      <w:r>
        <w:t>).</w:t>
      </w:r>
    </w:p>
    <w:p w14:paraId="41709199" w14:textId="77777777" w:rsidR="00331FE0" w:rsidRDefault="00331FE0" w:rsidP="00331FE0">
      <w:pPr>
        <w:pStyle w:val="BodyText"/>
        <w:keepNext/>
      </w:pPr>
      <w:r>
        <w:rPr>
          <w:noProof/>
        </w:rPr>
        <w:lastRenderedPageBreak/>
        <w:drawing>
          <wp:inline distT="0" distB="0" distL="0" distR="0" wp14:anchorId="7639CED2" wp14:editId="22C034F1">
            <wp:extent cx="5759449" cy="381889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5">
                      <a:extLst>
                        <a:ext uri="{28A0092B-C50C-407E-A947-70E740481C1C}">
                          <a14:useLocalDpi xmlns:a14="http://schemas.microsoft.com/office/drawing/2010/main" val="0"/>
                        </a:ext>
                      </a:extLst>
                    </a:blip>
                    <a:stretch>
                      <a:fillRect/>
                    </a:stretch>
                  </pic:blipFill>
                  <pic:spPr>
                    <a:xfrm>
                      <a:off x="0" y="0"/>
                      <a:ext cx="5759449" cy="3818890"/>
                    </a:xfrm>
                    <a:prstGeom prst="rect">
                      <a:avLst/>
                    </a:prstGeom>
                  </pic:spPr>
                </pic:pic>
              </a:graphicData>
            </a:graphic>
          </wp:inline>
        </w:drawing>
      </w:r>
    </w:p>
    <w:p w14:paraId="168E74F3" w14:textId="1F20460F" w:rsidR="00331FE0" w:rsidRPr="00096A52" w:rsidRDefault="00331FE0" w:rsidP="00331FE0">
      <w:pPr>
        <w:pStyle w:val="Caption"/>
        <w:keepNext w:val="0"/>
        <w:rPr>
          <w:vanish/>
          <w:specVanish/>
        </w:rPr>
      </w:pPr>
      <w:bookmarkStart w:id="113" w:name="_Ref82767044"/>
      <w:bookmarkStart w:id="114" w:name="_Toc82888842"/>
      <w:bookmarkStart w:id="115" w:name="_Toc84596103"/>
      <w:bookmarkStart w:id="116" w:name="_Ref51067642"/>
      <w:bookmarkStart w:id="117" w:name="_Toc52176876"/>
      <w:bookmarkStart w:id="118" w:name="_Toc65657228"/>
      <w:bookmarkStart w:id="119" w:name="_Toc82600436"/>
      <w:r>
        <w:t xml:space="preserve">Figure </w:t>
      </w:r>
      <w:fldSimple w:instr=" STYLEREF &quot;Heading 1&quot; \s ">
        <w:r w:rsidR="00F83D5F">
          <w:rPr>
            <w:noProof/>
          </w:rPr>
          <w:t>3</w:t>
        </w:r>
      </w:fldSimple>
      <w:r>
        <w:noBreakHyphen/>
      </w:r>
      <w:fldSimple w:instr=" SEQ Figure \s 1 ">
        <w:r w:rsidR="00F83D5F">
          <w:rPr>
            <w:noProof/>
          </w:rPr>
          <w:t>2</w:t>
        </w:r>
      </w:fldSimple>
      <w:bookmarkEnd w:id="113"/>
      <w:r>
        <w:t>:</w:t>
      </w:r>
      <w:r>
        <w:tab/>
        <w:t>Schematic diagram of the calculation of the Sen slope, which is used to characterise trend rate</w:t>
      </w:r>
      <w:bookmarkEnd w:id="114"/>
      <w:bookmarkEnd w:id="115"/>
    </w:p>
    <w:p w14:paraId="72294400" w14:textId="69925FC5" w:rsidR="00331FE0" w:rsidRPr="00096A52" w:rsidRDefault="00331FE0" w:rsidP="00331FE0">
      <w:pPr>
        <w:pStyle w:val="CaptionText"/>
      </w:pPr>
      <w:r>
        <w:t xml:space="preserve">   </w:t>
      </w:r>
      <w:r w:rsidR="00B24D85">
        <w:fldChar w:fldCharType="begin" w:fldLock="1"/>
      </w:r>
      <w:r w:rsidR="009F4665">
        <w:instrText>ADDIN CSL_CITATION {"citationItems":[{"id":"ITEM-1","itemData":{"abstract":"Snelder, T., C. Fraser, S. Larned, and A. Whitehead, (2021). Guidance for the Analysis of Temporal Trends in Environmental Data. NIWA Client Report, NIWA, Christchurch, New Zealand","author":[{"dropping-particle":"","family":"Snelder","given":"Ton H","non-dropping-particle":"","parse-names":false,"suffix":""},{"dropping-particle":"","family":"Fraser","given":"Caroline","non-dropping-particle":"","parse-names":false,"suffix":""},{"dropping-particle":"","family":"Larned","given":"Scott T","non-dropping-particle":"","parse-names":false,"suffix":""},{"dropping-particle":"","family":"Whitehead","given":"Amy L","non-dropping-particle":"","parse-names":false,"suffix":""}],"collection-title":"NIWA Client Report 2021017WN","id":"ITEM-1","issued":{"date-parts":[["2021"]]},"publisher":"NIWA","publisher-place":"Christchurch","title":"Guidance for the Analysis of Temporal Trends in Environmental Data","type":"report"},"label":"part","prefix":"from ","uris":["http://www.mendeley.com/documents/?uuid=5f8cf382-419a-423e-9b49-e6bacded37aa"]}],"mendeley":{"formattedCitation":"(from Snelder et al. 2021)","plainTextFormattedCitation":"(from Snelder et al. 2021)","previouslyFormattedCitation":"(from Snelder et al. 2021)"},"properties":{"noteIndex":0},"schema":"https://github.com/citation-style-language/schema/raw/master/csl-citation.json"}</w:instrText>
      </w:r>
      <w:r w:rsidR="00B24D85">
        <w:fldChar w:fldCharType="separate"/>
      </w:r>
      <w:r w:rsidR="009F4665" w:rsidRPr="009F4665">
        <w:rPr>
          <w:noProof/>
        </w:rPr>
        <w:t>(from Snelder et al. 2021)</w:t>
      </w:r>
      <w:r w:rsidR="00B24D85">
        <w:fldChar w:fldCharType="end"/>
      </w:r>
      <w:r>
        <w:t>.</w:t>
      </w:r>
    </w:p>
    <w:bookmarkEnd w:id="116"/>
    <w:bookmarkEnd w:id="117"/>
    <w:bookmarkEnd w:id="118"/>
    <w:bookmarkEnd w:id="119"/>
    <w:p w14:paraId="342296E8" w14:textId="511ECCDA" w:rsidR="00331FE0" w:rsidRDefault="00331FE0" w:rsidP="00331FE0">
      <w:pPr>
        <w:pStyle w:val="BodyText"/>
        <w:rPr>
          <w:rFonts w:eastAsiaTheme="minorEastAsia"/>
        </w:rPr>
      </w:pPr>
      <w:r>
        <w:t xml:space="preserve">The </w:t>
      </w:r>
      <w:r w:rsidRPr="00D90694">
        <w:t xml:space="preserve">seasonal </w:t>
      </w:r>
      <w:r>
        <w:t xml:space="preserve">Sen slope estimator (SSSE) </w:t>
      </w:r>
      <w:r w:rsidRPr="00D90694">
        <w:t>is</w:t>
      </w:r>
      <w:r>
        <w:t xml:space="preserve"> calculated in two steps. First, for each season, the median of all possible inter-observation slopes is calculated in same manner as shown in </w:t>
      </w:r>
      <w:r>
        <w:fldChar w:fldCharType="begin"/>
      </w:r>
      <w:r>
        <w:instrText xml:space="preserve"> REF _Ref82767044 \h </w:instrText>
      </w:r>
      <w:r>
        <w:fldChar w:fldCharType="separate"/>
      </w:r>
      <w:r w:rsidR="00F83D5F">
        <w:t xml:space="preserve">Figure </w:t>
      </w:r>
      <w:r w:rsidR="00F83D5F">
        <w:rPr>
          <w:noProof/>
        </w:rPr>
        <w:t>3</w:t>
      </w:r>
      <w:r w:rsidR="00F83D5F">
        <w:noBreakHyphen/>
      </w:r>
      <w:r w:rsidR="00F83D5F">
        <w:rPr>
          <w:noProof/>
        </w:rPr>
        <w:t>2</w:t>
      </w:r>
      <w:r>
        <w:fldChar w:fldCharType="end"/>
      </w:r>
      <w:r>
        <w:t xml:space="preserve"> but for data pertaining to observations in each individual season. Second, </w:t>
      </w:r>
      <w:r>
        <w:rPr>
          <w:i/>
        </w:rPr>
        <w:t>SSSE</w:t>
      </w:r>
      <w:r>
        <w:t xml:space="preserve"> is the median of the seasonal values</w:t>
      </w:r>
      <w:r>
        <w:rPr>
          <w:rFonts w:eastAsiaTheme="minorEastAsia"/>
        </w:rPr>
        <w:t>.</w:t>
      </w:r>
    </w:p>
    <w:p w14:paraId="2E041321" w14:textId="79DB928F" w:rsidR="00331FE0" w:rsidRDefault="00331FE0" w:rsidP="00331FE0">
      <w:pPr>
        <w:pStyle w:val="BodyText"/>
      </w:pPr>
      <w:r>
        <w:t xml:space="preserve">Uncertainty in the assessed trend rate is evaluated following a methodology outlined in </w:t>
      </w:r>
      <w:proofErr w:type="spellStart"/>
      <w:r>
        <w:t>Helsel</w:t>
      </w:r>
      <w:proofErr w:type="spellEnd"/>
      <w:r>
        <w:t xml:space="preserve"> et al. </w:t>
      </w:r>
      <w:r w:rsidR="00B24D85">
        <w:fldChar w:fldCharType="begin" w:fldLock="1"/>
      </w:r>
      <w:r w:rsidR="006467E1">
        <w:instrText>ADDIN CSL_CITATION {"citationItems":[{"id":"ITEM-1","itemData":{"DOI":"10.3133/tm4a3","author":[{"dropping-particle":"","family":"Helsel","given":"Dennis R","non-dropping-particle":"","parse-names":false,"suffix":""},{"dropping-particle":"","family":"Hirsch","given":"Robert M","non-dropping-particle":"","parse-names":false,"suffix":""},{"dropping-particle":"","family":"Ryberg","given":"Karen R","non-dropping-particle":"","parse-names":false,"suffix":""},{"dropping-particle":"","family":"Archfield","given":"Stacey A","non-dropping-particle":"","parse-names":false,"suffix":""},{"dropping-particle":"","family":"Gilroy","given":"Edward J","non-dropping-particle":"","parse-names":false,"suffix":""}],"id":"ITEM-1","issued":{"date-parts":[["2020"]]},"number-of-pages":"458","publisher":"U.S. Geological Survey","title":"Statistical methods in water resources: U.S. Geological Survey Techniques and Methods, Book 4, Chapter A3","type":"book"},"label":"part","suppress-author":1,"uris":["http://www.mendeley.com/documents/?uuid=724df517-8b3a-4f01-97b4-10c17b173182"]}],"mendeley":{"formattedCitation":"(2020)","plainTextFormattedCitation":"(2020)","previouslyFormattedCitation":"(2020)"},"properties":{"noteIndex":0},"schema":"https://github.com/citation-style-language/schema/raw/master/csl-citation.json"}</w:instrText>
      </w:r>
      <w:r w:rsidR="00B24D85">
        <w:fldChar w:fldCharType="separate"/>
      </w:r>
      <w:r w:rsidR="00B24D85" w:rsidRPr="00B24D85">
        <w:rPr>
          <w:noProof/>
        </w:rPr>
        <w:t>(2020)</w:t>
      </w:r>
      <w:r w:rsidR="00B24D85">
        <w:fldChar w:fldCharType="end"/>
      </w:r>
      <w:r>
        <w:t>. T</w:t>
      </w:r>
      <w:r w:rsidRPr="00810E01">
        <w:t>o calculate the 100(1-α)</w:t>
      </w:r>
      <w:r>
        <w:t>%</w:t>
      </w:r>
      <w:r w:rsidRPr="00810E01">
        <w:t xml:space="preserve"> </w:t>
      </w:r>
      <w:r w:rsidRPr="00DB298F">
        <w:t>two-sided symmetrical</w:t>
      </w:r>
      <w:r w:rsidRPr="00C41085">
        <w:t xml:space="preserve"> confidence interval about the fitted slope parameter</w:t>
      </w:r>
      <w:r>
        <w:t>, the ranks of the upper and lower confidence limits are determined, and the slopes associated with these observations are applied as the confidence intervals.</w:t>
      </w:r>
    </w:p>
    <w:p w14:paraId="6D5EB273" w14:textId="77777777" w:rsidR="00331FE0" w:rsidRDefault="00331FE0" w:rsidP="00331FE0">
      <w:pPr>
        <w:pStyle w:val="BodyText"/>
      </w:pPr>
      <w:r>
        <w:t xml:space="preserve">The inter-observation slope cannot be definitively calculated between any combination of observations in which either one or both observations comprise censored values. Therefore, it is usual to remove the censor sign from the reported laboratory value and use just the ‘raw’ numeric component (i.e., &lt;1 becomes 1) multiplied by a factor (such as 0.5 for left-censored and 1.1 for right-censored values). This ensures that in the Sen slope calculations, any </w:t>
      </w:r>
      <w:r w:rsidRPr="00C65397">
        <w:t xml:space="preserve">left-censored </w:t>
      </w:r>
      <w:r>
        <w:t>observations</w:t>
      </w:r>
      <w:r w:rsidRPr="00C65397">
        <w:t xml:space="preserve"> are always </w:t>
      </w:r>
      <w:r>
        <w:t xml:space="preserve">treated as values that are </w:t>
      </w:r>
      <w:r w:rsidRPr="00C65397">
        <w:t xml:space="preserve">less than </w:t>
      </w:r>
      <w:r>
        <w:t>their ‘raw’</w:t>
      </w:r>
      <w:r w:rsidRPr="00C65397">
        <w:t xml:space="preserve"> values and right censored </w:t>
      </w:r>
      <w:r>
        <w:t xml:space="preserve">observations </w:t>
      </w:r>
      <w:r w:rsidRPr="00C65397">
        <w:t xml:space="preserve">are always </w:t>
      </w:r>
      <w:r>
        <w:t xml:space="preserve">treated as values that are </w:t>
      </w:r>
      <w:r w:rsidRPr="00C65397">
        <w:t>greater</w:t>
      </w:r>
      <w:r>
        <w:t xml:space="preserve"> than their ‘raw’ values. The inter-observation slopes associated with the censored values are therefore imprecise (because they are calculated from the replacements). However, because the Sen slope is the median of all the inter-observation slopes, the Sen slope is unlikely to be affected by censoring when a small proportion of observations are censored. As the proportion of censored values increase, the probability that the Sen slope is affected by censoring increases. The outputs from the trend assessment provide an ‘analysis note’ to identify Sen Slopes where one or both of the observations associated with the median inter-observation slope is censored.</w:t>
      </w:r>
    </w:p>
    <w:p w14:paraId="64F0E155" w14:textId="77777777" w:rsidR="00331FE0" w:rsidRDefault="00331FE0" w:rsidP="00331FE0">
      <w:pPr>
        <w:pStyle w:val="BodyText"/>
      </w:pPr>
      <w:r>
        <w:lastRenderedPageBreak/>
        <w:t>The relative Sen Slope estimator (RSSE) is the Sen Slope divided by the median value from the observation data and expresses the trend rate as a percentage change per year.</w:t>
      </w:r>
    </w:p>
    <w:p w14:paraId="00FF4D6E" w14:textId="77777777" w:rsidR="00946C62" w:rsidRDefault="00946C62" w:rsidP="00946C62">
      <w:pPr>
        <w:pStyle w:val="Heading3"/>
      </w:pPr>
      <w:bookmarkStart w:id="120" w:name="_Ref83627621"/>
      <w:r>
        <w:t>Interpretation of trends</w:t>
      </w:r>
      <w:bookmarkEnd w:id="90"/>
      <w:bookmarkEnd w:id="91"/>
      <w:bookmarkEnd w:id="92"/>
      <w:bookmarkEnd w:id="93"/>
      <w:bookmarkEnd w:id="94"/>
      <w:bookmarkEnd w:id="95"/>
      <w:bookmarkEnd w:id="96"/>
      <w:bookmarkEnd w:id="120"/>
    </w:p>
    <w:p w14:paraId="19B206F8" w14:textId="15D86CCC" w:rsidR="00757ED6" w:rsidRDefault="00DE239D" w:rsidP="00757ED6">
      <w:pPr>
        <w:pStyle w:val="BodyText"/>
      </w:pPr>
      <w:r>
        <w:t>The trend assessment procedures used here allow a more nuanced inference than the categorical measure of confidence associated with NHST (i.e.</w:t>
      </w:r>
      <w:r w:rsidR="00BA6229">
        <w:t>,</w:t>
      </w:r>
      <w:r>
        <w:t xml:space="preserve"> significant or not significant). </w:t>
      </w:r>
      <w:r w:rsidR="00757ED6">
        <w:t>The confidence in direction (</w:t>
      </w:r>
      <w:r w:rsidR="00757ED6" w:rsidRPr="00F84CEE">
        <w:rPr>
          <w:i/>
          <w:iCs/>
        </w:rPr>
        <w:t>C</w:t>
      </w:r>
      <w:r w:rsidR="00757ED6">
        <w:t>) can be transformed into a continuous scale of confidence the trend was decreasing (</w:t>
      </w:r>
      <w:r w:rsidR="00757ED6" w:rsidRPr="00F97E15">
        <w:rPr>
          <w:i/>
          <w:iCs/>
        </w:rPr>
        <w:t>C</w:t>
      </w:r>
      <w:r w:rsidR="00757ED6" w:rsidRPr="00F97E15">
        <w:rPr>
          <w:i/>
          <w:iCs/>
          <w:vertAlign w:val="subscript"/>
        </w:rPr>
        <w:t>d</w:t>
      </w:r>
      <w:r w:rsidR="00757ED6">
        <w:t xml:space="preserve">). For all trends with </w:t>
      </w:r>
      <w:r w:rsidR="00757ED6" w:rsidRPr="00C61CE2">
        <w:rPr>
          <w:i/>
          <w:iCs/>
        </w:rPr>
        <w:t>S</w:t>
      </w:r>
      <w:r w:rsidR="00757ED6">
        <w:t xml:space="preserve"> &lt; 0, </w:t>
      </w:r>
      <w:r w:rsidR="00757ED6" w:rsidRPr="007718AF">
        <w:rPr>
          <w:i/>
          <w:iCs/>
        </w:rPr>
        <w:t>C</w:t>
      </w:r>
      <w:r w:rsidR="00757ED6" w:rsidRPr="007718AF">
        <w:rPr>
          <w:i/>
          <w:iCs/>
          <w:vertAlign w:val="subscript"/>
        </w:rPr>
        <w:t>d</w:t>
      </w:r>
      <w:r w:rsidR="00757ED6">
        <w:t xml:space="preserve"> = </w:t>
      </w:r>
      <w:r w:rsidR="00757ED6" w:rsidRPr="00F97E15">
        <w:rPr>
          <w:i/>
          <w:iCs/>
        </w:rPr>
        <w:t>C</w:t>
      </w:r>
      <w:r w:rsidR="00757ED6">
        <w:t xml:space="preserve">, and for all </w:t>
      </w:r>
      <w:r w:rsidR="00757ED6" w:rsidRPr="00626F55">
        <w:rPr>
          <w:i/>
        </w:rPr>
        <w:t>S</w:t>
      </w:r>
      <w:r w:rsidR="00757ED6">
        <w:t xml:space="preserve"> &gt; 0 a transformation is applied so that </w:t>
      </w:r>
      <w:r w:rsidR="00757ED6" w:rsidRPr="00F97E15">
        <w:rPr>
          <w:i/>
          <w:iCs/>
        </w:rPr>
        <w:t>C</w:t>
      </w:r>
      <w:r w:rsidR="00757ED6" w:rsidRPr="00F97E15">
        <w:rPr>
          <w:i/>
          <w:iCs/>
          <w:vertAlign w:val="subscript"/>
        </w:rPr>
        <w:t>d</w:t>
      </w:r>
      <w:r w:rsidR="00757ED6">
        <w:t xml:space="preserve"> = 1-</w:t>
      </w:r>
      <w:r w:rsidR="00757ED6" w:rsidRPr="00F97E15">
        <w:rPr>
          <w:i/>
          <w:iCs/>
        </w:rPr>
        <w:t>C</w:t>
      </w:r>
      <w:r w:rsidR="00757ED6">
        <w:t xml:space="preserve">. </w:t>
      </w:r>
      <w:r w:rsidR="00757ED6" w:rsidRPr="00F97E15">
        <w:rPr>
          <w:i/>
          <w:iCs/>
        </w:rPr>
        <w:t>C</w:t>
      </w:r>
      <w:r w:rsidR="00757ED6" w:rsidRPr="00F97E15">
        <w:rPr>
          <w:i/>
          <w:iCs/>
          <w:vertAlign w:val="subscript"/>
        </w:rPr>
        <w:t>d</w:t>
      </w:r>
      <w:r w:rsidR="00757ED6">
        <w:t xml:space="preserve"> ranges from 0 to 1.0. When </w:t>
      </w:r>
      <w:r w:rsidR="00757ED6" w:rsidRPr="00F97E15">
        <w:rPr>
          <w:i/>
          <w:iCs/>
        </w:rPr>
        <w:t>C</w:t>
      </w:r>
      <w:r w:rsidR="00757ED6" w:rsidRPr="00F97E15">
        <w:rPr>
          <w:i/>
          <w:iCs/>
          <w:vertAlign w:val="subscript"/>
        </w:rPr>
        <w:t>d</w:t>
      </w:r>
      <w:r w:rsidR="00757ED6">
        <w:t xml:space="preserve"> is very small, a decreasing trend is highly unlikely, which because the outcomes are binary, is the same as an increasing trend is highly likely. </w:t>
      </w:r>
    </w:p>
    <w:p w14:paraId="5DC220B3" w14:textId="64AE08AA" w:rsidR="00757ED6" w:rsidRDefault="00757ED6" w:rsidP="00757ED6">
      <w:pPr>
        <w:spacing w:after="160"/>
        <w:jc w:val="both"/>
        <w:rPr>
          <w:rStyle w:val="BodyTextChar"/>
        </w:rPr>
      </w:pPr>
      <w:r>
        <w:t xml:space="preserve">The approach to presenting levels of confidence of the Intergovernmental Panel on Climate Change </w:t>
      </w:r>
      <w:r w:rsidR="00DE7810">
        <w:rPr>
          <w:rFonts w:cs="Arial"/>
        </w:rPr>
        <w:fldChar w:fldCharType="begin" w:fldLock="1"/>
      </w:r>
      <w:r w:rsidR="006467E1">
        <w:rPr>
          <w:rFonts w:cs="Arial"/>
        </w:rPr>
        <w:instrText>ADDIN CSL_CITATION {"citationItems":[{"id":"ITEM-1","itemData":{"abstract":"Stocker, T., D.Q. Qin, and G.-K. Plattner (Editors)., 2014. Climate Change 2013: The Physical Science Basis: Working Group I Contribution to the Fifth Assessment Report of the Intergovernmental Panel on Climate Change. Cambridge University Press.","author":[{"dropping-particle":"","family":"Stocker","given":"T","non-dropping-particle":"","parse-names":false,"suffix":""},{"dropping-particle":"","family":"Qin","given":"D Q","non-dropping-particle":"","parse-names":false,"suffix":""},{"dropping-particle":"","family":"Plattner","given":"G K","non-dropping-particle":"","parse-names":false,"suffix":""}],"id":"ITEM-1","issued":{"date-parts":[["2014"]]},"publisher":"Cambridge University Press","title":"Climate Change 2013: The Physical Science Basis: Working Group I Contribution to the Fifth Assessment Report of the Intergovernmental Panel on Climate Change","type":"book"},"label":"part","prefix":"IPCC; ","uris":["http://www.mendeley.com/documents/?uuid=c3757302-54e7-4674-b0f0-1bf421940f7e"]}],"mendeley":{"formattedCitation":"(IPCC; Stocker et al. 2014)","plainTextFormattedCitation":"(IPCC; Stocker et al. 2014)","previouslyFormattedCitation":"(IPCC; Stocker et al. 2014)"},"properties":{"noteIndex":0},"schema":"https://github.com/citation-style-language/schema/raw/master/csl-citation.json"}</w:instrText>
      </w:r>
      <w:r w:rsidR="00DE7810">
        <w:rPr>
          <w:rFonts w:cs="Arial"/>
        </w:rPr>
        <w:fldChar w:fldCharType="separate"/>
      </w:r>
      <w:r w:rsidR="00DE7810" w:rsidRPr="00DE7810">
        <w:rPr>
          <w:rFonts w:cs="Arial"/>
          <w:noProof/>
        </w:rPr>
        <w:t>(IPCC; Stocker et al. 2014)</w:t>
      </w:r>
      <w:r w:rsidR="00DE7810">
        <w:rPr>
          <w:rFonts w:cs="Arial"/>
        </w:rPr>
        <w:fldChar w:fldCharType="end"/>
      </w:r>
      <w:r>
        <w:t xml:space="preserve"> is one way of conveying the confidence of trend directions (</w:t>
      </w:r>
      <w:r w:rsidR="00DE5F88">
        <w:fldChar w:fldCharType="begin"/>
      </w:r>
      <w:r w:rsidR="00DE5F88">
        <w:instrText xml:space="preserve"> REF _Ref83626014 \h </w:instrText>
      </w:r>
      <w:r w:rsidR="00DE5F88">
        <w:fldChar w:fldCharType="separate"/>
      </w:r>
      <w:r w:rsidR="00F83D5F">
        <w:t xml:space="preserve">Table </w:t>
      </w:r>
      <w:r w:rsidR="00F83D5F">
        <w:rPr>
          <w:noProof/>
        </w:rPr>
        <w:t>3</w:t>
      </w:r>
      <w:r w:rsidR="00F83D5F">
        <w:noBreakHyphen/>
      </w:r>
      <w:r w:rsidR="00F83D5F">
        <w:rPr>
          <w:noProof/>
        </w:rPr>
        <w:t>2</w:t>
      </w:r>
      <w:r w:rsidR="00DE5F88">
        <w:fldChar w:fldCharType="end"/>
      </w:r>
      <w:r w:rsidRPr="0065167A">
        <w:t>).</w:t>
      </w:r>
      <w:r>
        <w:t xml:space="preserve"> </w:t>
      </w:r>
      <w:r>
        <w:rPr>
          <w:szCs w:val="22"/>
        </w:rPr>
        <w:t xml:space="preserve">These same categorical levels of confidence were used to express the confidence that water quality was decreasing for each site and variable in this report. The trend for each </w:t>
      </w:r>
      <w:r w:rsidR="002D1447">
        <w:rPr>
          <w:szCs w:val="22"/>
        </w:rPr>
        <w:t>site × variable</w:t>
      </w:r>
      <w:r>
        <w:rPr>
          <w:szCs w:val="22"/>
        </w:rPr>
        <w:t xml:space="preserve"> combination was assigned a categorical level of confidence that the trend was decreasing according to its evaluated confidence, direction and the categories shown in </w:t>
      </w:r>
      <w:r w:rsidR="00DE5F88">
        <w:fldChar w:fldCharType="begin"/>
      </w:r>
      <w:r w:rsidR="00DE5F88">
        <w:instrText xml:space="preserve"> REF _Ref83626014 \h </w:instrText>
      </w:r>
      <w:r w:rsidR="00DE5F88">
        <w:fldChar w:fldCharType="separate"/>
      </w:r>
      <w:r w:rsidR="00F83D5F">
        <w:t xml:space="preserve">Table </w:t>
      </w:r>
      <w:r w:rsidR="00F83D5F">
        <w:rPr>
          <w:noProof/>
        </w:rPr>
        <w:t>3</w:t>
      </w:r>
      <w:r w:rsidR="00F83D5F">
        <w:noBreakHyphen/>
      </w:r>
      <w:r w:rsidR="00F83D5F">
        <w:rPr>
          <w:noProof/>
        </w:rPr>
        <w:t>2</w:t>
      </w:r>
      <w:r w:rsidR="00DE5F88">
        <w:fldChar w:fldCharType="end"/>
      </w:r>
      <w:r w:rsidRPr="0065167A">
        <w:rPr>
          <w:szCs w:val="22"/>
        </w:rPr>
        <w:t>.</w:t>
      </w:r>
      <w:r>
        <w:rPr>
          <w:szCs w:val="22"/>
        </w:rPr>
        <w:t xml:space="preserve"> </w:t>
      </w:r>
      <w:bookmarkStart w:id="121" w:name="_Ref495295025"/>
      <w:bookmarkStart w:id="122" w:name="_Toc501611546"/>
    </w:p>
    <w:p w14:paraId="0CB8D4D2" w14:textId="327CC378" w:rsidR="000D1B38" w:rsidRPr="000D1B38" w:rsidRDefault="000D1B38" w:rsidP="000D1B38">
      <w:pPr>
        <w:pStyle w:val="Caption"/>
        <w:spacing w:after="120"/>
        <w:rPr>
          <w:vanish/>
          <w:specVanish/>
        </w:rPr>
      </w:pPr>
      <w:bookmarkStart w:id="123" w:name="_Ref83626014"/>
      <w:bookmarkStart w:id="124" w:name="_Toc84596093"/>
      <w:bookmarkEnd w:id="121"/>
      <w:bookmarkEnd w:id="122"/>
      <w:r>
        <w:t xml:space="preserve">Table </w:t>
      </w:r>
      <w:fldSimple w:instr=" STYLEREF &quot;Heading 1&quot; \s ">
        <w:r w:rsidR="00F83D5F">
          <w:rPr>
            <w:noProof/>
          </w:rPr>
          <w:t>3</w:t>
        </w:r>
      </w:fldSimple>
      <w:r>
        <w:noBreakHyphen/>
      </w:r>
      <w:fldSimple w:instr=" SEQ Table \s 1 ">
        <w:r w:rsidR="00F83D5F">
          <w:rPr>
            <w:noProof/>
          </w:rPr>
          <w:t>2</w:t>
        </w:r>
      </w:fldSimple>
      <w:bookmarkEnd w:id="123"/>
      <w:r>
        <w:t>:</w:t>
      </w:r>
      <w:r>
        <w:tab/>
        <w:t>Level of confidence categories used to convey the confidence that the trend direction was decreasing.</w:t>
      </w:r>
      <w:bookmarkEnd w:id="124"/>
    </w:p>
    <w:p w14:paraId="290603AD" w14:textId="6B40EAB9" w:rsidR="000D1B38" w:rsidRPr="000D1B38" w:rsidRDefault="000D1B38" w:rsidP="000D1B38">
      <w:pPr>
        <w:pStyle w:val="CaptionText"/>
        <w:keepNext/>
        <w:spacing w:after="120"/>
      </w:pPr>
      <w:r>
        <w:t xml:space="preserve">   The confidence categories are used by the Intergovernmental Panel on Climate Change (IPCC; Stocker et al. 2014).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9"/>
        <w:gridCol w:w="1443"/>
      </w:tblGrid>
      <w:tr w:rsidR="00757ED6" w14:paraId="48A800AD" w14:textId="77777777" w:rsidTr="0065167A">
        <w:trPr>
          <w:jc w:val="center"/>
        </w:trPr>
        <w:tc>
          <w:tcPr>
            <w:tcW w:w="0" w:type="auto"/>
            <w:tcBorders>
              <w:top w:val="single" w:sz="4" w:space="0" w:color="auto"/>
              <w:bottom w:val="single" w:sz="4" w:space="0" w:color="auto"/>
            </w:tcBorders>
            <w:shd w:val="clear" w:color="auto" w:fill="auto"/>
            <w:hideMark/>
          </w:tcPr>
          <w:p w14:paraId="4767DEB5" w14:textId="42573BFC" w:rsidR="00757ED6" w:rsidRDefault="00757ED6" w:rsidP="0065167A">
            <w:pPr>
              <w:pStyle w:val="TableHeading"/>
            </w:pPr>
            <w:r>
              <w:t>Categorical level of confidence trend was decreasing</w:t>
            </w:r>
          </w:p>
        </w:tc>
        <w:tc>
          <w:tcPr>
            <w:tcW w:w="0" w:type="auto"/>
            <w:tcBorders>
              <w:top w:val="single" w:sz="4" w:space="0" w:color="auto"/>
              <w:bottom w:val="single" w:sz="4" w:space="0" w:color="auto"/>
            </w:tcBorders>
            <w:shd w:val="clear" w:color="auto" w:fill="auto"/>
            <w:hideMark/>
          </w:tcPr>
          <w:p w14:paraId="76D79CD1" w14:textId="77777777" w:rsidR="00757ED6" w:rsidRDefault="00757ED6" w:rsidP="0065167A">
            <w:pPr>
              <w:pStyle w:val="TableHeading"/>
            </w:pPr>
            <w:r>
              <w:t>Value of C</w:t>
            </w:r>
            <w:r>
              <w:rPr>
                <w:vertAlign w:val="subscript"/>
              </w:rPr>
              <w:t>d</w:t>
            </w:r>
            <w:r>
              <w:t xml:space="preserve"> (%)</w:t>
            </w:r>
          </w:p>
        </w:tc>
      </w:tr>
      <w:tr w:rsidR="00757ED6" w14:paraId="5F9B0B07" w14:textId="77777777" w:rsidTr="0065167A">
        <w:trPr>
          <w:jc w:val="center"/>
        </w:trPr>
        <w:tc>
          <w:tcPr>
            <w:tcW w:w="0" w:type="auto"/>
            <w:tcBorders>
              <w:top w:val="single" w:sz="4" w:space="0" w:color="auto"/>
            </w:tcBorders>
            <w:hideMark/>
          </w:tcPr>
          <w:p w14:paraId="702EC556" w14:textId="77777777" w:rsidR="00757ED6" w:rsidRDefault="00757ED6" w:rsidP="00917C78">
            <w:pPr>
              <w:pStyle w:val="TableBodyText"/>
            </w:pPr>
            <w:r>
              <w:t>Virtually certain</w:t>
            </w:r>
          </w:p>
        </w:tc>
        <w:tc>
          <w:tcPr>
            <w:tcW w:w="0" w:type="auto"/>
            <w:tcBorders>
              <w:top w:val="single" w:sz="4" w:space="0" w:color="auto"/>
            </w:tcBorders>
            <w:hideMark/>
          </w:tcPr>
          <w:p w14:paraId="4D5561F0" w14:textId="27A5177A" w:rsidR="00757ED6" w:rsidRDefault="00757ED6" w:rsidP="00917C78">
            <w:pPr>
              <w:pStyle w:val="TableBodyText"/>
              <w:jc w:val="center"/>
            </w:pPr>
            <w:r>
              <w:t>0.99</w:t>
            </w:r>
            <w:r w:rsidR="0057624E">
              <w:t>–</w:t>
            </w:r>
            <w:r>
              <w:t>1.00</w:t>
            </w:r>
          </w:p>
        </w:tc>
      </w:tr>
      <w:tr w:rsidR="00757ED6" w14:paraId="370271A1" w14:textId="77777777" w:rsidTr="0065167A">
        <w:trPr>
          <w:jc w:val="center"/>
        </w:trPr>
        <w:tc>
          <w:tcPr>
            <w:tcW w:w="0" w:type="auto"/>
            <w:hideMark/>
          </w:tcPr>
          <w:p w14:paraId="5A02F963" w14:textId="77777777" w:rsidR="00757ED6" w:rsidRDefault="00757ED6" w:rsidP="00917C78">
            <w:pPr>
              <w:pStyle w:val="TableBodyText"/>
            </w:pPr>
            <w:r>
              <w:t>Extremely likely</w:t>
            </w:r>
          </w:p>
        </w:tc>
        <w:tc>
          <w:tcPr>
            <w:tcW w:w="0" w:type="auto"/>
            <w:hideMark/>
          </w:tcPr>
          <w:p w14:paraId="3F262FBE" w14:textId="03827080" w:rsidR="00757ED6" w:rsidRDefault="00757ED6" w:rsidP="00917C78">
            <w:pPr>
              <w:pStyle w:val="TableBodyText"/>
              <w:jc w:val="center"/>
            </w:pPr>
            <w:r>
              <w:t>0.95</w:t>
            </w:r>
            <w:r w:rsidR="0057624E">
              <w:t>–</w:t>
            </w:r>
            <w:r>
              <w:t>0.99</w:t>
            </w:r>
          </w:p>
        </w:tc>
      </w:tr>
      <w:tr w:rsidR="00757ED6" w14:paraId="1FC210E7" w14:textId="77777777" w:rsidTr="0065167A">
        <w:trPr>
          <w:jc w:val="center"/>
        </w:trPr>
        <w:tc>
          <w:tcPr>
            <w:tcW w:w="0" w:type="auto"/>
            <w:hideMark/>
          </w:tcPr>
          <w:p w14:paraId="73CDECA6" w14:textId="77777777" w:rsidR="00757ED6" w:rsidRDefault="00757ED6" w:rsidP="00917C78">
            <w:pPr>
              <w:pStyle w:val="TableBodyText"/>
            </w:pPr>
            <w:r>
              <w:t>Very likely</w:t>
            </w:r>
          </w:p>
        </w:tc>
        <w:tc>
          <w:tcPr>
            <w:tcW w:w="0" w:type="auto"/>
            <w:hideMark/>
          </w:tcPr>
          <w:p w14:paraId="3DFCA13A" w14:textId="3E22956C" w:rsidR="00757ED6" w:rsidRDefault="00757ED6" w:rsidP="00917C78">
            <w:pPr>
              <w:pStyle w:val="TableBodyText"/>
              <w:jc w:val="center"/>
            </w:pPr>
            <w:r>
              <w:t>0.90</w:t>
            </w:r>
            <w:r w:rsidR="0057624E">
              <w:t>–</w:t>
            </w:r>
            <w:r>
              <w:t>0.95</w:t>
            </w:r>
          </w:p>
        </w:tc>
      </w:tr>
      <w:tr w:rsidR="00757ED6" w14:paraId="07F60390" w14:textId="77777777" w:rsidTr="0065167A">
        <w:trPr>
          <w:jc w:val="center"/>
        </w:trPr>
        <w:tc>
          <w:tcPr>
            <w:tcW w:w="0" w:type="auto"/>
            <w:hideMark/>
          </w:tcPr>
          <w:p w14:paraId="730F37CB" w14:textId="77777777" w:rsidR="00757ED6" w:rsidRDefault="00757ED6" w:rsidP="00917C78">
            <w:pPr>
              <w:pStyle w:val="TableBodyText"/>
            </w:pPr>
            <w:r>
              <w:t>Likely</w:t>
            </w:r>
          </w:p>
        </w:tc>
        <w:tc>
          <w:tcPr>
            <w:tcW w:w="0" w:type="auto"/>
            <w:hideMark/>
          </w:tcPr>
          <w:p w14:paraId="29DC6AB2" w14:textId="4FCB2F8B" w:rsidR="00757ED6" w:rsidRDefault="00757ED6" w:rsidP="00917C78">
            <w:pPr>
              <w:pStyle w:val="TableBodyText"/>
              <w:jc w:val="center"/>
            </w:pPr>
            <w:r>
              <w:t>0.67</w:t>
            </w:r>
            <w:r w:rsidR="0057624E">
              <w:t>–</w:t>
            </w:r>
            <w:r>
              <w:t>0.90</w:t>
            </w:r>
          </w:p>
        </w:tc>
      </w:tr>
      <w:tr w:rsidR="00757ED6" w14:paraId="694680BC" w14:textId="77777777" w:rsidTr="0065167A">
        <w:trPr>
          <w:jc w:val="center"/>
        </w:trPr>
        <w:tc>
          <w:tcPr>
            <w:tcW w:w="0" w:type="auto"/>
            <w:hideMark/>
          </w:tcPr>
          <w:p w14:paraId="03F35713" w14:textId="77777777" w:rsidR="00757ED6" w:rsidRDefault="00757ED6" w:rsidP="00917C78">
            <w:pPr>
              <w:pStyle w:val="TableBodyText"/>
            </w:pPr>
            <w:r>
              <w:t>About as likely as not</w:t>
            </w:r>
          </w:p>
        </w:tc>
        <w:tc>
          <w:tcPr>
            <w:tcW w:w="0" w:type="auto"/>
            <w:hideMark/>
          </w:tcPr>
          <w:p w14:paraId="29602A60" w14:textId="40EBC322" w:rsidR="00757ED6" w:rsidRDefault="00757ED6" w:rsidP="00917C78">
            <w:pPr>
              <w:pStyle w:val="TableBodyText"/>
              <w:jc w:val="center"/>
            </w:pPr>
            <w:r>
              <w:t>0.33</w:t>
            </w:r>
            <w:r w:rsidR="0057624E">
              <w:t>–</w:t>
            </w:r>
            <w:r>
              <w:t>0.67</w:t>
            </w:r>
          </w:p>
        </w:tc>
      </w:tr>
      <w:tr w:rsidR="00757ED6" w14:paraId="556E22A6" w14:textId="77777777" w:rsidTr="0065167A">
        <w:trPr>
          <w:jc w:val="center"/>
        </w:trPr>
        <w:tc>
          <w:tcPr>
            <w:tcW w:w="0" w:type="auto"/>
            <w:hideMark/>
          </w:tcPr>
          <w:p w14:paraId="50C5A0A9" w14:textId="77777777" w:rsidR="00757ED6" w:rsidRDefault="00757ED6" w:rsidP="00917C78">
            <w:pPr>
              <w:pStyle w:val="TableBodyText"/>
            </w:pPr>
            <w:r>
              <w:t>Unlikely</w:t>
            </w:r>
          </w:p>
        </w:tc>
        <w:tc>
          <w:tcPr>
            <w:tcW w:w="0" w:type="auto"/>
            <w:hideMark/>
          </w:tcPr>
          <w:p w14:paraId="48B1509B" w14:textId="2FA9CED0" w:rsidR="00757ED6" w:rsidRDefault="00757ED6" w:rsidP="00917C78">
            <w:pPr>
              <w:pStyle w:val="TableBodyText"/>
              <w:jc w:val="center"/>
            </w:pPr>
            <w:r>
              <w:t>0.10</w:t>
            </w:r>
            <w:r w:rsidR="0057624E">
              <w:t>–</w:t>
            </w:r>
            <w:r>
              <w:t>0.33</w:t>
            </w:r>
          </w:p>
        </w:tc>
      </w:tr>
      <w:tr w:rsidR="00757ED6" w14:paraId="5EED5C5C" w14:textId="77777777" w:rsidTr="0065167A">
        <w:trPr>
          <w:jc w:val="center"/>
        </w:trPr>
        <w:tc>
          <w:tcPr>
            <w:tcW w:w="0" w:type="auto"/>
            <w:hideMark/>
          </w:tcPr>
          <w:p w14:paraId="7D341A0F" w14:textId="77777777" w:rsidR="00757ED6" w:rsidRDefault="00757ED6" w:rsidP="00917C78">
            <w:pPr>
              <w:pStyle w:val="TableBodyText"/>
            </w:pPr>
            <w:r>
              <w:t>Very unlikely</w:t>
            </w:r>
          </w:p>
        </w:tc>
        <w:tc>
          <w:tcPr>
            <w:tcW w:w="0" w:type="auto"/>
            <w:hideMark/>
          </w:tcPr>
          <w:p w14:paraId="52D8B6E5" w14:textId="206FC4C7" w:rsidR="00757ED6" w:rsidRDefault="00757ED6" w:rsidP="00917C78">
            <w:pPr>
              <w:pStyle w:val="TableBodyText"/>
              <w:jc w:val="center"/>
            </w:pPr>
            <w:r>
              <w:t>0.05</w:t>
            </w:r>
            <w:r w:rsidR="0057624E">
              <w:t>–</w:t>
            </w:r>
            <w:r>
              <w:t>0.10</w:t>
            </w:r>
          </w:p>
        </w:tc>
      </w:tr>
      <w:tr w:rsidR="00757ED6" w14:paraId="765EBD11" w14:textId="77777777" w:rsidTr="0065167A">
        <w:trPr>
          <w:jc w:val="center"/>
        </w:trPr>
        <w:tc>
          <w:tcPr>
            <w:tcW w:w="0" w:type="auto"/>
            <w:hideMark/>
          </w:tcPr>
          <w:p w14:paraId="52FD2836" w14:textId="77777777" w:rsidR="00757ED6" w:rsidRDefault="00757ED6" w:rsidP="00917C78">
            <w:pPr>
              <w:pStyle w:val="TableBodyText"/>
            </w:pPr>
            <w:r>
              <w:t>Extremely unlikely</w:t>
            </w:r>
          </w:p>
        </w:tc>
        <w:tc>
          <w:tcPr>
            <w:tcW w:w="0" w:type="auto"/>
            <w:hideMark/>
          </w:tcPr>
          <w:p w14:paraId="54FC83F2" w14:textId="7ADCB725" w:rsidR="00757ED6" w:rsidRDefault="00757ED6" w:rsidP="00917C78">
            <w:pPr>
              <w:pStyle w:val="TableBodyText"/>
              <w:jc w:val="center"/>
            </w:pPr>
            <w:r>
              <w:t>0.01</w:t>
            </w:r>
            <w:r w:rsidR="0057624E">
              <w:t>–</w:t>
            </w:r>
            <w:r>
              <w:t>0.05</w:t>
            </w:r>
          </w:p>
        </w:tc>
      </w:tr>
      <w:tr w:rsidR="00757ED6" w14:paraId="186A31C0" w14:textId="77777777" w:rsidTr="0065167A">
        <w:trPr>
          <w:jc w:val="center"/>
        </w:trPr>
        <w:tc>
          <w:tcPr>
            <w:tcW w:w="0" w:type="auto"/>
            <w:tcBorders>
              <w:bottom w:val="single" w:sz="4" w:space="0" w:color="auto"/>
            </w:tcBorders>
            <w:hideMark/>
          </w:tcPr>
          <w:p w14:paraId="2B88336E" w14:textId="77777777" w:rsidR="00757ED6" w:rsidRDefault="00757ED6" w:rsidP="00917C78">
            <w:pPr>
              <w:pStyle w:val="TableBodyText"/>
            </w:pPr>
            <w:r>
              <w:t>Exceptionally unlikely</w:t>
            </w:r>
          </w:p>
        </w:tc>
        <w:tc>
          <w:tcPr>
            <w:tcW w:w="0" w:type="auto"/>
            <w:tcBorders>
              <w:bottom w:val="single" w:sz="4" w:space="0" w:color="auto"/>
            </w:tcBorders>
            <w:hideMark/>
          </w:tcPr>
          <w:p w14:paraId="2329DF59" w14:textId="006AF0C5" w:rsidR="00757ED6" w:rsidRDefault="00757ED6" w:rsidP="00917C78">
            <w:pPr>
              <w:pStyle w:val="TableBodyText"/>
              <w:jc w:val="center"/>
            </w:pPr>
            <w:r>
              <w:t>0.00</w:t>
            </w:r>
            <w:r w:rsidR="0057624E">
              <w:t>–</w:t>
            </w:r>
            <w:r>
              <w:t>0.01</w:t>
            </w:r>
          </w:p>
        </w:tc>
      </w:tr>
    </w:tbl>
    <w:p w14:paraId="743ACC2F" w14:textId="77777777" w:rsidR="0065167A" w:rsidRDefault="0065167A" w:rsidP="00757ED6">
      <w:pPr>
        <w:pStyle w:val="BodyText"/>
      </w:pPr>
    </w:p>
    <w:p w14:paraId="3D03531D" w14:textId="7BF80092" w:rsidR="00757ED6" w:rsidRDefault="00A83957" w:rsidP="00757ED6">
      <w:pPr>
        <w:pStyle w:val="BodyText"/>
      </w:pPr>
      <w:r>
        <w:t>Some trends were classified as “not analysed” for either of two reasons:</w:t>
      </w:r>
    </w:p>
    <w:p w14:paraId="43985A80" w14:textId="77777777" w:rsidR="00757ED6" w:rsidRDefault="00757ED6" w:rsidP="00351714">
      <w:pPr>
        <w:pStyle w:val="Numberedlist"/>
        <w:numPr>
          <w:ilvl w:val="0"/>
          <w:numId w:val="20"/>
        </w:numPr>
      </w:pPr>
      <w:r>
        <w:t>When a large proportion of the values were censored (data has &lt;5 non-censored values and/or &lt;3 unique non-censored values). This arises because trend analysis is based on examining differences in the value of the variable under consideration between all pairs of sample occasions. When a value is censored, it cannot be compared with any other value and the comparison is treated as a “tie” (i.e., there is no change in the variable between the two sample occasions). When there are many ties there is little information content in the data and a meaningful statistic cannot be calculated.</w:t>
      </w:r>
    </w:p>
    <w:p w14:paraId="46D4A79B" w14:textId="77777777" w:rsidR="00757ED6" w:rsidRDefault="00757ED6" w:rsidP="00351714">
      <w:pPr>
        <w:pStyle w:val="Numberedlist"/>
      </w:pPr>
      <w:r>
        <w:t xml:space="preserve">When there is no, or very little, variation in the data because this also results in ties. This can occur because laboratory analysis of some variables has low precision (i.e., </w:t>
      </w:r>
      <w:r>
        <w:lastRenderedPageBreak/>
        <w:t xml:space="preserve">values have few or no significant figures). In this case, many samples have the same value, and this then results in ties. </w:t>
      </w:r>
    </w:p>
    <w:p w14:paraId="7B0E0BBB" w14:textId="3A28F506" w:rsidR="00946C62" w:rsidRDefault="00946C62" w:rsidP="00946C62">
      <w:pPr>
        <w:pStyle w:val="Heading3"/>
        <w:spacing w:line="288" w:lineRule="atLeast"/>
      </w:pPr>
      <w:bookmarkStart w:id="125" w:name="_Toc82686390"/>
      <w:r w:rsidRPr="00942A1F">
        <w:t>Aggregation of site trends</w:t>
      </w:r>
      <w:bookmarkEnd w:id="125"/>
    </w:p>
    <w:p w14:paraId="4BC25974" w14:textId="77777777" w:rsidR="008E0B74" w:rsidRPr="006B6287" w:rsidRDefault="008E0B74" w:rsidP="008E0B74">
      <w:pPr>
        <w:pStyle w:val="BodyText"/>
      </w:pPr>
      <w:r w:rsidRPr="006B6287">
        <w:t>Aggregating water-quality trend results</w:t>
      </w:r>
      <w:r>
        <w:t xml:space="preserve"> from multiple sites</w:t>
      </w:r>
      <w:r w:rsidRPr="006B6287">
        <w:t xml:space="preserve"> is intended to indicate water quality changes over a domain of interest (e.g., environmental classes, regions, national). In the present study, we aggregated trend results using both trend magnitudes and trend directions. </w:t>
      </w:r>
    </w:p>
    <w:p w14:paraId="79EE9626" w14:textId="507AF3FE" w:rsidR="008E0B74" w:rsidRPr="006B6287" w:rsidRDefault="008E0B74" w:rsidP="008E0B74">
      <w:pPr>
        <w:pStyle w:val="BodyText"/>
      </w:pPr>
      <w:r w:rsidRPr="006B6287">
        <w:t>The distributions of trend magnitude across sites were characterised using box and whisker plots of the relative Sen slope estimates (RSSE) and relative seasonal Sen slope estimates (RSSSE). Sen slopes were relativised by dividing the SSE and SSSE values by the duration of the trend period to give estimates of temporal change in % yr</w:t>
      </w:r>
      <w:r w:rsidRPr="006B6287">
        <w:rPr>
          <w:vertAlign w:val="superscript"/>
        </w:rPr>
        <w:t>-1</w:t>
      </w:r>
      <w:r w:rsidRPr="006B6287">
        <w:t>.</w:t>
      </w:r>
      <w:r>
        <w:t xml:space="preserve"> When reporting trend magnitude results as box and whisker graphs, the median RSSE or SSSE across sites for each lake was used, to not bias the distributions towards lakes with multiple monitoring locations.</w:t>
      </w:r>
    </w:p>
    <w:p w14:paraId="4ACE4F4A" w14:textId="55C9F322" w:rsidR="008E0B74" w:rsidRDefault="008E0B74" w:rsidP="008E0B74">
      <w:pPr>
        <w:pStyle w:val="BodyText"/>
      </w:pPr>
      <w:bookmarkStart w:id="126" w:name="_Toc520295367"/>
      <w:bookmarkStart w:id="127" w:name="_Ref523820138"/>
      <w:bookmarkStart w:id="128" w:name="_Toc526534573"/>
      <w:bookmarkStart w:id="129" w:name="_Toc511232173"/>
      <w:r w:rsidRPr="008929D7">
        <w:t xml:space="preserve">We used two different approaches for aggregating trend directions. </w:t>
      </w:r>
      <w:r>
        <w:t>The first approach involved the calculation of t</w:t>
      </w:r>
      <w:r w:rsidRPr="006C19EF">
        <w:t>he</w:t>
      </w:r>
      <w:r>
        <w:t xml:space="preserve"> aggregate proportion of sites in each categorical level of confidence that the trend was decreasing (shown in </w:t>
      </w:r>
      <w:r w:rsidR="00DE5F88">
        <w:fldChar w:fldCharType="begin"/>
      </w:r>
      <w:r w:rsidR="00DE5F88">
        <w:instrText xml:space="preserve"> REF _Ref83626014 \h </w:instrText>
      </w:r>
      <w:r w:rsidR="00DE5F88">
        <w:fldChar w:fldCharType="separate"/>
      </w:r>
      <w:r w:rsidR="00F83D5F">
        <w:t xml:space="preserve">Table </w:t>
      </w:r>
      <w:r w:rsidR="00F83D5F">
        <w:rPr>
          <w:noProof/>
        </w:rPr>
        <w:t>3</w:t>
      </w:r>
      <w:r w:rsidR="00F83D5F">
        <w:noBreakHyphen/>
      </w:r>
      <w:r w:rsidR="00F83D5F">
        <w:rPr>
          <w:noProof/>
        </w:rPr>
        <w:t>2</w:t>
      </w:r>
      <w:r w:rsidR="00DE5F88">
        <w:fldChar w:fldCharType="end"/>
      </w:r>
      <w:r w:rsidRPr="0065167A">
        <w:t>)</w:t>
      </w:r>
      <w:r>
        <w:t xml:space="preserve"> for each variable; these values were plotted as colour coded stacked bar charts. These charts provide a graphical representation of the proportions of increasing and decreasing trends at the levels of confidence indicated by the categories. We also used this approach for each of the outputs of the 10-year trends for rolling windows. In order to reduce bias towards lakes with multiple monitoring locations, the median C</w:t>
      </w:r>
      <w:r>
        <w:rPr>
          <w:vertAlign w:val="subscript"/>
        </w:rPr>
        <w:t>d</w:t>
      </w:r>
      <w:r>
        <w:t xml:space="preserve"> across sites was used to represent the lake C</w:t>
      </w:r>
      <w:r>
        <w:rPr>
          <w:vertAlign w:val="subscript"/>
        </w:rPr>
        <w:t>d</w:t>
      </w:r>
      <w:r>
        <w:t>.</w:t>
      </w:r>
    </w:p>
    <w:p w14:paraId="7E6D3B7A" w14:textId="40C5BA17" w:rsidR="008E0B74" w:rsidRPr="0097718B" w:rsidRDefault="008E0B74" w:rsidP="008E0B74">
      <w:pPr>
        <w:pStyle w:val="BodyText"/>
      </w:pPr>
      <w:r>
        <w:t>The second approach also utilises the confidence</w:t>
      </w:r>
      <w:r w:rsidRPr="003D29EA">
        <w:t xml:space="preserve"> that the true trend was </w:t>
      </w:r>
      <w:r>
        <w:t>de</w:t>
      </w:r>
      <w:r w:rsidRPr="003D29EA">
        <w:t>creasing</w:t>
      </w:r>
      <w:r>
        <w:t xml:space="preserve"> to provide a probabilistic estimate of the</w:t>
      </w:r>
      <w:r w:rsidRPr="00D931DC">
        <w:t xml:space="preserve"> </w:t>
      </w:r>
      <w:r w:rsidRPr="00BA3094">
        <w:t xml:space="preserve">proportion of </w:t>
      </w:r>
      <w:r>
        <w:t>decreasing</w:t>
      </w:r>
      <w:r w:rsidRPr="00BA3094">
        <w:t xml:space="preserve"> </w:t>
      </w:r>
      <w:r>
        <w:t xml:space="preserve">site-specific </w:t>
      </w:r>
      <w:r w:rsidRPr="00BA3094">
        <w:t>trends</w:t>
      </w:r>
      <w:r>
        <w:t xml:space="preserve"> (P</w:t>
      </w:r>
      <w:r>
        <w:rPr>
          <w:vertAlign w:val="subscript"/>
        </w:rPr>
        <w:t>d</w:t>
      </w:r>
      <w:r>
        <w:t xml:space="preserve">) within a geographic or environmental </w:t>
      </w:r>
      <w:r w:rsidRPr="00671520">
        <w:t>domain</w:t>
      </w:r>
      <w:r>
        <w:t>. Note that P</w:t>
      </w:r>
      <w:r>
        <w:rPr>
          <w:vertAlign w:val="subscript"/>
        </w:rPr>
        <w:t>d</w:t>
      </w:r>
      <w:r>
        <w:t xml:space="preserve"> is equivalent to the proportion of improving trends (PIT) statistic reported in Larned et al.</w:t>
      </w:r>
      <w:r w:rsidR="009F4665">
        <w:t xml:space="preserve"> </w:t>
      </w:r>
      <w:r w:rsidR="009F4665">
        <w:fldChar w:fldCharType="begin" w:fldLock="1"/>
      </w:r>
      <w:r w:rsidR="00ED5C43">
        <w:instrText>ADDIN CSL_CITATION {"citationItems":[{"id":"ITEM-1","itemData":{"author":[{"dropping-particle":"","family":"Larned","given":"Scott T","non-dropping-particle":"","parse-names":false,"suffix":""},{"dropping-particle":"","family":"Snelder","given":"Ton H","non-dropping-particle":"","parse-names":false,"suffix":""},{"dropping-particle":"","family":"Whitehead","given":"Amy L","non-dropping-particle":"","parse-names":false,"suffix":""},{"dropping-particle":"","family":"Fraser","given":"Caroline","non-dropping-particle":"","parse-names":false,"suffix":""}],"collection-title":"NIWA Client Report 2018359CH prepared for the Ministry for the Environment","id":"ITEM-1","issued":{"date-parts":[["2018"]]},"publisher":"NIWA","publisher-place":"Christchurch","title":"Water quality state and trends in New Zealand lakes: Analyses of national data ending in 2017","type":"report"},"label":"part","suppress-author":1,"uris":["http://www.mendeley.com/documents/?uuid=796ce027-5374-4225-bfad-93ccaf67d1d4"]}],"mendeley":{"formattedCitation":"(2018)","plainTextFormattedCitation":"(2018)","previouslyFormattedCitation":"(2018a)"},"properties":{"noteIndex":0},"schema":"https://github.com/citation-style-language/schema/raw/master/csl-citation.json"}</w:instrText>
      </w:r>
      <w:r w:rsidR="009F4665">
        <w:fldChar w:fldCharType="separate"/>
      </w:r>
      <w:r w:rsidR="00ED5C43" w:rsidRPr="00ED5C43">
        <w:rPr>
          <w:noProof/>
        </w:rPr>
        <w:t>(2018)</w:t>
      </w:r>
      <w:r w:rsidR="009F4665">
        <w:fldChar w:fldCharType="end"/>
      </w:r>
      <w:r>
        <w:t xml:space="preserve"> without the additional subjective step of defining the direction that constitutes improvement for each water quality variable. For a given water-quality variable, the trends at multiple monitoring sites distributed across a domain of interest can be assumed to represent independent samples of the population of trends, for all sites within that domain.</w:t>
      </w:r>
      <w:r w:rsidR="0097718B">
        <w:t xml:space="preserve"> Before calculating the trend, we evaluated the median C</w:t>
      </w:r>
      <w:r w:rsidR="0097718B">
        <w:rPr>
          <w:vertAlign w:val="subscript"/>
        </w:rPr>
        <w:t>d</w:t>
      </w:r>
      <w:r w:rsidR="0097718B">
        <w:t xml:space="preserve"> for each lake, across all monitoring sites</w:t>
      </w:r>
      <w:r w:rsidR="00136080">
        <w:t xml:space="preserve"> in order to reduce bias in the aggregate statistics towards lakes with more than one monitoring site.</w:t>
      </w:r>
    </w:p>
    <w:p w14:paraId="3F8FA65D" w14:textId="5B92DD70" w:rsidR="008E0B74" w:rsidRPr="00561EC7" w:rsidRDefault="008E0B74" w:rsidP="008E0B74">
      <w:pPr>
        <w:spacing w:after="160" w:line="288" w:lineRule="atLeast"/>
        <w:rPr>
          <w:rFonts w:eastAsiaTheme="minorEastAsia"/>
        </w:rPr>
      </w:pPr>
      <w:r>
        <w:t>The statistic P</w:t>
      </w:r>
      <w:r w:rsidRPr="001F151B">
        <w:rPr>
          <w:vertAlign w:val="subscript"/>
        </w:rPr>
        <w:t>d</w:t>
      </w:r>
      <w:r>
        <w:t xml:space="preserve"> is calculated by letting the sampled sites within this domain be indexed by </w:t>
      </w:r>
      <w:r w:rsidRPr="00771A8E">
        <w:rPr>
          <w:i/>
        </w:rPr>
        <w:t>s</w:t>
      </w:r>
      <w:r>
        <w:t xml:space="preserve">, so that </w:t>
      </w:r>
      <m:oMath>
        <m:r>
          <w:rPr>
            <w:rFonts w:ascii="Cambria Math" w:hAnsi="Cambria Math"/>
          </w:rPr>
          <m:t>s ∈{1,…,S}</m:t>
        </m:r>
      </m:oMath>
      <w:r>
        <w:t xml:space="preserve"> and </w:t>
      </w:r>
      <w:r>
        <w:rPr>
          <w:rFonts w:eastAsiaTheme="minorEastAsia"/>
        </w:rPr>
        <w:t xml:space="preserve">let </w:t>
      </w:r>
      <m:oMath>
        <m:r>
          <w:rPr>
            <w:rFonts w:ascii="Cambria Math" w:hAnsi="Cambria Math"/>
          </w:rPr>
          <m:t>I</m:t>
        </m:r>
      </m:oMath>
      <w:r>
        <w:rPr>
          <w:rFonts w:eastAsiaTheme="minorEastAsia"/>
        </w:rPr>
        <w:t xml:space="preserve"> be a random </w:t>
      </w:r>
      <w:r w:rsidRPr="00633436">
        <w:t>Bernoulli distribut</w:t>
      </w:r>
      <w:r>
        <w:t xml:space="preserve">ed variable </w:t>
      </w:r>
      <w:r w:rsidRPr="0069587C">
        <w:t>which takes the value 1 with probability</w:t>
      </w:r>
      <w:r>
        <w:rPr>
          <w:rFonts w:eastAsiaTheme="minorEastAsia"/>
        </w:rPr>
        <w:t xml:space="preserv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oMath>
      <w:r>
        <w:rPr>
          <w:rFonts w:eastAsiaTheme="minorEastAsia"/>
        </w:rPr>
        <w:t xml:space="preserve"> </w:t>
      </w:r>
      <w:r w:rsidRPr="0069587C">
        <w:t xml:space="preserve">and the </w:t>
      </w:r>
      <w:r w:rsidRPr="00561EC7">
        <w:t>value 0 with probability</w:t>
      </w:r>
      <w:r w:rsidRPr="00561EC7">
        <w:rPr>
          <w:rFonts w:eastAsiaTheme="minorEastAsia"/>
        </w:rPr>
        <w:t xml:space="preserve"> </w:t>
      </w:r>
      <m:oMath>
        <m:r>
          <w:rPr>
            <w:rFonts w:ascii="Cambria Math" w:eastAsiaTheme="minorEastAsia" w:hAnsi="Cambria Math"/>
          </w:rPr>
          <m:t>q=1-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oMath>
      <w:r>
        <w:rPr>
          <w:rFonts w:eastAsiaTheme="minorEastAsia"/>
        </w:rPr>
        <w:t xml:space="preserve"> (where C</w:t>
      </w:r>
      <w:r>
        <w:rPr>
          <w:rFonts w:eastAsiaTheme="minorEastAsia"/>
          <w:vertAlign w:val="subscript"/>
        </w:rPr>
        <w:t>d</w:t>
      </w:r>
      <w:r>
        <w:rPr>
          <w:rFonts w:eastAsiaTheme="minorEastAsia"/>
        </w:rPr>
        <w:t xml:space="preserve"> is the confidence that the trend was decreasing, as </w:t>
      </w:r>
      <w:r w:rsidRPr="00FB52F8">
        <w:rPr>
          <w:rFonts w:eastAsiaTheme="minorEastAsia"/>
        </w:rPr>
        <w:t xml:space="preserve">described in </w:t>
      </w:r>
      <w:r>
        <w:rPr>
          <w:rFonts w:eastAsiaTheme="minorEastAsia"/>
        </w:rPr>
        <w:t>S</w:t>
      </w:r>
      <w:r w:rsidRPr="00FB52F8">
        <w:rPr>
          <w:rFonts w:eastAsiaTheme="minorEastAsia"/>
        </w:rPr>
        <w:t>ection</w:t>
      </w:r>
      <w:r>
        <w:rPr>
          <w:rFonts w:eastAsiaTheme="minorEastAsia"/>
        </w:rPr>
        <w:t xml:space="preserve"> </w:t>
      </w:r>
      <w:r>
        <w:rPr>
          <w:rFonts w:eastAsiaTheme="minorEastAsia"/>
        </w:rPr>
        <w:fldChar w:fldCharType="begin"/>
      </w:r>
      <w:r>
        <w:rPr>
          <w:rFonts w:eastAsiaTheme="minorEastAsia"/>
        </w:rPr>
        <w:instrText xml:space="preserve"> REF _Ref57642455 \r \h </w:instrText>
      </w:r>
      <w:r>
        <w:rPr>
          <w:rFonts w:eastAsiaTheme="minorEastAsia"/>
        </w:rPr>
      </w:r>
      <w:r>
        <w:rPr>
          <w:rFonts w:eastAsiaTheme="minorEastAsia"/>
        </w:rPr>
        <w:fldChar w:fldCharType="separate"/>
      </w:r>
      <w:r w:rsidR="00F83D5F">
        <w:rPr>
          <w:rFonts w:eastAsiaTheme="minorEastAsia"/>
        </w:rPr>
        <w:t>0</w:t>
      </w:r>
      <w:r>
        <w:rPr>
          <w:rFonts w:eastAsiaTheme="minorEastAsia"/>
        </w:rPr>
        <w:fldChar w:fldCharType="end"/>
      </w:r>
      <w:r w:rsidRPr="00FB52F8">
        <w:rPr>
          <w:rFonts w:eastAsiaTheme="minorEastAsia"/>
        </w:rPr>
        <w:t xml:space="preserve">). Therefore,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m:t>
            </m:r>
          </m:sub>
        </m:sSub>
        <m:r>
          <w:rPr>
            <w:rFonts w:ascii="Cambria Math" w:eastAsiaTheme="minorEastAsia" w:hAnsi="Cambria Math"/>
          </w:rPr>
          <m:t>=1</m:t>
        </m:r>
      </m:oMath>
      <w:r w:rsidRPr="00FB52F8">
        <w:rPr>
          <w:rFonts w:eastAsiaTheme="minorEastAsia"/>
        </w:rPr>
        <w:t xml:space="preserve"> denotes a decreasing trend at site </w:t>
      </w:r>
      <m:oMath>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1,…,S</m:t>
            </m:r>
          </m:e>
        </m:d>
      </m:oMath>
      <w:r w:rsidRPr="00FB52F8">
        <w:rPr>
          <w:rFonts w:eastAsiaTheme="minorEastAsia"/>
        </w:rPr>
        <w:t xml:space="preserve"> when the estimated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≥0.5</m:t>
        </m:r>
      </m:oMath>
      <w:r w:rsidRPr="00FB52F8">
        <w:rPr>
          <w:rFonts w:eastAsiaTheme="minorEastAsia"/>
        </w:rPr>
        <w:t xml:space="preserve"> and an increasing trend as 0 when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&lt;0.5</m:t>
        </m:r>
      </m:oMath>
      <w:r w:rsidRPr="00FB52F8">
        <w:rPr>
          <w:rFonts w:eastAsiaTheme="minorEastAsia"/>
        </w:rPr>
        <w:t xml:space="preserve">. Then, the estimated proportion of sites with </w:t>
      </w:r>
      <w:r>
        <w:rPr>
          <w:rFonts w:eastAsiaTheme="minorEastAsia"/>
        </w:rPr>
        <w:t>decreasing</w:t>
      </w:r>
      <w:r w:rsidRPr="00FB52F8">
        <w:rPr>
          <w:rFonts w:eastAsiaTheme="minorEastAsia"/>
        </w:rPr>
        <w:t xml:space="preserve"> trends in the domain is:</w:t>
      </w:r>
    </w:p>
    <w:p w14:paraId="04EE1F1F" w14:textId="77777777" w:rsidR="008E0B74" w:rsidRPr="00561EC7" w:rsidRDefault="006A3719" w:rsidP="008E0B74">
      <w:pPr>
        <w:pStyle w:val="BodyT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s=1</m:t>
              </m:r>
            </m:sub>
            <m:sup>
              <m:r>
                <w:rPr>
                  <w:rFonts w:ascii="Cambria Math" w:eastAsiaTheme="minorEastAsia" w:hAnsi="Cambria Math"/>
                </w:rPr>
                <m:t>s=S</m:t>
              </m:r>
            </m:sup>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m:t>
                  </m:r>
                </m:sub>
              </m:sSub>
              <m:r>
                <w:rPr>
                  <w:rFonts w:ascii="Cambria Math" w:eastAsiaTheme="minorEastAsia" w:hAnsi="Cambria Math"/>
                </w:rPr>
                <m:t>/S</m:t>
              </m:r>
            </m:e>
          </m:nary>
        </m:oMath>
      </m:oMathPara>
    </w:p>
    <w:p w14:paraId="3E2C99DD" w14:textId="77777777" w:rsidR="008E0B74" w:rsidRPr="00D0277A" w:rsidRDefault="008E0B74" w:rsidP="008E0B74">
      <w:pPr>
        <w:pStyle w:val="BodyText"/>
        <w:rPr>
          <w:rFonts w:eastAsiaTheme="minorEastAsia"/>
        </w:rPr>
      </w:pPr>
      <w:r w:rsidRPr="00561EC7">
        <w:rPr>
          <w:rFonts w:eastAsiaTheme="minorEastAsia"/>
        </w:rPr>
        <w:t xml:space="preserve">Because the variance of a random </w:t>
      </w:r>
      <w:r w:rsidRPr="00561EC7">
        <w:t xml:space="preserve">Bernoulli distributed variable is </w:t>
      </w:r>
      <m:oMath>
        <m:r>
          <w:rPr>
            <w:rFonts w:ascii="Cambria Math" w:hAnsi="Cambria Math"/>
          </w:rPr>
          <m:t>Var</m:t>
        </m:r>
        <m:d>
          <m:dPr>
            <m:ctrlPr>
              <w:rPr>
                <w:rFonts w:ascii="Cambria Math" w:hAnsi="Cambria Math"/>
                <w:i/>
              </w:rPr>
            </m:ctrlPr>
          </m:dPr>
          <m:e>
            <m:r>
              <w:rPr>
                <w:rFonts w:ascii="Cambria Math" w:hAnsi="Cambria Math"/>
              </w:rPr>
              <m:t>I</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1-p</m:t>
            </m:r>
          </m:e>
        </m:d>
      </m:oMath>
      <w:r w:rsidRPr="00561EC7">
        <w:t xml:space="preserve">, </w:t>
      </w:r>
      <w:r>
        <w:t xml:space="preserve">and assuming the site trends are independent, </w:t>
      </w:r>
      <w:r w:rsidRPr="00561EC7">
        <w:rPr>
          <w:rFonts w:eastAsiaTheme="minorEastAsia"/>
        </w:rPr>
        <w:t xml:space="preserve">the </w:t>
      </w:r>
      <w:r w:rsidRPr="00771A8E">
        <w:rPr>
          <w:rFonts w:eastAsiaTheme="minorEastAsia"/>
        </w:rPr>
        <w:t>estimated</w:t>
      </w:r>
      <w:r w:rsidRPr="00561EC7">
        <w:rPr>
          <w:rFonts w:eastAsiaTheme="minorEastAsia"/>
        </w:rPr>
        <w:t xml:space="preserve"> variance o</w:t>
      </w:r>
      <w:r>
        <w:rPr>
          <w:rFonts w:eastAsiaTheme="minorEastAsia"/>
        </w:rPr>
        <w:t>f P</w:t>
      </w:r>
      <w:r w:rsidRPr="001F151B">
        <w:rPr>
          <w:rFonts w:eastAsiaTheme="minorEastAsia"/>
          <w:vertAlign w:val="subscript"/>
        </w:rPr>
        <w:t>d</w:t>
      </w:r>
      <w:r>
        <w:rPr>
          <w:rFonts w:eastAsiaTheme="minorEastAsia"/>
        </w:rPr>
        <w:t xml:space="preserve"> is</w:t>
      </w:r>
      <w:r w:rsidRPr="00D0277A">
        <w:rPr>
          <w:rFonts w:eastAsiaTheme="minorEastAsia"/>
        </w:rPr>
        <w:t>:</w:t>
      </w:r>
    </w:p>
    <w:p w14:paraId="50179691" w14:textId="77777777" w:rsidR="008E0B74" w:rsidRDefault="008E0B74" w:rsidP="008E0B74">
      <w:pPr>
        <w:spacing w:after="120" w:line="288" w:lineRule="atLeast"/>
        <w:rPr>
          <w:rFonts w:eastAsiaTheme="minorEastAsia"/>
        </w:rPr>
      </w:pPr>
      <m:oMathPara>
        <m:oMath>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nary>
            <m:naryPr>
              <m:chr m:val="∑"/>
              <m:limLoc m:val="subSup"/>
              <m:ctrlPr>
                <w:rPr>
                  <w:rFonts w:ascii="Cambria Math" w:eastAsiaTheme="minorEastAsia" w:hAnsi="Cambria Math"/>
                  <w:i/>
                </w:rPr>
              </m:ctrlPr>
            </m:naryPr>
            <m:sub>
              <m:r>
                <w:rPr>
                  <w:rFonts w:ascii="Cambria Math" w:eastAsiaTheme="minorEastAsia" w:hAnsi="Cambria Math"/>
                </w:rPr>
                <m:t>s=1</m:t>
              </m:r>
            </m:sub>
            <m:sup>
              <m:r>
                <w:rPr>
                  <w:rFonts w:ascii="Cambria Math" w:eastAsiaTheme="minorEastAsia" w:hAnsi="Cambria Math"/>
                </w:rPr>
                <m:t>s=S</m:t>
              </m:r>
            </m:sup>
            <m:e>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nary>
                <m:naryPr>
                  <m:chr m:val="∑"/>
                  <m:limLoc m:val="subSup"/>
                  <m:ctrlPr>
                    <w:rPr>
                      <w:rFonts w:ascii="Cambria Math" w:eastAsiaTheme="minorEastAsia" w:hAnsi="Cambria Math"/>
                      <w:i/>
                    </w:rPr>
                  </m:ctrlPr>
                </m:naryPr>
                <m:sub>
                  <m:r>
                    <w:rPr>
                      <w:rFonts w:ascii="Cambria Math" w:eastAsiaTheme="minorEastAsia" w:hAnsi="Cambria Math"/>
                    </w:rPr>
                    <m:t>s=1</m:t>
                  </m:r>
                </m:sub>
                <m:sup>
                  <m:r>
                    <w:rPr>
                      <w:rFonts w:ascii="Cambria Math" w:eastAsiaTheme="minorEastAsia" w:hAnsi="Cambria Math"/>
                    </w:rPr>
                    <m:t>s=S</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m:t>
                  </m:r>
                </m:e>
              </m:nary>
            </m:e>
          </m:nary>
        </m:oMath>
      </m:oMathPara>
    </w:p>
    <w:p w14:paraId="33F80601" w14:textId="77777777" w:rsidR="008E0B74" w:rsidRDefault="008E0B74" w:rsidP="008E0B74">
      <w:pPr>
        <w:pStyle w:val="BodyText"/>
        <w:rPr>
          <w:rFonts w:eastAsiaTheme="minorEastAsia"/>
        </w:rPr>
      </w:pPr>
      <w:r>
        <w:lastRenderedPageBreak/>
        <w:t>P</w:t>
      </w:r>
      <w:r w:rsidRPr="001F151B">
        <w:rPr>
          <w:vertAlign w:val="subscript"/>
        </w:rPr>
        <w:t>d</w:t>
      </w:r>
      <w:r>
        <w:t xml:space="preserve"> and its variance represent an estimate of the population proportion of decreasing</w:t>
      </w:r>
      <w:r w:rsidRPr="003D29EA">
        <w:t xml:space="preserve"> trend</w:t>
      </w:r>
      <w:r>
        <w:t xml:space="preserve">s, within a spatial or environmental </w:t>
      </w:r>
      <w:r w:rsidRPr="00671520">
        <w:t>domain</w:t>
      </w:r>
      <w:r>
        <w:t>, and the uncertainty of that estimate. It is noted that the proportion of increasing trends is the complement of the result (i.e., 1 - P</w:t>
      </w:r>
      <w:r w:rsidRPr="001F151B">
        <w:rPr>
          <w:vertAlign w:val="subscript"/>
        </w:rPr>
        <w:t>d</w:t>
      </w:r>
      <w:r>
        <w:t>). The estimated variance of P</w:t>
      </w:r>
      <w:r w:rsidRPr="001F151B">
        <w:rPr>
          <w:vertAlign w:val="subscript"/>
        </w:rPr>
        <w:t>d</w:t>
      </w:r>
      <w:r>
        <w:t xml:space="preserve"> </w:t>
      </w:r>
      <w:r>
        <w:rPr>
          <w:rFonts w:eastAsiaTheme="minorEastAsia"/>
        </w:rPr>
        <w:t>can be used to construct 95% confidence intervals</w:t>
      </w:r>
      <w:r w:rsidRPr="003C31DC">
        <w:rPr>
          <w:rStyle w:val="FootnoteReference"/>
          <w:rFonts w:eastAsiaTheme="minorEastAsia"/>
        </w:rPr>
        <w:footnoteReference w:id="2"/>
      </w:r>
      <w:r>
        <w:rPr>
          <w:rFonts w:eastAsiaTheme="minorEastAsia"/>
        </w:rPr>
        <w:t xml:space="preserve"> around the P</w:t>
      </w:r>
      <w:r w:rsidRPr="001F151B">
        <w:rPr>
          <w:rFonts w:eastAsiaTheme="minorEastAsia"/>
          <w:vertAlign w:val="subscript"/>
        </w:rPr>
        <w:t>d</w:t>
      </w:r>
      <w:r>
        <w:rPr>
          <w:rFonts w:eastAsiaTheme="minorEastAsia"/>
        </w:rPr>
        <w:t xml:space="preserve"> statistics as follows:</w:t>
      </w:r>
    </w:p>
    <w:p w14:paraId="4D0B1939" w14:textId="77777777" w:rsidR="008E0B74" w:rsidRDefault="006A3719" w:rsidP="008E0B74">
      <w:pPr>
        <w:pStyle w:val="BodyT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CI</m:t>
              </m:r>
            </m:e>
            <m:sub>
              <m:r>
                <w:rPr>
                  <w:rFonts w:ascii="Cambria Math" w:eastAsiaTheme="minorEastAsia" w:hAnsi="Cambria Math"/>
                </w:rPr>
                <m:t>95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 xml:space="preserve"> ± 1.96 ×</m:t>
          </m:r>
          <m:rad>
            <m:radPr>
              <m:degHide m:val="1"/>
              <m:ctrlPr>
                <w:rPr>
                  <w:rFonts w:ascii="Cambria Math" w:eastAsiaTheme="minorEastAsia" w:hAnsi="Cambria Math"/>
                  <w:i/>
                </w:rPr>
              </m:ctrlPr>
            </m:radPr>
            <m:deg/>
            <m:e>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e>
              </m:d>
            </m:e>
          </m:rad>
        </m:oMath>
      </m:oMathPara>
    </w:p>
    <w:p w14:paraId="13E1BBCB" w14:textId="57C3FD06" w:rsidR="00946C62" w:rsidRDefault="008E0B74" w:rsidP="0097718B">
      <w:pPr>
        <w:pStyle w:val="BodyText"/>
      </w:pPr>
      <w:r>
        <w:t>We calculated P</w:t>
      </w:r>
      <w:r w:rsidRPr="001F151B">
        <w:rPr>
          <w:vertAlign w:val="subscript"/>
        </w:rPr>
        <w:t>d</w:t>
      </w:r>
      <w:r>
        <w:t xml:space="preserve"> and its confidence interval for all water quality variables and for </w:t>
      </w:r>
      <w:r w:rsidRPr="00671520">
        <w:t>domain</w:t>
      </w:r>
      <w:r>
        <w:t>s</w:t>
      </w:r>
      <w:r w:rsidRPr="00671520">
        <w:t xml:space="preserve"> of </w:t>
      </w:r>
      <w:r w:rsidRPr="00831D81">
        <w:t>interest defined by the entire country, and by</w:t>
      </w:r>
      <w:bookmarkEnd w:id="126"/>
      <w:bookmarkEnd w:id="127"/>
      <w:bookmarkEnd w:id="128"/>
      <w:bookmarkEnd w:id="129"/>
      <w:r>
        <w:t xml:space="preserve"> </w:t>
      </w:r>
      <w:r w:rsidRPr="00831D81">
        <w:t xml:space="preserve">the </w:t>
      </w:r>
      <w:r w:rsidR="00E004BA">
        <w:t>altitude x depth</w:t>
      </w:r>
      <w:r w:rsidRPr="00831D81">
        <w:t xml:space="preserve"> classes defined in </w:t>
      </w:r>
      <w:r w:rsidRPr="0065167A">
        <w:t>Section</w:t>
      </w:r>
      <w:r w:rsidR="009936F3">
        <w:fldChar w:fldCharType="begin"/>
      </w:r>
      <w:r w:rsidR="009936F3">
        <w:instrText xml:space="preserve"> REF _Ref83627337 \r \h </w:instrText>
      </w:r>
      <w:r w:rsidR="009936F3">
        <w:fldChar w:fldCharType="separate"/>
      </w:r>
      <w:r w:rsidR="00F83D5F">
        <w:t>2.3</w:t>
      </w:r>
      <w:r w:rsidR="009936F3">
        <w:fldChar w:fldCharType="end"/>
      </w:r>
      <w:r w:rsidRPr="0065167A">
        <w:t>.</w:t>
      </w:r>
      <w:r>
        <w:t xml:space="preserve"> We also calculated P</w:t>
      </w:r>
      <w:r>
        <w:rPr>
          <w:vertAlign w:val="subscript"/>
        </w:rPr>
        <w:t>d</w:t>
      </w:r>
      <w:r>
        <w:t xml:space="preserve"> for each of the rolling 10-year time windows.</w:t>
      </w:r>
    </w:p>
    <w:p w14:paraId="55EE08AD" w14:textId="77777777" w:rsidR="00946C62" w:rsidRDefault="00946C62" w:rsidP="0065167A">
      <w:pPr>
        <w:pStyle w:val="Heading1"/>
        <w:pageBreakBefore/>
      </w:pPr>
      <w:bookmarkStart w:id="130" w:name="_Toc82686391"/>
      <w:bookmarkStart w:id="131" w:name="_Toc84596079"/>
      <w:r>
        <w:lastRenderedPageBreak/>
        <w:t>Results – lake state</w:t>
      </w:r>
      <w:bookmarkEnd w:id="130"/>
      <w:bookmarkEnd w:id="131"/>
    </w:p>
    <w:p w14:paraId="27CFBBF3" w14:textId="162BC36E" w:rsidR="00946C62" w:rsidRDefault="00946C62" w:rsidP="00946C62">
      <w:pPr>
        <w:pStyle w:val="BodyText"/>
      </w:pPr>
      <w:bookmarkStart w:id="132" w:name="_Ref82000218"/>
      <w:bookmarkStart w:id="133" w:name="_Toc531867991"/>
      <w:r w:rsidRPr="00DB62D9">
        <w:t>Between</w:t>
      </w:r>
      <w:r>
        <w:t xml:space="preserve"> 14</w:t>
      </w:r>
      <w:r w:rsidRPr="007B7A4B">
        <w:t xml:space="preserve"> and </w:t>
      </w:r>
      <w:r>
        <w:t>8</w:t>
      </w:r>
      <w:r w:rsidRPr="007B7A4B">
        <w:t>3 lake</w:t>
      </w:r>
      <w:r>
        <w:t xml:space="preserve">s (including 20 to 103 sites) </w:t>
      </w:r>
      <w:r w:rsidRPr="00DB62D9">
        <w:t xml:space="preserve">met the filtering rules for the state analysis of </w:t>
      </w:r>
      <w:r>
        <w:t xml:space="preserve">nutrients, </w:t>
      </w:r>
      <w:proofErr w:type="spellStart"/>
      <w:r w:rsidR="009936F3">
        <w:t>Seechi</w:t>
      </w:r>
      <w:proofErr w:type="spellEnd"/>
      <w:r>
        <w:t>, CHLA and TLI;</w:t>
      </w:r>
      <w:r w:rsidRPr="00DB62D9">
        <w:t xml:space="preserve"> </w:t>
      </w:r>
      <w:r>
        <w:t xml:space="preserve">the number of </w:t>
      </w:r>
      <w:r w:rsidRPr="00DB62D9">
        <w:t xml:space="preserve">qualifying </w:t>
      </w:r>
      <w:r>
        <w:t>lake</w:t>
      </w:r>
      <w:r w:rsidRPr="00DB62D9">
        <w:t xml:space="preserve">s varied by water quality </w:t>
      </w:r>
      <w:r w:rsidRPr="00DF2A16">
        <w:t xml:space="preserve">variable and by </w:t>
      </w:r>
      <w:r w:rsidRPr="0084381B">
        <w:t>elevation × depth</w:t>
      </w:r>
      <w:r w:rsidRPr="00DF2A16">
        <w:t xml:space="preserve"> class</w:t>
      </w:r>
      <w:r>
        <w:t xml:space="preserve"> (</w:t>
      </w:r>
      <w:r>
        <w:fldChar w:fldCharType="begin"/>
      </w:r>
      <w:r>
        <w:instrText xml:space="preserve"> REF _Ref82779504 \h </w:instrText>
      </w:r>
      <w:r>
        <w:fldChar w:fldCharType="separate"/>
      </w:r>
      <w:r w:rsidR="00F83D5F">
        <w:t xml:space="preserve">Table </w:t>
      </w:r>
      <w:r w:rsidR="00F83D5F">
        <w:rPr>
          <w:noProof/>
        </w:rPr>
        <w:t>4</w:t>
      </w:r>
      <w:r w:rsidR="00F83D5F">
        <w:noBreakHyphen/>
      </w:r>
      <w:r w:rsidR="00F83D5F">
        <w:rPr>
          <w:noProof/>
        </w:rPr>
        <w:t>1</w:t>
      </w:r>
      <w:r>
        <w:fldChar w:fldCharType="end"/>
      </w:r>
      <w:r>
        <w:t>)</w:t>
      </w:r>
      <w:r w:rsidRPr="00DB62D9">
        <w:t xml:space="preserve">. </w:t>
      </w:r>
      <w:r>
        <w:t xml:space="preserve">The number of lake </w:t>
      </w:r>
      <w:r>
        <w:rPr>
          <w:rFonts w:cs="Calibri"/>
        </w:rPr>
        <w:t>×</w:t>
      </w:r>
      <w:r>
        <w:t xml:space="preserve"> variable combinations is higher than in the dataset used in the previous analysis of lake state </w:t>
      </w:r>
      <w:r w:rsidR="009F4665">
        <w:fldChar w:fldCharType="begin" w:fldLock="1"/>
      </w:r>
      <w:r w:rsidR="00ED5C43">
        <w:instrText>ADDIN CSL_CITATION {"citationItems":[{"id":"ITEM-1","itemData":{"author":[{"dropping-particle":"","family":"Larned","given":"Scott T","non-dropping-particle":"","parse-names":false,"suffix":""},{"dropping-particle":"","family":"Snelder","given":"Ton H","non-dropping-particle":"","parse-names":false,"suffix":""},{"dropping-particle":"","family":"Whitehead","given":"Amy L","non-dropping-particle":"","parse-names":false,"suffix":""},{"dropping-particle":"","family":"Fraser","given":"Caroline","non-dropping-particle":"","parse-names":false,"suffix":""}],"collection-title":"NIWA Client Report 2018359CH prepared for the Ministry for the Environment","id":"ITEM-1","issued":{"date-parts":[["2018"]]},"publisher":"NIWA","publisher-place":"Christchurch","title":"Water quality state and trends in New Zealand lakes: Analyses of national data ending in 2017","type":"report"},"uris":["http://www.mendeley.com/documents/?uuid=796ce027-5374-4225-bfad-93ccaf67d1d4"]}],"mendeley":{"formattedCitation":"(Larned et al. 2018)","plainTextFormattedCitation":"(Larned et al. 2018)","previouslyFormattedCitation":"(Larned et al. 2018a)"},"properties":{"noteIndex":0},"schema":"https://github.com/citation-style-language/schema/raw/master/csl-citation.json"}</w:instrText>
      </w:r>
      <w:r w:rsidR="009F4665">
        <w:fldChar w:fldCharType="separate"/>
      </w:r>
      <w:r w:rsidR="00ED5C43" w:rsidRPr="00ED5C43">
        <w:rPr>
          <w:noProof/>
        </w:rPr>
        <w:t>(Larned et al. 2018)</w:t>
      </w:r>
      <w:r w:rsidR="009F4665">
        <w:fldChar w:fldCharType="end"/>
      </w:r>
      <w:r>
        <w:t xml:space="preserve">. </w:t>
      </w:r>
    </w:p>
    <w:p w14:paraId="676A30B7" w14:textId="33AFDCCC" w:rsidR="00946C62" w:rsidRPr="007B7A4B" w:rsidRDefault="00946C62" w:rsidP="00946C62">
      <w:pPr>
        <w:pStyle w:val="BodyText"/>
      </w:pPr>
      <w:r w:rsidRPr="00DB62D9">
        <w:t xml:space="preserve">The geographic distribution of </w:t>
      </w:r>
      <w:r>
        <w:t>lake</w:t>
      </w:r>
      <w:r w:rsidRPr="00DB62D9">
        <w:t xml:space="preserve">s </w:t>
      </w:r>
      <w:r>
        <w:t xml:space="preserve">in the state dataset </w:t>
      </w:r>
      <w:r w:rsidRPr="00DB62D9">
        <w:t>is shown in</w:t>
      </w:r>
      <w:r>
        <w:t xml:space="preserve"> </w:t>
      </w:r>
      <w:r>
        <w:fldChar w:fldCharType="begin"/>
      </w:r>
      <w:r>
        <w:instrText xml:space="preserve"> REF _Ref82779545 \h </w:instrText>
      </w:r>
      <w:r>
        <w:fldChar w:fldCharType="separate"/>
      </w:r>
      <w:r w:rsidR="00F83D5F">
        <w:t xml:space="preserve">Figure </w:t>
      </w:r>
      <w:r w:rsidR="00F83D5F">
        <w:rPr>
          <w:noProof/>
        </w:rPr>
        <w:t>4</w:t>
      </w:r>
      <w:r w:rsidR="00F83D5F">
        <w:noBreakHyphen/>
      </w:r>
      <w:r w:rsidR="00F83D5F">
        <w:rPr>
          <w:noProof/>
        </w:rPr>
        <w:t>1</w:t>
      </w:r>
      <w:r>
        <w:fldChar w:fldCharType="end"/>
      </w:r>
      <w:r w:rsidRPr="00DB62D9">
        <w:t xml:space="preserve">. </w:t>
      </w:r>
      <w:r w:rsidRPr="007B7A4B">
        <w:t>The qualifying lake</w:t>
      </w:r>
      <w:r>
        <w:t>s</w:t>
      </w:r>
      <w:r w:rsidRPr="007B7A4B">
        <w:t xml:space="preserve"> are sparsely and unevenly distributed on both the North and South Islands. </w:t>
      </w:r>
      <w:r>
        <w:t>Lakes</w:t>
      </w:r>
      <w:r w:rsidRPr="007B7A4B">
        <w:t xml:space="preserve"> with NO3N and ECOLI data were particularly sparse, with </w:t>
      </w:r>
      <w:r>
        <w:t xml:space="preserve">14 and 26 </w:t>
      </w:r>
      <w:r w:rsidRPr="007B7A4B">
        <w:t xml:space="preserve">qualifying </w:t>
      </w:r>
      <w:r>
        <w:t>lake</w:t>
      </w:r>
      <w:r w:rsidRPr="007B7A4B">
        <w:t>s, respectively.</w:t>
      </w:r>
    </w:p>
    <w:p w14:paraId="6FDBDBB5" w14:textId="3750019D" w:rsidR="00946C62" w:rsidRPr="00DB62D9" w:rsidRDefault="00946C62" w:rsidP="00946C62">
      <w:pPr>
        <w:pStyle w:val="BodyText"/>
      </w:pPr>
      <w:r w:rsidRPr="00DF2A16">
        <w:t>The distributions of lake-medians for the lake water quality variables for the 2016</w:t>
      </w:r>
      <w:r w:rsidR="0057624E">
        <w:t>–</w:t>
      </w:r>
      <w:r w:rsidRPr="00DF2A16">
        <w:t xml:space="preserve">2020 period </w:t>
      </w:r>
      <w:proofErr w:type="gramStart"/>
      <w:r w:rsidRPr="00DF2A16">
        <w:t>are</w:t>
      </w:r>
      <w:proofErr w:type="gramEnd"/>
      <w:r w:rsidRPr="00DF2A16">
        <w:t xml:space="preserve"> summarized with box-and-whisker plots in</w:t>
      </w:r>
      <w:r>
        <w:t xml:space="preserve"> </w:t>
      </w:r>
      <w:r>
        <w:fldChar w:fldCharType="begin"/>
      </w:r>
      <w:r>
        <w:instrText xml:space="preserve"> REF _Ref82779683 \h </w:instrText>
      </w:r>
      <w:r>
        <w:fldChar w:fldCharType="separate"/>
      </w:r>
      <w:r w:rsidR="00F83D5F">
        <w:t xml:space="preserve">Figure </w:t>
      </w:r>
      <w:r w:rsidR="00F83D5F">
        <w:rPr>
          <w:noProof/>
        </w:rPr>
        <w:t>4</w:t>
      </w:r>
      <w:r w:rsidR="00F83D5F">
        <w:noBreakHyphen/>
      </w:r>
      <w:r w:rsidR="00F83D5F">
        <w:rPr>
          <w:noProof/>
        </w:rPr>
        <w:t>2</w:t>
      </w:r>
      <w:r>
        <w:fldChar w:fldCharType="end"/>
      </w:r>
      <w:r w:rsidRPr="00DF2A16">
        <w:t>. These plots indicate that some variability in the most widely measured variables</w:t>
      </w:r>
      <w:r w:rsidRPr="004253FF" w:rsidDel="00F0031D">
        <w:t xml:space="preserve"> </w:t>
      </w:r>
      <w:r w:rsidRPr="004253FF">
        <w:t xml:space="preserve">is explained by the lake </w:t>
      </w:r>
      <w:r w:rsidRPr="0084381B">
        <w:t>elevation × depth classes</w:t>
      </w:r>
      <w:r w:rsidRPr="00DF2A16">
        <w:t xml:space="preserve">. The low elevation, shallow lake class had the lowest median </w:t>
      </w:r>
      <w:proofErr w:type="spellStart"/>
      <w:r w:rsidR="009936F3">
        <w:t>Seechi</w:t>
      </w:r>
      <w:proofErr w:type="spellEnd"/>
      <w:r w:rsidRPr="00DF2A16">
        <w:t xml:space="preserve"> and the highest median CHLA, </w:t>
      </w:r>
      <w:r w:rsidRPr="005578EF">
        <w:t>ECOLI,</w:t>
      </w:r>
      <w:r w:rsidRPr="00D1482C">
        <w:t xml:space="preserve"> TN, TP and TLI levels. Median </w:t>
      </w:r>
      <w:proofErr w:type="spellStart"/>
      <w:r w:rsidR="009936F3">
        <w:t>Seechi</w:t>
      </w:r>
      <w:proofErr w:type="spellEnd"/>
      <w:r w:rsidRPr="00D1482C">
        <w:t xml:space="preserve"> was highest, and median nutrient, CHLA and TLI levels were generally low in the high-ele</w:t>
      </w:r>
      <w:r w:rsidRPr="0020750F">
        <w:t>vation lake classes. Median values for these variables in the low elevation, deep lake classes were intermediate</w:t>
      </w:r>
      <w:r w:rsidRPr="006F471D">
        <w:t xml:space="preserve">, but generally showing better water quality with increasing lake depth. The complete set of state analysis results </w:t>
      </w:r>
      <w:r w:rsidR="003F02D6">
        <w:t>are</w:t>
      </w:r>
      <w:r w:rsidR="003F02D6" w:rsidRPr="006F471D">
        <w:t xml:space="preserve"> </w:t>
      </w:r>
      <w:r w:rsidRPr="006F471D">
        <w:t>provided</w:t>
      </w:r>
      <w:r w:rsidRPr="00DB62D9">
        <w:t xml:space="preserve"> in the supplementary file </w:t>
      </w:r>
      <w:r w:rsidRPr="00761FE5">
        <w:t>“</w:t>
      </w:r>
      <w:r w:rsidR="005E27DE" w:rsidRPr="00761FE5">
        <w:t>LakeStateResults_2016to2020_v210916</w:t>
      </w:r>
      <w:r w:rsidR="005E27DE" w:rsidRPr="00761FE5" w:rsidDel="005E27DE">
        <w:t xml:space="preserve"> </w:t>
      </w:r>
      <w:r w:rsidRPr="00761FE5">
        <w:t>csv”.</w:t>
      </w:r>
    </w:p>
    <w:p w14:paraId="608898ED" w14:textId="7C9F768F" w:rsidR="00946C62" w:rsidRDefault="00946C62" w:rsidP="00946C62">
      <w:pPr>
        <w:pStyle w:val="BodyText"/>
        <w:spacing w:after="360"/>
        <w:rPr>
          <w:sz w:val="20"/>
          <w:szCs w:val="20"/>
        </w:rPr>
      </w:pPr>
      <w:r>
        <w:t xml:space="preserve">The distribution of </w:t>
      </w:r>
      <w:r w:rsidRPr="00DB62D9">
        <w:t>ECOLI</w:t>
      </w:r>
      <w:r w:rsidRPr="00831D81" w:rsidDel="00D56C01">
        <w:rPr>
          <w:i/>
        </w:rPr>
        <w:t xml:space="preserve"> </w:t>
      </w:r>
      <w:r w:rsidRPr="000B3475">
        <w:t xml:space="preserve">concentration </w:t>
      </w:r>
      <w:r>
        <w:t xml:space="preserve">percentiles (5th, 20th, 50th, 80th and 95th) are shown in </w:t>
      </w:r>
      <w:r>
        <w:fldChar w:fldCharType="begin"/>
      </w:r>
      <w:r>
        <w:instrText xml:space="preserve"> REF _Ref82779693 \h </w:instrText>
      </w:r>
      <w:r>
        <w:fldChar w:fldCharType="separate"/>
      </w:r>
      <w:r w:rsidR="00F83D5F">
        <w:t xml:space="preserve">Figure </w:t>
      </w:r>
      <w:r w:rsidR="00F83D5F">
        <w:rPr>
          <w:noProof/>
        </w:rPr>
        <w:t>4</w:t>
      </w:r>
      <w:r w:rsidR="00F83D5F">
        <w:noBreakHyphen/>
      </w:r>
      <w:r w:rsidR="00F83D5F">
        <w:rPr>
          <w:noProof/>
        </w:rPr>
        <w:t>3</w:t>
      </w:r>
      <w:r>
        <w:fldChar w:fldCharType="end"/>
      </w:r>
      <w:r>
        <w:t xml:space="preserve">, and the distribution of the two ECOLI exceedance measures, G260 and G540 (the percentage of observations that exceeded 260 and 540 </w:t>
      </w:r>
      <w:proofErr w:type="spellStart"/>
      <w:r>
        <w:t>cfu</w:t>
      </w:r>
      <w:proofErr w:type="spellEnd"/>
      <w:r>
        <w:t xml:space="preserve"> 100 ml</w:t>
      </w:r>
      <w:r w:rsidRPr="00831D81">
        <w:rPr>
          <w:vertAlign w:val="superscript"/>
        </w:rPr>
        <w:t>-1</w:t>
      </w:r>
      <w:r>
        <w:t xml:space="preserve">, respectively) are shown in </w:t>
      </w:r>
      <w:r>
        <w:fldChar w:fldCharType="begin"/>
      </w:r>
      <w:r>
        <w:instrText xml:space="preserve"> REF _Ref82779701 \h </w:instrText>
      </w:r>
      <w:r>
        <w:fldChar w:fldCharType="separate"/>
      </w:r>
      <w:r w:rsidR="00F83D5F">
        <w:t xml:space="preserve">Figure </w:t>
      </w:r>
      <w:r w:rsidR="00F83D5F">
        <w:rPr>
          <w:noProof/>
        </w:rPr>
        <w:t>4</w:t>
      </w:r>
      <w:r w:rsidR="00F83D5F">
        <w:noBreakHyphen/>
      </w:r>
      <w:r w:rsidR="00F83D5F">
        <w:rPr>
          <w:noProof/>
        </w:rPr>
        <w:t>4</w:t>
      </w:r>
      <w:r>
        <w:fldChar w:fldCharType="end"/>
      </w:r>
      <w:r>
        <w:t>.</w:t>
      </w:r>
      <w:r w:rsidRPr="001D4E6D">
        <w:t xml:space="preserve"> </w:t>
      </w:r>
      <w:r>
        <w:t>For each percentile class, ECOLI concentrations were highest in the low-elevation, shallow lake class, and were substantially lower in the high-elevation lake classes (</w:t>
      </w:r>
      <w:r>
        <w:fldChar w:fldCharType="begin"/>
      </w:r>
      <w:r>
        <w:instrText xml:space="preserve"> REF _Ref82779693 \h </w:instrText>
      </w:r>
      <w:r>
        <w:fldChar w:fldCharType="separate"/>
      </w:r>
      <w:r w:rsidR="00F83D5F">
        <w:t xml:space="preserve">Figure </w:t>
      </w:r>
      <w:r w:rsidR="00F83D5F">
        <w:rPr>
          <w:noProof/>
        </w:rPr>
        <w:t>4</w:t>
      </w:r>
      <w:r w:rsidR="00F83D5F">
        <w:noBreakHyphen/>
      </w:r>
      <w:r w:rsidR="00F83D5F">
        <w:rPr>
          <w:noProof/>
        </w:rPr>
        <w:t>3</w:t>
      </w:r>
      <w:r>
        <w:fldChar w:fldCharType="end"/>
      </w:r>
      <w:r>
        <w:t>). The medians of lake G260 and G540 values were also highest in the low-elevation, shallow lake class (</w:t>
      </w:r>
      <w:r>
        <w:fldChar w:fldCharType="begin"/>
      </w:r>
      <w:r>
        <w:instrText xml:space="preserve"> REF _Ref82779701 \h </w:instrText>
      </w:r>
      <w:r>
        <w:fldChar w:fldCharType="separate"/>
      </w:r>
      <w:r w:rsidR="00F83D5F">
        <w:t xml:space="preserve">Figure </w:t>
      </w:r>
      <w:r w:rsidR="00F83D5F">
        <w:rPr>
          <w:noProof/>
        </w:rPr>
        <w:t>4</w:t>
      </w:r>
      <w:r w:rsidR="00F83D5F">
        <w:noBreakHyphen/>
      </w:r>
      <w:r w:rsidR="00F83D5F">
        <w:rPr>
          <w:noProof/>
        </w:rPr>
        <w:t>4</w:t>
      </w:r>
      <w:r>
        <w:fldChar w:fldCharType="end"/>
      </w:r>
      <w:r>
        <w:t>).</w:t>
      </w:r>
    </w:p>
    <w:p w14:paraId="620F5991" w14:textId="777EA487" w:rsidR="00946C62" w:rsidRPr="00946C62" w:rsidRDefault="00946C62" w:rsidP="00946C62">
      <w:pPr>
        <w:pStyle w:val="Caption"/>
        <w:spacing w:after="120"/>
        <w:rPr>
          <w:vanish/>
          <w:specVanish/>
        </w:rPr>
      </w:pPr>
      <w:bookmarkStart w:id="134" w:name="_Ref82779504"/>
      <w:bookmarkStart w:id="135" w:name="_Toc84596094"/>
      <w:bookmarkEnd w:id="132"/>
      <w:bookmarkEnd w:id="133"/>
      <w:r>
        <w:t xml:space="preserve">Table </w:t>
      </w:r>
      <w:fldSimple w:instr=" STYLEREF &quot;Heading 1&quot; \s ">
        <w:r w:rsidR="00F83D5F">
          <w:rPr>
            <w:noProof/>
          </w:rPr>
          <w:t>4</w:t>
        </w:r>
      </w:fldSimple>
      <w:r>
        <w:noBreakHyphen/>
      </w:r>
      <w:fldSimple w:instr=" SEQ Table \s 1 ">
        <w:r w:rsidR="00F83D5F">
          <w:rPr>
            <w:noProof/>
          </w:rPr>
          <w:t>1</w:t>
        </w:r>
      </w:fldSimple>
      <w:bookmarkEnd w:id="134"/>
      <w:r>
        <w:t>:</w:t>
      </w:r>
      <w:r>
        <w:tab/>
        <w:t>Number of lakes (and sites, in brackets) by class and water quality variable included in the state analyses.</w:t>
      </w:r>
      <w:bookmarkEnd w:id="135"/>
    </w:p>
    <w:p w14:paraId="68D73A29" w14:textId="7B9F93FA" w:rsidR="00946C62" w:rsidRDefault="005C6693" w:rsidP="00946C62">
      <w:pPr>
        <w:pStyle w:val="CaptionText"/>
        <w:keepNext/>
        <w:spacing w:after="120"/>
      </w:pPr>
      <w:r>
        <w:t xml:space="preserve"> </w:t>
      </w:r>
      <w:r w:rsidR="00946C62">
        <w:t xml:space="preserve"> </w:t>
      </w:r>
      <w:r w:rsidR="00946C62" w:rsidRPr="00946C62">
        <w:t>Elevation × depth classes are given as elevation range in top line, maximum-depth range on bottom line. NS: no lakes met the inclusion rule for that water quality variable. Note NH4N (Adj.) is the adjusted ammoniacal-N</w:t>
      </w:r>
      <w:r w:rsidR="00946C62">
        <w:t>.</w:t>
      </w:r>
    </w:p>
    <w:tbl>
      <w:tblPr>
        <w:tblW w:w="9234"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966"/>
        <w:gridCol w:w="924"/>
        <w:gridCol w:w="925"/>
        <w:gridCol w:w="925"/>
        <w:gridCol w:w="925"/>
        <w:gridCol w:w="924"/>
        <w:gridCol w:w="925"/>
        <w:gridCol w:w="925"/>
        <w:gridCol w:w="925"/>
        <w:gridCol w:w="870"/>
      </w:tblGrid>
      <w:tr w:rsidR="009936F3" w:rsidRPr="00C76F18" w14:paraId="372DC3AB" w14:textId="77777777" w:rsidTr="0094332A">
        <w:tc>
          <w:tcPr>
            <w:tcW w:w="966" w:type="dxa"/>
            <w:vMerge w:val="restart"/>
            <w:shd w:val="clear" w:color="auto" w:fill="auto"/>
            <w:noWrap/>
            <w:vAlign w:val="center"/>
          </w:tcPr>
          <w:p w14:paraId="56195CA9" w14:textId="7CC1EDC5" w:rsidR="009936F3" w:rsidRPr="001F7696" w:rsidDel="001B7425" w:rsidRDefault="009936F3" w:rsidP="0094332A">
            <w:pPr>
              <w:pStyle w:val="TableHeading"/>
              <w:jc w:val="left"/>
              <w:rPr>
                <w:rFonts w:asciiTheme="minorHAnsi" w:hAnsiTheme="minorHAnsi" w:cstheme="minorHAnsi"/>
                <w:sz w:val="18"/>
                <w:szCs w:val="18"/>
              </w:rPr>
            </w:pPr>
            <w:r w:rsidRPr="001F7696">
              <w:rPr>
                <w:rFonts w:asciiTheme="minorHAnsi" w:hAnsiTheme="minorHAnsi" w:cstheme="minorHAnsi"/>
                <w:sz w:val="18"/>
                <w:szCs w:val="18"/>
              </w:rPr>
              <w:t>Variable</w:t>
            </w:r>
          </w:p>
        </w:tc>
        <w:tc>
          <w:tcPr>
            <w:tcW w:w="7398" w:type="dxa"/>
            <w:gridSpan w:val="8"/>
            <w:shd w:val="clear" w:color="auto" w:fill="auto"/>
            <w:noWrap/>
            <w:vAlign w:val="center"/>
          </w:tcPr>
          <w:p w14:paraId="2604B170" w14:textId="77777777" w:rsidR="009936F3" w:rsidRPr="001F7696" w:rsidRDefault="009936F3" w:rsidP="0094332A">
            <w:pPr>
              <w:pStyle w:val="TableHeading"/>
              <w:rPr>
                <w:rFonts w:asciiTheme="minorHAnsi" w:hAnsiTheme="minorHAnsi" w:cstheme="minorHAnsi"/>
                <w:sz w:val="18"/>
                <w:szCs w:val="18"/>
              </w:rPr>
            </w:pPr>
            <w:r w:rsidRPr="001F7696">
              <w:rPr>
                <w:rFonts w:asciiTheme="minorHAnsi" w:hAnsiTheme="minorHAnsi" w:cstheme="minorHAnsi"/>
                <w:sz w:val="18"/>
                <w:szCs w:val="18"/>
              </w:rPr>
              <w:t>Elevation × depth class</w:t>
            </w:r>
          </w:p>
        </w:tc>
        <w:tc>
          <w:tcPr>
            <w:tcW w:w="870" w:type="dxa"/>
            <w:vMerge w:val="restart"/>
            <w:shd w:val="clear" w:color="auto" w:fill="auto"/>
            <w:noWrap/>
            <w:vAlign w:val="center"/>
          </w:tcPr>
          <w:p w14:paraId="1D17DAB3" w14:textId="5EA0DDFA" w:rsidR="009936F3" w:rsidRPr="001F7696" w:rsidRDefault="009936F3" w:rsidP="0094332A">
            <w:pPr>
              <w:pStyle w:val="TableHeading"/>
              <w:rPr>
                <w:rFonts w:asciiTheme="minorHAnsi" w:hAnsiTheme="minorHAnsi" w:cstheme="minorHAnsi"/>
                <w:sz w:val="18"/>
                <w:szCs w:val="18"/>
              </w:rPr>
            </w:pPr>
            <w:r w:rsidRPr="001F7696">
              <w:rPr>
                <w:rFonts w:asciiTheme="minorHAnsi" w:hAnsiTheme="minorHAnsi" w:cstheme="minorHAnsi"/>
                <w:sz w:val="18"/>
                <w:szCs w:val="18"/>
              </w:rPr>
              <w:t>Total</w:t>
            </w:r>
          </w:p>
        </w:tc>
      </w:tr>
      <w:tr w:rsidR="009936F3" w:rsidRPr="00C76F18" w14:paraId="2A47F4D8" w14:textId="77777777" w:rsidTr="0094332A">
        <w:tc>
          <w:tcPr>
            <w:tcW w:w="966" w:type="dxa"/>
            <w:vMerge/>
            <w:tcBorders>
              <w:bottom w:val="single" w:sz="4" w:space="0" w:color="auto"/>
            </w:tcBorders>
            <w:shd w:val="clear" w:color="auto" w:fill="auto"/>
            <w:noWrap/>
            <w:vAlign w:val="center"/>
            <w:hideMark/>
          </w:tcPr>
          <w:p w14:paraId="71B84B43" w14:textId="65BF7394" w:rsidR="009936F3" w:rsidRPr="001F7696" w:rsidRDefault="009936F3" w:rsidP="0094332A">
            <w:pPr>
              <w:pStyle w:val="TableHeading"/>
              <w:jc w:val="left"/>
              <w:rPr>
                <w:rFonts w:asciiTheme="minorHAnsi" w:hAnsiTheme="minorHAnsi" w:cstheme="minorHAnsi"/>
                <w:sz w:val="18"/>
                <w:szCs w:val="18"/>
                <w:lang w:val="en-GB"/>
              </w:rPr>
            </w:pPr>
          </w:p>
        </w:tc>
        <w:tc>
          <w:tcPr>
            <w:tcW w:w="924" w:type="dxa"/>
            <w:tcBorders>
              <w:bottom w:val="single" w:sz="4" w:space="0" w:color="auto"/>
            </w:tcBorders>
            <w:shd w:val="clear" w:color="auto" w:fill="auto"/>
            <w:noWrap/>
            <w:vAlign w:val="center"/>
            <w:hideMark/>
          </w:tcPr>
          <w:p w14:paraId="462C48DE" w14:textId="25F0821A" w:rsidR="009936F3" w:rsidRDefault="009936F3" w:rsidP="0094332A">
            <w:pPr>
              <w:pStyle w:val="TableHeading"/>
              <w:rPr>
                <w:rFonts w:asciiTheme="minorHAnsi" w:hAnsiTheme="minorHAnsi" w:cstheme="minorHAnsi"/>
                <w:sz w:val="18"/>
                <w:szCs w:val="18"/>
              </w:rPr>
            </w:pPr>
            <w:r w:rsidRPr="001F7696">
              <w:rPr>
                <w:rFonts w:asciiTheme="minorHAnsi" w:hAnsiTheme="minorHAnsi" w:cstheme="minorHAnsi"/>
                <w:sz w:val="18"/>
                <w:szCs w:val="18"/>
              </w:rPr>
              <w:t>0</w:t>
            </w:r>
            <w:r>
              <w:rPr>
                <w:rFonts w:asciiTheme="minorHAnsi" w:hAnsiTheme="minorHAnsi" w:cstheme="minorHAnsi"/>
                <w:sz w:val="18"/>
                <w:szCs w:val="18"/>
              </w:rPr>
              <w:t>–</w:t>
            </w:r>
            <w:r w:rsidRPr="001F7696">
              <w:rPr>
                <w:rFonts w:asciiTheme="minorHAnsi" w:hAnsiTheme="minorHAnsi" w:cstheme="minorHAnsi"/>
                <w:sz w:val="18"/>
                <w:szCs w:val="18"/>
              </w:rPr>
              <w:t>300 m</w:t>
            </w:r>
          </w:p>
          <w:p w14:paraId="2BF44C7C" w14:textId="66733DAF" w:rsidR="009936F3" w:rsidRPr="001F7696" w:rsidRDefault="009936F3" w:rsidP="0094332A">
            <w:pPr>
              <w:pStyle w:val="TableHeading"/>
              <w:rPr>
                <w:rFonts w:asciiTheme="minorHAnsi" w:hAnsiTheme="minorHAnsi" w:cstheme="minorHAnsi"/>
                <w:sz w:val="18"/>
                <w:szCs w:val="18"/>
                <w:lang w:val="en-GB"/>
              </w:rPr>
            </w:pPr>
            <w:r w:rsidRPr="001F7696">
              <w:rPr>
                <w:rFonts w:asciiTheme="minorHAnsi" w:hAnsiTheme="minorHAnsi" w:cstheme="minorHAnsi"/>
                <w:sz w:val="18"/>
                <w:szCs w:val="18"/>
              </w:rPr>
              <w:t>0</w:t>
            </w:r>
            <w:r>
              <w:rPr>
                <w:rFonts w:asciiTheme="minorHAnsi" w:hAnsiTheme="minorHAnsi" w:cstheme="minorHAnsi"/>
                <w:sz w:val="18"/>
                <w:szCs w:val="18"/>
              </w:rPr>
              <w:t>–</w:t>
            </w:r>
            <w:r w:rsidRPr="001F7696">
              <w:rPr>
                <w:rFonts w:asciiTheme="minorHAnsi" w:hAnsiTheme="minorHAnsi" w:cstheme="minorHAnsi"/>
                <w:sz w:val="18"/>
                <w:szCs w:val="18"/>
              </w:rPr>
              <w:t>5 m</w:t>
            </w:r>
          </w:p>
        </w:tc>
        <w:tc>
          <w:tcPr>
            <w:tcW w:w="925" w:type="dxa"/>
            <w:tcBorders>
              <w:bottom w:val="single" w:sz="4" w:space="0" w:color="auto"/>
            </w:tcBorders>
            <w:shd w:val="clear" w:color="auto" w:fill="auto"/>
            <w:noWrap/>
            <w:vAlign w:val="center"/>
            <w:hideMark/>
          </w:tcPr>
          <w:p w14:paraId="5626F0BC" w14:textId="6E1262A0" w:rsidR="009936F3" w:rsidRDefault="009936F3" w:rsidP="0094332A">
            <w:pPr>
              <w:pStyle w:val="TableHeading"/>
              <w:rPr>
                <w:rFonts w:asciiTheme="minorHAnsi" w:hAnsiTheme="minorHAnsi" w:cstheme="minorHAnsi"/>
                <w:sz w:val="18"/>
                <w:szCs w:val="18"/>
              </w:rPr>
            </w:pPr>
            <w:r w:rsidRPr="001F7696">
              <w:rPr>
                <w:rFonts w:asciiTheme="minorHAnsi" w:hAnsiTheme="minorHAnsi" w:cstheme="minorHAnsi"/>
                <w:sz w:val="18"/>
                <w:szCs w:val="18"/>
              </w:rPr>
              <w:t>0</w:t>
            </w:r>
            <w:r>
              <w:rPr>
                <w:rFonts w:asciiTheme="minorHAnsi" w:hAnsiTheme="minorHAnsi" w:cstheme="minorHAnsi"/>
                <w:sz w:val="18"/>
                <w:szCs w:val="18"/>
              </w:rPr>
              <w:t>–</w:t>
            </w:r>
            <w:r w:rsidRPr="001F7696">
              <w:rPr>
                <w:rFonts w:asciiTheme="minorHAnsi" w:hAnsiTheme="minorHAnsi" w:cstheme="minorHAnsi"/>
                <w:sz w:val="18"/>
                <w:szCs w:val="18"/>
              </w:rPr>
              <w:t>300 m</w:t>
            </w:r>
          </w:p>
          <w:p w14:paraId="2EEE4546" w14:textId="525E7E39" w:rsidR="009936F3" w:rsidRPr="001F7696" w:rsidRDefault="009936F3" w:rsidP="0094332A">
            <w:pPr>
              <w:pStyle w:val="TableHeading"/>
              <w:rPr>
                <w:rFonts w:asciiTheme="minorHAnsi" w:hAnsiTheme="minorHAnsi" w:cstheme="minorHAnsi"/>
                <w:sz w:val="18"/>
                <w:szCs w:val="18"/>
                <w:lang w:val="en-GB"/>
              </w:rPr>
            </w:pPr>
            <w:r w:rsidRPr="001F7696">
              <w:rPr>
                <w:rFonts w:asciiTheme="minorHAnsi" w:hAnsiTheme="minorHAnsi" w:cstheme="minorHAnsi"/>
                <w:sz w:val="18"/>
                <w:szCs w:val="18"/>
              </w:rPr>
              <w:t>5</w:t>
            </w:r>
            <w:r>
              <w:rPr>
                <w:rFonts w:asciiTheme="minorHAnsi" w:hAnsiTheme="minorHAnsi" w:cstheme="minorHAnsi"/>
                <w:sz w:val="18"/>
                <w:szCs w:val="18"/>
              </w:rPr>
              <w:t>–</w:t>
            </w:r>
            <w:r w:rsidRPr="001F7696">
              <w:rPr>
                <w:rFonts w:asciiTheme="minorHAnsi" w:hAnsiTheme="minorHAnsi" w:cstheme="minorHAnsi"/>
                <w:sz w:val="18"/>
                <w:szCs w:val="18"/>
              </w:rPr>
              <w:t>15 m</w:t>
            </w:r>
          </w:p>
        </w:tc>
        <w:tc>
          <w:tcPr>
            <w:tcW w:w="925" w:type="dxa"/>
            <w:tcBorders>
              <w:bottom w:val="single" w:sz="4" w:space="0" w:color="auto"/>
            </w:tcBorders>
            <w:shd w:val="clear" w:color="auto" w:fill="auto"/>
            <w:noWrap/>
            <w:vAlign w:val="center"/>
            <w:hideMark/>
          </w:tcPr>
          <w:p w14:paraId="05E45444" w14:textId="0E1D3258" w:rsidR="009936F3" w:rsidRDefault="009936F3" w:rsidP="0094332A">
            <w:pPr>
              <w:pStyle w:val="TableHeading"/>
              <w:rPr>
                <w:rFonts w:asciiTheme="minorHAnsi" w:hAnsiTheme="minorHAnsi" w:cstheme="minorHAnsi"/>
                <w:sz w:val="18"/>
                <w:szCs w:val="18"/>
              </w:rPr>
            </w:pPr>
            <w:r w:rsidRPr="001F7696">
              <w:rPr>
                <w:rFonts w:asciiTheme="minorHAnsi" w:hAnsiTheme="minorHAnsi" w:cstheme="minorHAnsi"/>
                <w:sz w:val="18"/>
                <w:szCs w:val="18"/>
              </w:rPr>
              <w:t>0</w:t>
            </w:r>
            <w:r>
              <w:rPr>
                <w:rFonts w:asciiTheme="minorHAnsi" w:hAnsiTheme="minorHAnsi" w:cstheme="minorHAnsi"/>
                <w:sz w:val="18"/>
                <w:szCs w:val="18"/>
              </w:rPr>
              <w:t>–</w:t>
            </w:r>
            <w:r w:rsidRPr="001F7696">
              <w:rPr>
                <w:rFonts w:asciiTheme="minorHAnsi" w:hAnsiTheme="minorHAnsi" w:cstheme="minorHAnsi"/>
                <w:sz w:val="18"/>
                <w:szCs w:val="18"/>
              </w:rPr>
              <w:t>300 m</w:t>
            </w:r>
          </w:p>
          <w:p w14:paraId="23817345" w14:textId="11210116" w:rsidR="009936F3" w:rsidRPr="001F7696" w:rsidRDefault="009936F3" w:rsidP="0094332A">
            <w:pPr>
              <w:pStyle w:val="TableHeading"/>
              <w:rPr>
                <w:rFonts w:asciiTheme="minorHAnsi" w:hAnsiTheme="minorHAnsi" w:cstheme="minorHAnsi"/>
                <w:sz w:val="18"/>
                <w:szCs w:val="18"/>
                <w:lang w:val="en-GB"/>
              </w:rPr>
            </w:pPr>
            <w:r w:rsidRPr="001F7696">
              <w:rPr>
                <w:rFonts w:asciiTheme="minorHAnsi" w:hAnsiTheme="minorHAnsi" w:cstheme="minorHAnsi"/>
                <w:sz w:val="18"/>
                <w:szCs w:val="18"/>
              </w:rPr>
              <w:t>15</w:t>
            </w:r>
            <w:r>
              <w:rPr>
                <w:rFonts w:asciiTheme="minorHAnsi" w:hAnsiTheme="minorHAnsi" w:cstheme="minorHAnsi"/>
                <w:sz w:val="18"/>
                <w:szCs w:val="18"/>
              </w:rPr>
              <w:t>–</w:t>
            </w:r>
            <w:r w:rsidRPr="001F7696">
              <w:rPr>
                <w:rFonts w:asciiTheme="minorHAnsi" w:hAnsiTheme="minorHAnsi" w:cstheme="minorHAnsi"/>
                <w:sz w:val="18"/>
                <w:szCs w:val="18"/>
              </w:rPr>
              <w:t>50 m</w:t>
            </w:r>
          </w:p>
        </w:tc>
        <w:tc>
          <w:tcPr>
            <w:tcW w:w="925" w:type="dxa"/>
            <w:tcBorders>
              <w:bottom w:val="single" w:sz="4" w:space="0" w:color="auto"/>
            </w:tcBorders>
            <w:shd w:val="clear" w:color="auto" w:fill="auto"/>
            <w:noWrap/>
            <w:vAlign w:val="center"/>
            <w:hideMark/>
          </w:tcPr>
          <w:p w14:paraId="382FEB3E" w14:textId="3A33556D" w:rsidR="009936F3" w:rsidRDefault="009936F3" w:rsidP="0094332A">
            <w:pPr>
              <w:pStyle w:val="TableHeading"/>
              <w:rPr>
                <w:rFonts w:asciiTheme="minorHAnsi" w:hAnsiTheme="minorHAnsi" w:cstheme="minorHAnsi"/>
                <w:sz w:val="18"/>
                <w:szCs w:val="18"/>
              </w:rPr>
            </w:pPr>
            <w:r w:rsidRPr="001F7696">
              <w:rPr>
                <w:rFonts w:asciiTheme="minorHAnsi" w:hAnsiTheme="minorHAnsi" w:cstheme="minorHAnsi"/>
                <w:sz w:val="18"/>
                <w:szCs w:val="18"/>
              </w:rPr>
              <w:t>0</w:t>
            </w:r>
            <w:r>
              <w:rPr>
                <w:rFonts w:asciiTheme="minorHAnsi" w:hAnsiTheme="minorHAnsi" w:cstheme="minorHAnsi"/>
                <w:sz w:val="18"/>
                <w:szCs w:val="18"/>
              </w:rPr>
              <w:t>–</w:t>
            </w:r>
            <w:r w:rsidRPr="001F7696">
              <w:rPr>
                <w:rFonts w:asciiTheme="minorHAnsi" w:hAnsiTheme="minorHAnsi" w:cstheme="minorHAnsi"/>
                <w:sz w:val="18"/>
                <w:szCs w:val="18"/>
              </w:rPr>
              <w:t xml:space="preserve">300 m </w:t>
            </w:r>
          </w:p>
          <w:p w14:paraId="216086D0" w14:textId="77777777" w:rsidR="009936F3" w:rsidRPr="001F7696" w:rsidRDefault="009936F3" w:rsidP="0094332A">
            <w:pPr>
              <w:pStyle w:val="TableHeading"/>
              <w:rPr>
                <w:rFonts w:asciiTheme="minorHAnsi" w:hAnsiTheme="minorHAnsi" w:cstheme="minorHAnsi"/>
                <w:sz w:val="18"/>
                <w:szCs w:val="18"/>
                <w:lang w:val="en-GB"/>
              </w:rPr>
            </w:pPr>
            <w:r w:rsidRPr="001F7696">
              <w:rPr>
                <w:rFonts w:asciiTheme="minorHAnsi" w:hAnsiTheme="minorHAnsi" w:cstheme="minorHAnsi"/>
                <w:sz w:val="18"/>
                <w:szCs w:val="18"/>
              </w:rPr>
              <w:t>&gt; 50 m</w:t>
            </w:r>
          </w:p>
        </w:tc>
        <w:tc>
          <w:tcPr>
            <w:tcW w:w="924" w:type="dxa"/>
            <w:tcBorders>
              <w:bottom w:val="single" w:sz="4" w:space="0" w:color="auto"/>
            </w:tcBorders>
            <w:shd w:val="clear" w:color="auto" w:fill="auto"/>
            <w:noWrap/>
            <w:vAlign w:val="center"/>
            <w:hideMark/>
          </w:tcPr>
          <w:p w14:paraId="0F209283" w14:textId="77777777" w:rsidR="009936F3" w:rsidRDefault="009936F3" w:rsidP="0094332A">
            <w:pPr>
              <w:pStyle w:val="TableHeading"/>
              <w:rPr>
                <w:rFonts w:asciiTheme="minorHAnsi" w:hAnsiTheme="minorHAnsi" w:cstheme="minorHAnsi"/>
                <w:sz w:val="18"/>
                <w:szCs w:val="18"/>
              </w:rPr>
            </w:pPr>
            <w:r w:rsidRPr="001F7696">
              <w:rPr>
                <w:rFonts w:asciiTheme="minorHAnsi" w:hAnsiTheme="minorHAnsi" w:cstheme="minorHAnsi"/>
                <w:sz w:val="18"/>
                <w:szCs w:val="18"/>
              </w:rPr>
              <w:t>&gt; 300 m</w:t>
            </w:r>
          </w:p>
          <w:p w14:paraId="6FA160DC" w14:textId="5E61056C" w:rsidR="009936F3" w:rsidRPr="001F7696" w:rsidRDefault="009936F3" w:rsidP="0094332A">
            <w:pPr>
              <w:pStyle w:val="TableHeading"/>
              <w:rPr>
                <w:rFonts w:asciiTheme="minorHAnsi" w:hAnsiTheme="minorHAnsi" w:cstheme="minorHAnsi"/>
                <w:sz w:val="18"/>
                <w:szCs w:val="18"/>
                <w:lang w:val="en-GB"/>
              </w:rPr>
            </w:pPr>
            <w:r w:rsidRPr="001F7696">
              <w:rPr>
                <w:rFonts w:asciiTheme="minorHAnsi" w:hAnsiTheme="minorHAnsi" w:cstheme="minorHAnsi"/>
                <w:sz w:val="18"/>
                <w:szCs w:val="18"/>
              </w:rPr>
              <w:t>0</w:t>
            </w:r>
            <w:r>
              <w:rPr>
                <w:rFonts w:asciiTheme="minorHAnsi" w:hAnsiTheme="minorHAnsi" w:cstheme="minorHAnsi"/>
                <w:sz w:val="18"/>
                <w:szCs w:val="18"/>
              </w:rPr>
              <w:t>–</w:t>
            </w:r>
            <w:r w:rsidRPr="001F7696">
              <w:rPr>
                <w:rFonts w:asciiTheme="minorHAnsi" w:hAnsiTheme="minorHAnsi" w:cstheme="minorHAnsi"/>
                <w:sz w:val="18"/>
                <w:szCs w:val="18"/>
              </w:rPr>
              <w:t>5 m</w:t>
            </w:r>
          </w:p>
        </w:tc>
        <w:tc>
          <w:tcPr>
            <w:tcW w:w="925" w:type="dxa"/>
            <w:tcBorders>
              <w:bottom w:val="single" w:sz="4" w:space="0" w:color="auto"/>
            </w:tcBorders>
            <w:shd w:val="clear" w:color="auto" w:fill="auto"/>
            <w:noWrap/>
            <w:vAlign w:val="center"/>
            <w:hideMark/>
          </w:tcPr>
          <w:p w14:paraId="1D0DDDBF" w14:textId="77777777" w:rsidR="009936F3" w:rsidRDefault="009936F3" w:rsidP="0094332A">
            <w:pPr>
              <w:pStyle w:val="TableHeading"/>
              <w:rPr>
                <w:rFonts w:asciiTheme="minorHAnsi" w:hAnsiTheme="minorHAnsi" w:cstheme="minorHAnsi"/>
                <w:sz w:val="18"/>
                <w:szCs w:val="18"/>
              </w:rPr>
            </w:pPr>
            <w:r w:rsidRPr="001F7696">
              <w:rPr>
                <w:rFonts w:asciiTheme="minorHAnsi" w:hAnsiTheme="minorHAnsi" w:cstheme="minorHAnsi"/>
                <w:sz w:val="18"/>
                <w:szCs w:val="18"/>
              </w:rPr>
              <w:t>&gt; 300 m</w:t>
            </w:r>
          </w:p>
          <w:p w14:paraId="3800ABC0" w14:textId="4B19DD5F" w:rsidR="009936F3" w:rsidRPr="001F7696" w:rsidRDefault="009936F3" w:rsidP="0094332A">
            <w:pPr>
              <w:pStyle w:val="TableHeading"/>
              <w:rPr>
                <w:rFonts w:asciiTheme="minorHAnsi" w:hAnsiTheme="minorHAnsi" w:cstheme="minorHAnsi"/>
                <w:sz w:val="18"/>
                <w:szCs w:val="18"/>
                <w:lang w:val="en-GB"/>
              </w:rPr>
            </w:pPr>
            <w:r w:rsidRPr="001F7696">
              <w:rPr>
                <w:rFonts w:asciiTheme="minorHAnsi" w:hAnsiTheme="minorHAnsi" w:cstheme="minorHAnsi"/>
                <w:sz w:val="18"/>
                <w:szCs w:val="18"/>
              </w:rPr>
              <w:t>5</w:t>
            </w:r>
            <w:r>
              <w:rPr>
                <w:rFonts w:asciiTheme="minorHAnsi" w:hAnsiTheme="minorHAnsi" w:cstheme="minorHAnsi"/>
                <w:sz w:val="18"/>
                <w:szCs w:val="18"/>
              </w:rPr>
              <w:t>–</w:t>
            </w:r>
            <w:r w:rsidRPr="001F7696">
              <w:rPr>
                <w:rFonts w:asciiTheme="minorHAnsi" w:hAnsiTheme="minorHAnsi" w:cstheme="minorHAnsi"/>
                <w:sz w:val="18"/>
                <w:szCs w:val="18"/>
              </w:rPr>
              <w:t>15 m</w:t>
            </w:r>
          </w:p>
        </w:tc>
        <w:tc>
          <w:tcPr>
            <w:tcW w:w="925" w:type="dxa"/>
            <w:tcBorders>
              <w:bottom w:val="single" w:sz="4" w:space="0" w:color="auto"/>
            </w:tcBorders>
            <w:shd w:val="clear" w:color="auto" w:fill="auto"/>
            <w:noWrap/>
            <w:vAlign w:val="center"/>
            <w:hideMark/>
          </w:tcPr>
          <w:p w14:paraId="0CC9A38B" w14:textId="77777777" w:rsidR="009936F3" w:rsidRDefault="009936F3" w:rsidP="0094332A">
            <w:pPr>
              <w:pStyle w:val="TableHeading"/>
              <w:rPr>
                <w:rFonts w:asciiTheme="minorHAnsi" w:hAnsiTheme="minorHAnsi" w:cstheme="minorHAnsi"/>
                <w:sz w:val="18"/>
                <w:szCs w:val="18"/>
              </w:rPr>
            </w:pPr>
            <w:r w:rsidRPr="001F7696">
              <w:rPr>
                <w:rFonts w:asciiTheme="minorHAnsi" w:hAnsiTheme="minorHAnsi" w:cstheme="minorHAnsi"/>
                <w:sz w:val="18"/>
                <w:szCs w:val="18"/>
              </w:rPr>
              <w:t>&gt; 300 m</w:t>
            </w:r>
          </w:p>
          <w:p w14:paraId="2E93C737" w14:textId="3A4E56E2" w:rsidR="009936F3" w:rsidRPr="001F7696" w:rsidRDefault="009936F3" w:rsidP="0094332A">
            <w:pPr>
              <w:pStyle w:val="TableHeading"/>
              <w:rPr>
                <w:rFonts w:asciiTheme="minorHAnsi" w:hAnsiTheme="minorHAnsi" w:cstheme="minorHAnsi"/>
                <w:sz w:val="18"/>
                <w:szCs w:val="18"/>
                <w:lang w:val="en-GB"/>
              </w:rPr>
            </w:pPr>
            <w:r w:rsidRPr="001F7696">
              <w:rPr>
                <w:rFonts w:asciiTheme="minorHAnsi" w:hAnsiTheme="minorHAnsi" w:cstheme="minorHAnsi"/>
                <w:sz w:val="18"/>
                <w:szCs w:val="18"/>
              </w:rPr>
              <w:t>15</w:t>
            </w:r>
            <w:r>
              <w:rPr>
                <w:rFonts w:asciiTheme="minorHAnsi" w:hAnsiTheme="minorHAnsi" w:cstheme="minorHAnsi"/>
                <w:sz w:val="18"/>
                <w:szCs w:val="18"/>
              </w:rPr>
              <w:t>–</w:t>
            </w:r>
            <w:r w:rsidRPr="001F7696">
              <w:rPr>
                <w:rFonts w:asciiTheme="minorHAnsi" w:hAnsiTheme="minorHAnsi" w:cstheme="minorHAnsi"/>
                <w:sz w:val="18"/>
                <w:szCs w:val="18"/>
              </w:rPr>
              <w:t>50 m</w:t>
            </w:r>
          </w:p>
        </w:tc>
        <w:tc>
          <w:tcPr>
            <w:tcW w:w="925" w:type="dxa"/>
            <w:tcBorders>
              <w:bottom w:val="single" w:sz="4" w:space="0" w:color="auto"/>
            </w:tcBorders>
            <w:shd w:val="clear" w:color="auto" w:fill="auto"/>
            <w:noWrap/>
            <w:vAlign w:val="center"/>
            <w:hideMark/>
          </w:tcPr>
          <w:p w14:paraId="764E59E6" w14:textId="6A67FFFB" w:rsidR="009936F3" w:rsidRPr="001F7696" w:rsidRDefault="009936F3" w:rsidP="0094332A">
            <w:pPr>
              <w:pStyle w:val="TableHeading"/>
              <w:rPr>
                <w:rFonts w:asciiTheme="minorHAnsi" w:hAnsiTheme="minorHAnsi" w:cstheme="minorHAnsi"/>
                <w:sz w:val="18"/>
                <w:szCs w:val="18"/>
                <w:lang w:val="en-GB"/>
              </w:rPr>
            </w:pPr>
            <w:r w:rsidRPr="001F7696">
              <w:rPr>
                <w:rFonts w:asciiTheme="minorHAnsi" w:hAnsiTheme="minorHAnsi" w:cstheme="minorHAnsi"/>
                <w:sz w:val="18"/>
                <w:szCs w:val="18"/>
              </w:rPr>
              <w:t>&gt; 300 m &gt;</w:t>
            </w:r>
            <w:r>
              <w:rPr>
                <w:rFonts w:asciiTheme="minorHAnsi" w:hAnsiTheme="minorHAnsi" w:cstheme="minorHAnsi"/>
                <w:sz w:val="18"/>
                <w:szCs w:val="18"/>
              </w:rPr>
              <w:t xml:space="preserve"> </w:t>
            </w:r>
            <w:r w:rsidRPr="001F7696">
              <w:rPr>
                <w:rFonts w:asciiTheme="minorHAnsi" w:hAnsiTheme="minorHAnsi" w:cstheme="minorHAnsi"/>
                <w:sz w:val="18"/>
                <w:szCs w:val="18"/>
              </w:rPr>
              <w:t>50 m</w:t>
            </w:r>
          </w:p>
        </w:tc>
        <w:tc>
          <w:tcPr>
            <w:tcW w:w="870" w:type="dxa"/>
            <w:vMerge/>
            <w:tcBorders>
              <w:bottom w:val="single" w:sz="4" w:space="0" w:color="auto"/>
            </w:tcBorders>
            <w:shd w:val="clear" w:color="auto" w:fill="auto"/>
            <w:noWrap/>
            <w:vAlign w:val="center"/>
            <w:hideMark/>
          </w:tcPr>
          <w:p w14:paraId="36DBD35A" w14:textId="1042681D" w:rsidR="009936F3" w:rsidRPr="001F7696" w:rsidRDefault="009936F3" w:rsidP="0094332A">
            <w:pPr>
              <w:pStyle w:val="TableHeading"/>
              <w:rPr>
                <w:rFonts w:asciiTheme="minorHAnsi" w:hAnsiTheme="minorHAnsi" w:cstheme="minorHAnsi"/>
                <w:sz w:val="18"/>
                <w:szCs w:val="18"/>
                <w:lang w:val="en-GB"/>
              </w:rPr>
            </w:pPr>
          </w:p>
        </w:tc>
      </w:tr>
      <w:tr w:rsidR="00946C62" w:rsidRPr="00C76F18" w14:paraId="3EBCFA17" w14:textId="77777777" w:rsidTr="0094332A">
        <w:tc>
          <w:tcPr>
            <w:tcW w:w="966" w:type="dxa"/>
            <w:tcBorders>
              <w:top w:val="nil"/>
              <w:bottom w:val="nil"/>
            </w:tcBorders>
            <w:shd w:val="clear" w:color="auto" w:fill="auto"/>
            <w:noWrap/>
            <w:hideMark/>
          </w:tcPr>
          <w:p w14:paraId="2588D172" w14:textId="77777777" w:rsidR="00946C62" w:rsidRPr="001F7696" w:rsidRDefault="00946C62" w:rsidP="0094332A">
            <w:pPr>
              <w:pStyle w:val="NumericTableBodyText"/>
              <w:rPr>
                <w:rFonts w:asciiTheme="minorHAnsi" w:hAnsiTheme="minorHAnsi" w:cstheme="minorHAnsi"/>
                <w:szCs w:val="18"/>
                <w:lang w:val="en-GB"/>
              </w:rPr>
            </w:pPr>
            <w:r w:rsidRPr="00AC7528">
              <w:t>CHLA</w:t>
            </w:r>
          </w:p>
        </w:tc>
        <w:tc>
          <w:tcPr>
            <w:tcW w:w="924" w:type="dxa"/>
            <w:tcBorders>
              <w:top w:val="nil"/>
              <w:bottom w:val="nil"/>
            </w:tcBorders>
            <w:shd w:val="clear" w:color="auto" w:fill="auto"/>
            <w:noWrap/>
          </w:tcPr>
          <w:p w14:paraId="0CD7C720" w14:textId="77777777" w:rsidR="00946C62" w:rsidRPr="001F7696" w:rsidRDefault="00946C62" w:rsidP="0094332A">
            <w:pPr>
              <w:pStyle w:val="NumericTableBodyText"/>
              <w:jc w:val="center"/>
              <w:rPr>
                <w:rFonts w:asciiTheme="minorHAnsi" w:hAnsiTheme="minorHAnsi" w:cstheme="minorHAnsi"/>
                <w:szCs w:val="18"/>
                <w:lang w:val="en-GB"/>
              </w:rPr>
            </w:pPr>
            <w:r w:rsidRPr="00AC7528">
              <w:t>25 (39)</w:t>
            </w:r>
          </w:p>
        </w:tc>
        <w:tc>
          <w:tcPr>
            <w:tcW w:w="925" w:type="dxa"/>
            <w:tcBorders>
              <w:top w:val="nil"/>
              <w:bottom w:val="nil"/>
            </w:tcBorders>
            <w:shd w:val="clear" w:color="auto" w:fill="auto"/>
            <w:noWrap/>
          </w:tcPr>
          <w:p w14:paraId="4CFEDFC1" w14:textId="77777777" w:rsidR="00946C62" w:rsidRPr="001F7696" w:rsidRDefault="00946C62" w:rsidP="0094332A">
            <w:pPr>
              <w:pStyle w:val="NumericTableBodyText"/>
              <w:jc w:val="center"/>
              <w:rPr>
                <w:rFonts w:asciiTheme="minorHAnsi" w:hAnsiTheme="minorHAnsi" w:cstheme="minorHAnsi"/>
                <w:szCs w:val="18"/>
                <w:lang w:val="en-GB"/>
              </w:rPr>
            </w:pPr>
            <w:r w:rsidRPr="00AC7528">
              <w:t>29 (31)</w:t>
            </w:r>
          </w:p>
        </w:tc>
        <w:tc>
          <w:tcPr>
            <w:tcW w:w="925" w:type="dxa"/>
            <w:tcBorders>
              <w:top w:val="nil"/>
              <w:bottom w:val="nil"/>
            </w:tcBorders>
            <w:shd w:val="clear" w:color="auto" w:fill="auto"/>
            <w:noWrap/>
          </w:tcPr>
          <w:p w14:paraId="68DAD3BD" w14:textId="77777777" w:rsidR="00946C62" w:rsidRPr="001F7696" w:rsidRDefault="00946C62" w:rsidP="0094332A">
            <w:pPr>
              <w:pStyle w:val="NumericTableBodyText"/>
              <w:jc w:val="center"/>
              <w:rPr>
                <w:rFonts w:asciiTheme="minorHAnsi" w:hAnsiTheme="minorHAnsi" w:cstheme="minorHAnsi"/>
                <w:szCs w:val="18"/>
                <w:lang w:val="en-GB"/>
              </w:rPr>
            </w:pPr>
            <w:r w:rsidRPr="00AC7528">
              <w:t>10 (11)</w:t>
            </w:r>
          </w:p>
        </w:tc>
        <w:tc>
          <w:tcPr>
            <w:tcW w:w="925" w:type="dxa"/>
            <w:tcBorders>
              <w:top w:val="nil"/>
              <w:bottom w:val="nil"/>
            </w:tcBorders>
            <w:shd w:val="clear" w:color="auto" w:fill="auto"/>
            <w:noWrap/>
          </w:tcPr>
          <w:p w14:paraId="2DF9F7B1" w14:textId="77777777" w:rsidR="00946C62" w:rsidRPr="001F7696" w:rsidRDefault="00946C62" w:rsidP="0094332A">
            <w:pPr>
              <w:pStyle w:val="NumericTableBodyText"/>
              <w:jc w:val="center"/>
              <w:rPr>
                <w:rFonts w:asciiTheme="minorHAnsi" w:hAnsiTheme="minorHAnsi" w:cstheme="minorHAnsi"/>
                <w:szCs w:val="18"/>
                <w:lang w:val="en-GB"/>
              </w:rPr>
            </w:pPr>
            <w:r w:rsidRPr="00AC7528">
              <w:t xml:space="preserve"> 8 (11)</w:t>
            </w:r>
          </w:p>
        </w:tc>
        <w:tc>
          <w:tcPr>
            <w:tcW w:w="924" w:type="dxa"/>
            <w:tcBorders>
              <w:top w:val="nil"/>
              <w:bottom w:val="nil"/>
            </w:tcBorders>
            <w:shd w:val="clear" w:color="auto" w:fill="auto"/>
            <w:noWrap/>
          </w:tcPr>
          <w:p w14:paraId="69A008B5" w14:textId="77777777" w:rsidR="00946C62" w:rsidRPr="001F7696" w:rsidRDefault="00946C62" w:rsidP="0094332A">
            <w:pPr>
              <w:pStyle w:val="NumericTableBodyText"/>
              <w:jc w:val="center"/>
              <w:rPr>
                <w:rFonts w:asciiTheme="minorHAnsi" w:hAnsiTheme="minorHAnsi" w:cstheme="minorHAnsi"/>
                <w:szCs w:val="18"/>
                <w:lang w:val="en-GB"/>
              </w:rPr>
            </w:pPr>
            <w:r w:rsidRPr="00AC7528">
              <w:t>1</w:t>
            </w:r>
          </w:p>
        </w:tc>
        <w:tc>
          <w:tcPr>
            <w:tcW w:w="925" w:type="dxa"/>
            <w:tcBorders>
              <w:top w:val="nil"/>
              <w:bottom w:val="nil"/>
            </w:tcBorders>
            <w:shd w:val="clear" w:color="auto" w:fill="auto"/>
            <w:noWrap/>
          </w:tcPr>
          <w:p w14:paraId="3B7AE591" w14:textId="77777777" w:rsidR="00946C62" w:rsidRPr="001F7696" w:rsidRDefault="00946C62" w:rsidP="0094332A">
            <w:pPr>
              <w:pStyle w:val="NumericTableBodyText"/>
              <w:jc w:val="center"/>
              <w:rPr>
                <w:rFonts w:asciiTheme="minorHAnsi" w:hAnsiTheme="minorHAnsi" w:cstheme="minorHAnsi"/>
                <w:szCs w:val="18"/>
                <w:lang w:val="en-GB"/>
              </w:rPr>
            </w:pPr>
            <w:r w:rsidRPr="00AC7528">
              <w:t>1</w:t>
            </w:r>
          </w:p>
        </w:tc>
        <w:tc>
          <w:tcPr>
            <w:tcW w:w="925" w:type="dxa"/>
            <w:tcBorders>
              <w:top w:val="nil"/>
              <w:bottom w:val="nil"/>
            </w:tcBorders>
            <w:shd w:val="clear" w:color="auto" w:fill="auto"/>
            <w:noWrap/>
          </w:tcPr>
          <w:p w14:paraId="74C5AF09" w14:textId="77777777" w:rsidR="00946C62" w:rsidRPr="001F7696" w:rsidRDefault="00946C62" w:rsidP="0094332A">
            <w:pPr>
              <w:pStyle w:val="NumericTableBodyText"/>
              <w:jc w:val="center"/>
              <w:rPr>
                <w:rFonts w:asciiTheme="minorHAnsi" w:hAnsiTheme="minorHAnsi" w:cstheme="minorHAnsi"/>
                <w:szCs w:val="18"/>
                <w:lang w:val="en-GB"/>
              </w:rPr>
            </w:pPr>
            <w:r w:rsidRPr="00AC7528">
              <w:t>6</w:t>
            </w:r>
          </w:p>
        </w:tc>
        <w:tc>
          <w:tcPr>
            <w:tcW w:w="925" w:type="dxa"/>
            <w:tcBorders>
              <w:top w:val="nil"/>
              <w:bottom w:val="nil"/>
            </w:tcBorders>
            <w:shd w:val="clear" w:color="auto" w:fill="auto"/>
            <w:noWrap/>
          </w:tcPr>
          <w:p w14:paraId="5ED8D16C" w14:textId="77777777" w:rsidR="00946C62" w:rsidRPr="001F7696" w:rsidRDefault="00946C62" w:rsidP="0094332A">
            <w:pPr>
              <w:pStyle w:val="NumericTableBodyText"/>
              <w:jc w:val="center"/>
              <w:rPr>
                <w:rFonts w:asciiTheme="minorHAnsi" w:hAnsiTheme="minorHAnsi" w:cstheme="minorHAnsi"/>
                <w:szCs w:val="18"/>
                <w:lang w:val="en-GB"/>
              </w:rPr>
            </w:pPr>
            <w:r w:rsidRPr="00AC7528">
              <w:t>3</w:t>
            </w:r>
          </w:p>
        </w:tc>
        <w:tc>
          <w:tcPr>
            <w:tcW w:w="870" w:type="dxa"/>
            <w:tcBorders>
              <w:top w:val="nil"/>
              <w:bottom w:val="nil"/>
            </w:tcBorders>
            <w:shd w:val="clear" w:color="auto" w:fill="auto"/>
            <w:noWrap/>
          </w:tcPr>
          <w:p w14:paraId="3EE6FE77" w14:textId="77777777" w:rsidR="00946C62" w:rsidRPr="001F7696" w:rsidRDefault="00946C62" w:rsidP="0094332A">
            <w:pPr>
              <w:pStyle w:val="NumericTableBodyText"/>
              <w:jc w:val="center"/>
              <w:rPr>
                <w:rFonts w:asciiTheme="minorHAnsi" w:hAnsiTheme="minorHAnsi" w:cstheme="minorHAnsi"/>
                <w:szCs w:val="18"/>
                <w:lang w:val="en-GB"/>
              </w:rPr>
            </w:pPr>
            <w:r w:rsidRPr="00AC7528">
              <w:t>83 (103)</w:t>
            </w:r>
          </w:p>
        </w:tc>
      </w:tr>
      <w:tr w:rsidR="00946C62" w:rsidRPr="00C76F18" w14:paraId="7090CB94" w14:textId="77777777" w:rsidTr="0094332A">
        <w:tc>
          <w:tcPr>
            <w:tcW w:w="966" w:type="dxa"/>
            <w:tcBorders>
              <w:top w:val="nil"/>
              <w:bottom w:val="nil"/>
            </w:tcBorders>
            <w:shd w:val="clear" w:color="auto" w:fill="auto"/>
            <w:noWrap/>
            <w:hideMark/>
          </w:tcPr>
          <w:p w14:paraId="72D31C8B" w14:textId="77777777" w:rsidR="00946C62" w:rsidRPr="001F7696" w:rsidRDefault="00946C62" w:rsidP="0094332A">
            <w:pPr>
              <w:pStyle w:val="NumericTableBodyText"/>
              <w:rPr>
                <w:rFonts w:asciiTheme="minorHAnsi" w:hAnsiTheme="minorHAnsi" w:cstheme="minorHAnsi"/>
                <w:szCs w:val="18"/>
                <w:lang w:val="en-GB"/>
              </w:rPr>
            </w:pPr>
            <w:r w:rsidRPr="00AC7528">
              <w:t>ECOLI</w:t>
            </w:r>
          </w:p>
        </w:tc>
        <w:tc>
          <w:tcPr>
            <w:tcW w:w="924" w:type="dxa"/>
            <w:tcBorders>
              <w:top w:val="nil"/>
              <w:bottom w:val="nil"/>
            </w:tcBorders>
            <w:shd w:val="clear" w:color="auto" w:fill="auto"/>
            <w:noWrap/>
          </w:tcPr>
          <w:p w14:paraId="27FAF8AF" w14:textId="77777777" w:rsidR="00946C62" w:rsidRPr="001F7696" w:rsidRDefault="00946C62" w:rsidP="0094332A">
            <w:pPr>
              <w:pStyle w:val="NumericTableBodyText"/>
              <w:jc w:val="center"/>
              <w:rPr>
                <w:rFonts w:asciiTheme="minorHAnsi" w:hAnsiTheme="minorHAnsi" w:cstheme="minorHAnsi"/>
                <w:szCs w:val="18"/>
                <w:lang w:val="en-GB"/>
              </w:rPr>
            </w:pPr>
            <w:r w:rsidRPr="00AC7528">
              <w:t>13 (25)</w:t>
            </w:r>
          </w:p>
        </w:tc>
        <w:tc>
          <w:tcPr>
            <w:tcW w:w="925" w:type="dxa"/>
            <w:tcBorders>
              <w:top w:val="nil"/>
              <w:bottom w:val="nil"/>
            </w:tcBorders>
            <w:shd w:val="clear" w:color="auto" w:fill="auto"/>
            <w:noWrap/>
          </w:tcPr>
          <w:p w14:paraId="62231289" w14:textId="77777777" w:rsidR="00946C62" w:rsidRPr="001F7696" w:rsidRDefault="00946C62" w:rsidP="0094332A">
            <w:pPr>
              <w:pStyle w:val="NumericTableBodyText"/>
              <w:jc w:val="center"/>
              <w:rPr>
                <w:rFonts w:asciiTheme="minorHAnsi" w:hAnsiTheme="minorHAnsi" w:cstheme="minorHAnsi"/>
                <w:szCs w:val="18"/>
                <w:lang w:val="en-GB"/>
              </w:rPr>
            </w:pPr>
            <w:r w:rsidRPr="00AC7528">
              <w:t xml:space="preserve"> 3 ( 5)</w:t>
            </w:r>
          </w:p>
        </w:tc>
        <w:tc>
          <w:tcPr>
            <w:tcW w:w="925" w:type="dxa"/>
            <w:tcBorders>
              <w:top w:val="nil"/>
              <w:bottom w:val="nil"/>
            </w:tcBorders>
            <w:shd w:val="clear" w:color="auto" w:fill="auto"/>
            <w:noWrap/>
          </w:tcPr>
          <w:p w14:paraId="768AFE1D" w14:textId="77777777" w:rsidR="00946C62" w:rsidRPr="001F7696" w:rsidRDefault="00946C62" w:rsidP="0094332A">
            <w:pPr>
              <w:pStyle w:val="NumericTableBodyText"/>
              <w:jc w:val="center"/>
              <w:rPr>
                <w:rFonts w:asciiTheme="minorHAnsi" w:hAnsiTheme="minorHAnsi" w:cstheme="minorHAnsi"/>
                <w:szCs w:val="18"/>
                <w:lang w:val="en-GB"/>
              </w:rPr>
            </w:pPr>
            <w:r w:rsidRPr="00AC7528">
              <w:t>4</w:t>
            </w:r>
          </w:p>
        </w:tc>
        <w:tc>
          <w:tcPr>
            <w:tcW w:w="925" w:type="dxa"/>
            <w:tcBorders>
              <w:top w:val="nil"/>
              <w:bottom w:val="nil"/>
            </w:tcBorders>
            <w:shd w:val="clear" w:color="auto" w:fill="auto"/>
            <w:noWrap/>
          </w:tcPr>
          <w:p w14:paraId="4D439166" w14:textId="77777777" w:rsidR="00946C62" w:rsidRPr="001F7696" w:rsidRDefault="00946C62" w:rsidP="0094332A">
            <w:pPr>
              <w:pStyle w:val="NumericTableBodyText"/>
              <w:jc w:val="center"/>
              <w:rPr>
                <w:rFonts w:asciiTheme="minorHAnsi" w:hAnsiTheme="minorHAnsi" w:cstheme="minorHAnsi"/>
                <w:szCs w:val="18"/>
                <w:lang w:val="en-GB"/>
              </w:rPr>
            </w:pPr>
            <w:r w:rsidRPr="00AC7528">
              <w:t>3</w:t>
            </w:r>
          </w:p>
        </w:tc>
        <w:tc>
          <w:tcPr>
            <w:tcW w:w="924" w:type="dxa"/>
            <w:tcBorders>
              <w:top w:val="nil"/>
              <w:bottom w:val="nil"/>
            </w:tcBorders>
            <w:shd w:val="clear" w:color="auto" w:fill="auto"/>
            <w:noWrap/>
          </w:tcPr>
          <w:p w14:paraId="342DE16E" w14:textId="77777777" w:rsidR="00946C62" w:rsidRPr="001F7696" w:rsidRDefault="00946C62" w:rsidP="0094332A">
            <w:pPr>
              <w:pStyle w:val="NumericTableBodyText"/>
              <w:jc w:val="center"/>
              <w:rPr>
                <w:rFonts w:asciiTheme="minorHAnsi" w:hAnsiTheme="minorHAnsi" w:cstheme="minorHAnsi"/>
                <w:szCs w:val="18"/>
                <w:lang w:val="en-GB"/>
              </w:rPr>
            </w:pPr>
            <w:r w:rsidRPr="00AC7528">
              <w:t>1</w:t>
            </w:r>
          </w:p>
        </w:tc>
        <w:tc>
          <w:tcPr>
            <w:tcW w:w="925" w:type="dxa"/>
            <w:tcBorders>
              <w:top w:val="nil"/>
              <w:bottom w:val="nil"/>
            </w:tcBorders>
            <w:shd w:val="clear" w:color="auto" w:fill="auto"/>
            <w:noWrap/>
          </w:tcPr>
          <w:p w14:paraId="5F2DF799" w14:textId="77777777" w:rsidR="00946C62" w:rsidRPr="001F7696" w:rsidRDefault="00946C62" w:rsidP="0094332A">
            <w:pPr>
              <w:pStyle w:val="NumericTableBodyText"/>
              <w:jc w:val="center"/>
              <w:rPr>
                <w:rFonts w:asciiTheme="minorHAnsi" w:hAnsiTheme="minorHAnsi" w:cstheme="minorHAnsi"/>
                <w:szCs w:val="18"/>
                <w:lang w:val="en-GB"/>
              </w:rPr>
            </w:pPr>
            <w:r w:rsidRPr="00AC7528">
              <w:t>1</w:t>
            </w:r>
          </w:p>
        </w:tc>
        <w:tc>
          <w:tcPr>
            <w:tcW w:w="925" w:type="dxa"/>
            <w:tcBorders>
              <w:top w:val="nil"/>
              <w:bottom w:val="nil"/>
            </w:tcBorders>
            <w:shd w:val="clear" w:color="auto" w:fill="auto"/>
            <w:noWrap/>
          </w:tcPr>
          <w:p w14:paraId="0180A318" w14:textId="77777777" w:rsidR="00946C62" w:rsidRPr="001F7696" w:rsidRDefault="00946C62" w:rsidP="0094332A">
            <w:pPr>
              <w:pStyle w:val="NumericTableBodyText"/>
              <w:jc w:val="center"/>
              <w:rPr>
                <w:rFonts w:asciiTheme="minorHAnsi" w:hAnsiTheme="minorHAnsi" w:cstheme="minorHAnsi"/>
                <w:szCs w:val="18"/>
                <w:lang w:val="en-GB"/>
              </w:rPr>
            </w:pPr>
            <w:r w:rsidRPr="00AC7528">
              <w:t>1</w:t>
            </w:r>
          </w:p>
        </w:tc>
        <w:tc>
          <w:tcPr>
            <w:tcW w:w="925" w:type="dxa"/>
            <w:tcBorders>
              <w:top w:val="nil"/>
              <w:bottom w:val="nil"/>
            </w:tcBorders>
            <w:shd w:val="clear" w:color="auto" w:fill="auto"/>
            <w:noWrap/>
          </w:tcPr>
          <w:p w14:paraId="3EFD8285" w14:textId="77777777" w:rsidR="00946C62" w:rsidRPr="001F7696" w:rsidRDefault="00946C62" w:rsidP="0094332A">
            <w:pPr>
              <w:pStyle w:val="NumericTableBodyText"/>
              <w:jc w:val="center"/>
              <w:rPr>
                <w:rFonts w:asciiTheme="minorHAnsi" w:hAnsiTheme="minorHAnsi" w:cstheme="minorHAnsi"/>
                <w:szCs w:val="18"/>
                <w:lang w:val="en-GB"/>
              </w:rPr>
            </w:pPr>
            <w:r w:rsidRPr="00AC7528">
              <w:t>NS</w:t>
            </w:r>
          </w:p>
        </w:tc>
        <w:tc>
          <w:tcPr>
            <w:tcW w:w="870" w:type="dxa"/>
            <w:tcBorders>
              <w:top w:val="nil"/>
              <w:bottom w:val="nil"/>
            </w:tcBorders>
            <w:shd w:val="clear" w:color="auto" w:fill="auto"/>
            <w:noWrap/>
          </w:tcPr>
          <w:p w14:paraId="1E850801" w14:textId="77777777" w:rsidR="00946C62" w:rsidRPr="001F7696" w:rsidRDefault="00946C62" w:rsidP="0094332A">
            <w:pPr>
              <w:pStyle w:val="NumericTableBodyText"/>
              <w:jc w:val="center"/>
              <w:rPr>
                <w:rFonts w:asciiTheme="minorHAnsi" w:hAnsiTheme="minorHAnsi" w:cstheme="minorHAnsi"/>
                <w:szCs w:val="18"/>
                <w:lang w:val="en-GB"/>
              </w:rPr>
            </w:pPr>
            <w:r w:rsidRPr="00AC7528">
              <w:t>26 ( 40)</w:t>
            </w:r>
          </w:p>
        </w:tc>
      </w:tr>
      <w:tr w:rsidR="00946C62" w:rsidRPr="00C76F18" w14:paraId="781227BD" w14:textId="77777777" w:rsidTr="0094332A">
        <w:tc>
          <w:tcPr>
            <w:tcW w:w="966" w:type="dxa"/>
            <w:tcBorders>
              <w:top w:val="nil"/>
              <w:bottom w:val="nil"/>
            </w:tcBorders>
            <w:shd w:val="clear" w:color="auto" w:fill="auto"/>
            <w:noWrap/>
            <w:hideMark/>
          </w:tcPr>
          <w:p w14:paraId="7DDED5F6" w14:textId="77777777" w:rsidR="00946C62" w:rsidRPr="001F7696" w:rsidRDefault="00946C62" w:rsidP="0094332A">
            <w:pPr>
              <w:pStyle w:val="NumericTableBodyText"/>
              <w:rPr>
                <w:rFonts w:asciiTheme="minorHAnsi" w:hAnsiTheme="minorHAnsi" w:cstheme="minorHAnsi"/>
                <w:szCs w:val="18"/>
                <w:lang w:val="en-GB"/>
              </w:rPr>
            </w:pPr>
            <w:r w:rsidRPr="00AC7528">
              <w:t>NH4N</w:t>
            </w:r>
          </w:p>
        </w:tc>
        <w:tc>
          <w:tcPr>
            <w:tcW w:w="924" w:type="dxa"/>
            <w:tcBorders>
              <w:top w:val="nil"/>
              <w:bottom w:val="nil"/>
            </w:tcBorders>
            <w:shd w:val="clear" w:color="auto" w:fill="auto"/>
            <w:noWrap/>
          </w:tcPr>
          <w:p w14:paraId="68C33F77" w14:textId="77777777" w:rsidR="00946C62" w:rsidRPr="001F7696" w:rsidRDefault="00946C62" w:rsidP="0094332A">
            <w:pPr>
              <w:pStyle w:val="NumericTableBodyText"/>
              <w:jc w:val="center"/>
              <w:rPr>
                <w:rFonts w:asciiTheme="minorHAnsi" w:hAnsiTheme="minorHAnsi" w:cstheme="minorHAnsi"/>
                <w:szCs w:val="18"/>
                <w:lang w:val="en-GB"/>
              </w:rPr>
            </w:pPr>
            <w:r w:rsidRPr="00AC7528">
              <w:t>24 (33)</w:t>
            </w:r>
          </w:p>
        </w:tc>
        <w:tc>
          <w:tcPr>
            <w:tcW w:w="925" w:type="dxa"/>
            <w:tcBorders>
              <w:top w:val="nil"/>
              <w:bottom w:val="nil"/>
            </w:tcBorders>
            <w:shd w:val="clear" w:color="auto" w:fill="auto"/>
            <w:noWrap/>
          </w:tcPr>
          <w:p w14:paraId="2566B73C" w14:textId="77777777" w:rsidR="00946C62" w:rsidRPr="001F7696" w:rsidRDefault="00946C62" w:rsidP="0094332A">
            <w:pPr>
              <w:pStyle w:val="NumericTableBodyText"/>
              <w:jc w:val="center"/>
              <w:rPr>
                <w:rFonts w:asciiTheme="minorHAnsi" w:hAnsiTheme="minorHAnsi" w:cstheme="minorHAnsi"/>
                <w:szCs w:val="18"/>
                <w:lang w:val="en-GB"/>
              </w:rPr>
            </w:pPr>
            <w:r w:rsidRPr="00AC7528">
              <w:t>29 (31)</w:t>
            </w:r>
          </w:p>
        </w:tc>
        <w:tc>
          <w:tcPr>
            <w:tcW w:w="925" w:type="dxa"/>
            <w:tcBorders>
              <w:top w:val="nil"/>
              <w:bottom w:val="nil"/>
            </w:tcBorders>
            <w:shd w:val="clear" w:color="auto" w:fill="auto"/>
            <w:noWrap/>
          </w:tcPr>
          <w:p w14:paraId="70904E10" w14:textId="77777777" w:rsidR="00946C62" w:rsidRPr="001F7696" w:rsidRDefault="00946C62" w:rsidP="0094332A">
            <w:pPr>
              <w:pStyle w:val="NumericTableBodyText"/>
              <w:jc w:val="center"/>
              <w:rPr>
                <w:rFonts w:asciiTheme="minorHAnsi" w:hAnsiTheme="minorHAnsi" w:cstheme="minorHAnsi"/>
                <w:szCs w:val="18"/>
                <w:lang w:val="en-GB"/>
              </w:rPr>
            </w:pPr>
            <w:r w:rsidRPr="00AC7528">
              <w:t xml:space="preserve"> 9 (10)</w:t>
            </w:r>
          </w:p>
        </w:tc>
        <w:tc>
          <w:tcPr>
            <w:tcW w:w="925" w:type="dxa"/>
            <w:tcBorders>
              <w:top w:val="nil"/>
              <w:bottom w:val="nil"/>
            </w:tcBorders>
            <w:shd w:val="clear" w:color="auto" w:fill="auto"/>
            <w:noWrap/>
          </w:tcPr>
          <w:p w14:paraId="6B0FB0C6" w14:textId="77777777" w:rsidR="00946C62" w:rsidRPr="001F7696" w:rsidRDefault="00946C62" w:rsidP="0094332A">
            <w:pPr>
              <w:pStyle w:val="NumericTableBodyText"/>
              <w:jc w:val="center"/>
              <w:rPr>
                <w:rFonts w:asciiTheme="minorHAnsi" w:hAnsiTheme="minorHAnsi" w:cstheme="minorHAnsi"/>
                <w:szCs w:val="18"/>
                <w:lang w:val="en-GB"/>
              </w:rPr>
            </w:pPr>
            <w:r w:rsidRPr="00AC7528">
              <w:t xml:space="preserve"> 8 (11)</w:t>
            </w:r>
          </w:p>
        </w:tc>
        <w:tc>
          <w:tcPr>
            <w:tcW w:w="924" w:type="dxa"/>
            <w:tcBorders>
              <w:top w:val="nil"/>
              <w:bottom w:val="nil"/>
            </w:tcBorders>
            <w:shd w:val="clear" w:color="auto" w:fill="auto"/>
            <w:noWrap/>
          </w:tcPr>
          <w:p w14:paraId="53FD8A99" w14:textId="77777777" w:rsidR="00946C62" w:rsidRPr="001F7696" w:rsidRDefault="00946C62" w:rsidP="0094332A">
            <w:pPr>
              <w:pStyle w:val="NumericTableBodyText"/>
              <w:jc w:val="center"/>
              <w:rPr>
                <w:rFonts w:asciiTheme="minorHAnsi" w:hAnsiTheme="minorHAnsi" w:cstheme="minorHAnsi"/>
                <w:szCs w:val="18"/>
                <w:lang w:val="en-GB"/>
              </w:rPr>
            </w:pPr>
            <w:r w:rsidRPr="00AC7528">
              <w:t>1</w:t>
            </w:r>
          </w:p>
        </w:tc>
        <w:tc>
          <w:tcPr>
            <w:tcW w:w="925" w:type="dxa"/>
            <w:tcBorders>
              <w:top w:val="nil"/>
              <w:bottom w:val="nil"/>
            </w:tcBorders>
            <w:shd w:val="clear" w:color="auto" w:fill="auto"/>
            <w:noWrap/>
          </w:tcPr>
          <w:p w14:paraId="40BAF45C" w14:textId="77777777" w:rsidR="00946C62" w:rsidRPr="001F7696" w:rsidRDefault="00946C62" w:rsidP="0094332A">
            <w:pPr>
              <w:pStyle w:val="NumericTableBodyText"/>
              <w:jc w:val="center"/>
              <w:rPr>
                <w:rFonts w:asciiTheme="minorHAnsi" w:hAnsiTheme="minorHAnsi" w:cstheme="minorHAnsi"/>
                <w:szCs w:val="18"/>
                <w:lang w:val="en-GB"/>
              </w:rPr>
            </w:pPr>
            <w:r w:rsidRPr="00AC7528">
              <w:t>1</w:t>
            </w:r>
          </w:p>
        </w:tc>
        <w:tc>
          <w:tcPr>
            <w:tcW w:w="925" w:type="dxa"/>
            <w:tcBorders>
              <w:top w:val="nil"/>
              <w:bottom w:val="nil"/>
            </w:tcBorders>
            <w:shd w:val="clear" w:color="auto" w:fill="auto"/>
            <w:noWrap/>
          </w:tcPr>
          <w:p w14:paraId="5F3D5306" w14:textId="77777777" w:rsidR="00946C62" w:rsidRPr="001F7696" w:rsidRDefault="00946C62" w:rsidP="0094332A">
            <w:pPr>
              <w:pStyle w:val="NumericTableBodyText"/>
              <w:jc w:val="center"/>
              <w:rPr>
                <w:rFonts w:asciiTheme="minorHAnsi" w:hAnsiTheme="minorHAnsi" w:cstheme="minorHAnsi"/>
                <w:szCs w:val="18"/>
                <w:lang w:val="en-GB"/>
              </w:rPr>
            </w:pPr>
            <w:r w:rsidRPr="00AC7528">
              <w:t>6</w:t>
            </w:r>
          </w:p>
        </w:tc>
        <w:tc>
          <w:tcPr>
            <w:tcW w:w="925" w:type="dxa"/>
            <w:tcBorders>
              <w:top w:val="nil"/>
              <w:bottom w:val="nil"/>
            </w:tcBorders>
            <w:shd w:val="clear" w:color="auto" w:fill="auto"/>
            <w:noWrap/>
          </w:tcPr>
          <w:p w14:paraId="4EA6F2B5" w14:textId="77777777" w:rsidR="00946C62" w:rsidRPr="001F7696" w:rsidRDefault="00946C62" w:rsidP="0094332A">
            <w:pPr>
              <w:pStyle w:val="NumericTableBodyText"/>
              <w:jc w:val="center"/>
              <w:rPr>
                <w:rFonts w:asciiTheme="minorHAnsi" w:hAnsiTheme="minorHAnsi" w:cstheme="minorHAnsi"/>
                <w:szCs w:val="18"/>
                <w:lang w:val="en-GB"/>
              </w:rPr>
            </w:pPr>
            <w:r w:rsidRPr="00AC7528">
              <w:t>3</w:t>
            </w:r>
          </w:p>
        </w:tc>
        <w:tc>
          <w:tcPr>
            <w:tcW w:w="870" w:type="dxa"/>
            <w:tcBorders>
              <w:top w:val="nil"/>
              <w:bottom w:val="nil"/>
            </w:tcBorders>
            <w:shd w:val="clear" w:color="auto" w:fill="auto"/>
            <w:noWrap/>
          </w:tcPr>
          <w:p w14:paraId="75B9E84F" w14:textId="77777777" w:rsidR="00946C62" w:rsidRPr="001F7696" w:rsidRDefault="00946C62" w:rsidP="0094332A">
            <w:pPr>
              <w:pStyle w:val="NumericTableBodyText"/>
              <w:jc w:val="center"/>
              <w:rPr>
                <w:rFonts w:asciiTheme="minorHAnsi" w:hAnsiTheme="minorHAnsi" w:cstheme="minorHAnsi"/>
                <w:szCs w:val="18"/>
                <w:lang w:val="en-GB"/>
              </w:rPr>
            </w:pPr>
            <w:r w:rsidRPr="00AC7528">
              <w:t>81 ( 96)</w:t>
            </w:r>
          </w:p>
        </w:tc>
      </w:tr>
      <w:tr w:rsidR="00946C62" w:rsidRPr="00C76F18" w14:paraId="48A10674" w14:textId="77777777" w:rsidTr="0094332A">
        <w:tc>
          <w:tcPr>
            <w:tcW w:w="966" w:type="dxa"/>
            <w:tcBorders>
              <w:top w:val="nil"/>
              <w:bottom w:val="nil"/>
            </w:tcBorders>
            <w:shd w:val="clear" w:color="auto" w:fill="auto"/>
            <w:noWrap/>
            <w:hideMark/>
          </w:tcPr>
          <w:p w14:paraId="6B8B8667" w14:textId="77777777" w:rsidR="00946C62" w:rsidRPr="001F7696" w:rsidRDefault="00946C62" w:rsidP="0094332A">
            <w:pPr>
              <w:pStyle w:val="NumericTableBodyText"/>
              <w:rPr>
                <w:rFonts w:asciiTheme="minorHAnsi" w:hAnsiTheme="minorHAnsi" w:cstheme="minorHAnsi"/>
                <w:szCs w:val="18"/>
                <w:lang w:val="en-GB"/>
              </w:rPr>
            </w:pPr>
            <w:r w:rsidRPr="00AC7528">
              <w:t>NH4N_adj</w:t>
            </w:r>
          </w:p>
        </w:tc>
        <w:tc>
          <w:tcPr>
            <w:tcW w:w="924" w:type="dxa"/>
            <w:tcBorders>
              <w:top w:val="nil"/>
              <w:bottom w:val="nil"/>
            </w:tcBorders>
            <w:shd w:val="clear" w:color="auto" w:fill="auto"/>
            <w:noWrap/>
          </w:tcPr>
          <w:p w14:paraId="62B00A49" w14:textId="77777777" w:rsidR="00946C62" w:rsidRPr="001F7696" w:rsidRDefault="00946C62" w:rsidP="0094332A">
            <w:pPr>
              <w:pStyle w:val="NumericTableBodyText"/>
              <w:jc w:val="center"/>
              <w:rPr>
                <w:rFonts w:asciiTheme="minorHAnsi" w:hAnsiTheme="minorHAnsi" w:cstheme="minorHAnsi"/>
                <w:szCs w:val="18"/>
                <w:lang w:val="en-GB"/>
              </w:rPr>
            </w:pPr>
            <w:r w:rsidRPr="00AC7528">
              <w:t>22 (29)</w:t>
            </w:r>
          </w:p>
        </w:tc>
        <w:tc>
          <w:tcPr>
            <w:tcW w:w="925" w:type="dxa"/>
            <w:tcBorders>
              <w:top w:val="nil"/>
              <w:bottom w:val="nil"/>
            </w:tcBorders>
            <w:shd w:val="clear" w:color="auto" w:fill="auto"/>
            <w:noWrap/>
          </w:tcPr>
          <w:p w14:paraId="16878FE1" w14:textId="77777777" w:rsidR="00946C62" w:rsidRPr="001F7696" w:rsidRDefault="00946C62" w:rsidP="0094332A">
            <w:pPr>
              <w:pStyle w:val="NumericTableBodyText"/>
              <w:jc w:val="center"/>
              <w:rPr>
                <w:rFonts w:asciiTheme="minorHAnsi" w:hAnsiTheme="minorHAnsi" w:cstheme="minorHAnsi"/>
                <w:szCs w:val="18"/>
                <w:lang w:val="en-GB"/>
              </w:rPr>
            </w:pPr>
            <w:r w:rsidRPr="00AC7528">
              <w:t>26 (28)</w:t>
            </w:r>
          </w:p>
        </w:tc>
        <w:tc>
          <w:tcPr>
            <w:tcW w:w="925" w:type="dxa"/>
            <w:tcBorders>
              <w:top w:val="nil"/>
              <w:bottom w:val="nil"/>
            </w:tcBorders>
            <w:shd w:val="clear" w:color="auto" w:fill="auto"/>
            <w:noWrap/>
          </w:tcPr>
          <w:p w14:paraId="69A759CB" w14:textId="77777777" w:rsidR="00946C62" w:rsidRPr="001F7696" w:rsidRDefault="00946C62" w:rsidP="0094332A">
            <w:pPr>
              <w:pStyle w:val="NumericTableBodyText"/>
              <w:jc w:val="center"/>
              <w:rPr>
                <w:rFonts w:asciiTheme="minorHAnsi" w:hAnsiTheme="minorHAnsi" w:cstheme="minorHAnsi"/>
                <w:szCs w:val="18"/>
                <w:lang w:val="en-GB"/>
              </w:rPr>
            </w:pPr>
            <w:r w:rsidRPr="00AC7528">
              <w:t xml:space="preserve"> 6 ( 7)</w:t>
            </w:r>
          </w:p>
        </w:tc>
        <w:tc>
          <w:tcPr>
            <w:tcW w:w="925" w:type="dxa"/>
            <w:tcBorders>
              <w:top w:val="nil"/>
              <w:bottom w:val="nil"/>
            </w:tcBorders>
            <w:shd w:val="clear" w:color="auto" w:fill="auto"/>
            <w:noWrap/>
          </w:tcPr>
          <w:p w14:paraId="542C9D48" w14:textId="77777777" w:rsidR="00946C62" w:rsidRPr="001F7696" w:rsidRDefault="00946C62" w:rsidP="0094332A">
            <w:pPr>
              <w:pStyle w:val="NumericTableBodyText"/>
              <w:jc w:val="center"/>
              <w:rPr>
                <w:rFonts w:asciiTheme="minorHAnsi" w:hAnsiTheme="minorHAnsi" w:cstheme="minorHAnsi"/>
                <w:szCs w:val="18"/>
                <w:lang w:val="en-GB"/>
              </w:rPr>
            </w:pPr>
            <w:r w:rsidRPr="00AC7528">
              <w:t xml:space="preserve"> 5 ( 8)</w:t>
            </w:r>
          </w:p>
        </w:tc>
        <w:tc>
          <w:tcPr>
            <w:tcW w:w="924" w:type="dxa"/>
            <w:tcBorders>
              <w:top w:val="nil"/>
              <w:bottom w:val="nil"/>
            </w:tcBorders>
            <w:shd w:val="clear" w:color="auto" w:fill="auto"/>
            <w:noWrap/>
          </w:tcPr>
          <w:p w14:paraId="4E9AB982" w14:textId="77777777" w:rsidR="00946C62" w:rsidRPr="001F7696" w:rsidRDefault="00946C62" w:rsidP="0094332A">
            <w:pPr>
              <w:pStyle w:val="NumericTableBodyText"/>
              <w:jc w:val="center"/>
              <w:rPr>
                <w:rFonts w:asciiTheme="minorHAnsi" w:hAnsiTheme="minorHAnsi" w:cstheme="minorHAnsi"/>
                <w:szCs w:val="18"/>
                <w:lang w:val="en-GB"/>
              </w:rPr>
            </w:pPr>
            <w:r w:rsidRPr="00AC7528">
              <w:t>1</w:t>
            </w:r>
          </w:p>
        </w:tc>
        <w:tc>
          <w:tcPr>
            <w:tcW w:w="925" w:type="dxa"/>
            <w:tcBorders>
              <w:top w:val="nil"/>
              <w:bottom w:val="nil"/>
            </w:tcBorders>
            <w:shd w:val="clear" w:color="auto" w:fill="auto"/>
            <w:noWrap/>
          </w:tcPr>
          <w:p w14:paraId="20CB8EB7" w14:textId="77777777" w:rsidR="00946C62" w:rsidRPr="001F7696" w:rsidRDefault="00946C62" w:rsidP="0094332A">
            <w:pPr>
              <w:pStyle w:val="NumericTableBodyText"/>
              <w:jc w:val="center"/>
              <w:rPr>
                <w:rFonts w:asciiTheme="minorHAnsi" w:hAnsiTheme="minorHAnsi" w:cstheme="minorHAnsi"/>
                <w:szCs w:val="18"/>
                <w:lang w:val="en-GB"/>
              </w:rPr>
            </w:pPr>
            <w:r w:rsidRPr="00AC7528">
              <w:t>1</w:t>
            </w:r>
          </w:p>
        </w:tc>
        <w:tc>
          <w:tcPr>
            <w:tcW w:w="925" w:type="dxa"/>
            <w:tcBorders>
              <w:top w:val="nil"/>
              <w:bottom w:val="nil"/>
            </w:tcBorders>
            <w:shd w:val="clear" w:color="auto" w:fill="auto"/>
            <w:noWrap/>
          </w:tcPr>
          <w:p w14:paraId="3C2EB7D4" w14:textId="77777777" w:rsidR="00946C62" w:rsidRPr="001F7696" w:rsidRDefault="00946C62" w:rsidP="0094332A">
            <w:pPr>
              <w:pStyle w:val="NumericTableBodyText"/>
              <w:jc w:val="center"/>
              <w:rPr>
                <w:rFonts w:asciiTheme="minorHAnsi" w:hAnsiTheme="minorHAnsi" w:cstheme="minorHAnsi"/>
                <w:szCs w:val="18"/>
                <w:lang w:val="en-GB"/>
              </w:rPr>
            </w:pPr>
            <w:r w:rsidRPr="00AC7528">
              <w:t>5</w:t>
            </w:r>
          </w:p>
        </w:tc>
        <w:tc>
          <w:tcPr>
            <w:tcW w:w="925" w:type="dxa"/>
            <w:tcBorders>
              <w:top w:val="nil"/>
              <w:bottom w:val="nil"/>
            </w:tcBorders>
            <w:shd w:val="clear" w:color="auto" w:fill="auto"/>
            <w:noWrap/>
          </w:tcPr>
          <w:p w14:paraId="674F2671" w14:textId="77777777" w:rsidR="00946C62" w:rsidRPr="001F7696" w:rsidRDefault="00946C62" w:rsidP="0094332A">
            <w:pPr>
              <w:pStyle w:val="NumericTableBodyText"/>
              <w:jc w:val="center"/>
              <w:rPr>
                <w:rFonts w:asciiTheme="minorHAnsi" w:hAnsiTheme="minorHAnsi" w:cstheme="minorHAnsi"/>
                <w:szCs w:val="18"/>
                <w:lang w:val="en-GB"/>
              </w:rPr>
            </w:pPr>
            <w:r w:rsidRPr="00AC7528">
              <w:t>3</w:t>
            </w:r>
          </w:p>
        </w:tc>
        <w:tc>
          <w:tcPr>
            <w:tcW w:w="870" w:type="dxa"/>
            <w:tcBorders>
              <w:top w:val="nil"/>
              <w:bottom w:val="nil"/>
            </w:tcBorders>
            <w:shd w:val="clear" w:color="auto" w:fill="auto"/>
            <w:noWrap/>
          </w:tcPr>
          <w:p w14:paraId="6282A280" w14:textId="77777777" w:rsidR="00946C62" w:rsidRPr="001F7696" w:rsidRDefault="00946C62" w:rsidP="0094332A">
            <w:pPr>
              <w:pStyle w:val="NumericTableBodyText"/>
              <w:jc w:val="center"/>
              <w:rPr>
                <w:rFonts w:asciiTheme="minorHAnsi" w:hAnsiTheme="minorHAnsi" w:cstheme="minorHAnsi"/>
                <w:szCs w:val="18"/>
                <w:lang w:val="en-GB"/>
              </w:rPr>
            </w:pPr>
            <w:r w:rsidRPr="00AC7528">
              <w:t>69 ( 82)</w:t>
            </w:r>
          </w:p>
        </w:tc>
      </w:tr>
      <w:tr w:rsidR="00946C62" w:rsidRPr="00C76F18" w14:paraId="4BAFE12A" w14:textId="77777777" w:rsidTr="0094332A">
        <w:tc>
          <w:tcPr>
            <w:tcW w:w="966" w:type="dxa"/>
            <w:tcBorders>
              <w:top w:val="nil"/>
              <w:bottom w:val="nil"/>
            </w:tcBorders>
            <w:shd w:val="clear" w:color="auto" w:fill="auto"/>
            <w:noWrap/>
            <w:hideMark/>
          </w:tcPr>
          <w:p w14:paraId="648176F1" w14:textId="77777777" w:rsidR="00946C62" w:rsidRPr="001F7696" w:rsidRDefault="00946C62" w:rsidP="0094332A">
            <w:pPr>
              <w:pStyle w:val="NumericTableBodyText"/>
              <w:rPr>
                <w:rFonts w:asciiTheme="minorHAnsi" w:hAnsiTheme="minorHAnsi" w:cstheme="minorHAnsi"/>
                <w:szCs w:val="18"/>
                <w:lang w:val="en-GB"/>
              </w:rPr>
            </w:pPr>
            <w:r w:rsidRPr="00AC7528">
              <w:t>NO3N</w:t>
            </w:r>
          </w:p>
        </w:tc>
        <w:tc>
          <w:tcPr>
            <w:tcW w:w="924" w:type="dxa"/>
            <w:tcBorders>
              <w:top w:val="nil"/>
              <w:bottom w:val="nil"/>
            </w:tcBorders>
            <w:shd w:val="clear" w:color="auto" w:fill="auto"/>
            <w:noWrap/>
          </w:tcPr>
          <w:p w14:paraId="55BCDD7B" w14:textId="77777777" w:rsidR="00946C62" w:rsidRPr="001F7696" w:rsidRDefault="00946C62" w:rsidP="0094332A">
            <w:pPr>
              <w:pStyle w:val="NumericTableBodyText"/>
              <w:jc w:val="center"/>
              <w:rPr>
                <w:rFonts w:asciiTheme="minorHAnsi" w:hAnsiTheme="minorHAnsi" w:cstheme="minorHAnsi"/>
                <w:szCs w:val="18"/>
                <w:lang w:val="en-GB"/>
              </w:rPr>
            </w:pPr>
            <w:r w:rsidRPr="00AC7528">
              <w:t xml:space="preserve"> 5 ( 9)</w:t>
            </w:r>
          </w:p>
        </w:tc>
        <w:tc>
          <w:tcPr>
            <w:tcW w:w="925" w:type="dxa"/>
            <w:tcBorders>
              <w:top w:val="nil"/>
              <w:bottom w:val="nil"/>
            </w:tcBorders>
            <w:shd w:val="clear" w:color="auto" w:fill="auto"/>
            <w:noWrap/>
          </w:tcPr>
          <w:p w14:paraId="4989A108" w14:textId="77777777" w:rsidR="00946C62" w:rsidRPr="001F7696" w:rsidRDefault="00946C62" w:rsidP="0094332A">
            <w:pPr>
              <w:pStyle w:val="NumericTableBodyText"/>
              <w:jc w:val="center"/>
              <w:rPr>
                <w:rFonts w:asciiTheme="minorHAnsi" w:hAnsiTheme="minorHAnsi" w:cstheme="minorHAnsi"/>
                <w:szCs w:val="18"/>
                <w:lang w:val="en-GB"/>
              </w:rPr>
            </w:pPr>
            <w:r w:rsidRPr="00AC7528">
              <w:t xml:space="preserve"> 2 ( 4)</w:t>
            </w:r>
          </w:p>
        </w:tc>
        <w:tc>
          <w:tcPr>
            <w:tcW w:w="925" w:type="dxa"/>
            <w:tcBorders>
              <w:top w:val="nil"/>
              <w:bottom w:val="nil"/>
            </w:tcBorders>
            <w:shd w:val="clear" w:color="auto" w:fill="auto"/>
            <w:noWrap/>
          </w:tcPr>
          <w:p w14:paraId="3FF39895" w14:textId="77777777" w:rsidR="00946C62" w:rsidRPr="001F7696" w:rsidRDefault="00946C62" w:rsidP="0094332A">
            <w:pPr>
              <w:pStyle w:val="NumericTableBodyText"/>
              <w:jc w:val="center"/>
              <w:rPr>
                <w:rFonts w:asciiTheme="minorHAnsi" w:hAnsiTheme="minorHAnsi" w:cstheme="minorHAnsi"/>
                <w:szCs w:val="18"/>
                <w:lang w:val="en-GB"/>
              </w:rPr>
            </w:pPr>
            <w:r w:rsidRPr="00AC7528">
              <w:t>4</w:t>
            </w:r>
          </w:p>
        </w:tc>
        <w:tc>
          <w:tcPr>
            <w:tcW w:w="925" w:type="dxa"/>
            <w:tcBorders>
              <w:top w:val="nil"/>
              <w:bottom w:val="nil"/>
            </w:tcBorders>
            <w:shd w:val="clear" w:color="auto" w:fill="auto"/>
            <w:noWrap/>
          </w:tcPr>
          <w:p w14:paraId="7F315C73" w14:textId="77777777" w:rsidR="00946C62" w:rsidRPr="001F7696" w:rsidRDefault="00946C62" w:rsidP="0094332A">
            <w:pPr>
              <w:pStyle w:val="NumericTableBodyText"/>
              <w:jc w:val="center"/>
              <w:rPr>
                <w:rFonts w:asciiTheme="minorHAnsi" w:hAnsiTheme="minorHAnsi" w:cstheme="minorHAnsi"/>
                <w:szCs w:val="18"/>
                <w:lang w:val="en-GB"/>
              </w:rPr>
            </w:pPr>
            <w:r w:rsidRPr="00AC7528">
              <w:t>2</w:t>
            </w:r>
          </w:p>
        </w:tc>
        <w:tc>
          <w:tcPr>
            <w:tcW w:w="924" w:type="dxa"/>
            <w:tcBorders>
              <w:top w:val="nil"/>
              <w:bottom w:val="nil"/>
            </w:tcBorders>
            <w:shd w:val="clear" w:color="auto" w:fill="auto"/>
            <w:noWrap/>
          </w:tcPr>
          <w:p w14:paraId="23B49D31" w14:textId="77777777" w:rsidR="00946C62" w:rsidRPr="001F7696" w:rsidRDefault="00946C62" w:rsidP="0094332A">
            <w:pPr>
              <w:pStyle w:val="NumericTableBodyText"/>
              <w:jc w:val="center"/>
              <w:rPr>
                <w:rFonts w:asciiTheme="minorHAnsi" w:hAnsiTheme="minorHAnsi" w:cstheme="minorHAnsi"/>
                <w:szCs w:val="18"/>
                <w:lang w:val="en-GB"/>
              </w:rPr>
            </w:pPr>
            <w:r w:rsidRPr="00AC7528">
              <w:t>NS</w:t>
            </w:r>
          </w:p>
        </w:tc>
        <w:tc>
          <w:tcPr>
            <w:tcW w:w="925" w:type="dxa"/>
            <w:tcBorders>
              <w:top w:val="nil"/>
              <w:bottom w:val="nil"/>
            </w:tcBorders>
            <w:shd w:val="clear" w:color="auto" w:fill="auto"/>
            <w:noWrap/>
          </w:tcPr>
          <w:p w14:paraId="62FF2C8D" w14:textId="77777777" w:rsidR="00946C62" w:rsidRPr="001F7696" w:rsidRDefault="00946C62" w:rsidP="0094332A">
            <w:pPr>
              <w:pStyle w:val="NumericTableBodyText"/>
              <w:jc w:val="center"/>
              <w:rPr>
                <w:rFonts w:asciiTheme="minorHAnsi" w:hAnsiTheme="minorHAnsi" w:cstheme="minorHAnsi"/>
                <w:szCs w:val="18"/>
                <w:lang w:val="en-GB"/>
              </w:rPr>
            </w:pPr>
            <w:r w:rsidRPr="00AC7528">
              <w:t>NS</w:t>
            </w:r>
          </w:p>
        </w:tc>
        <w:tc>
          <w:tcPr>
            <w:tcW w:w="925" w:type="dxa"/>
            <w:tcBorders>
              <w:top w:val="nil"/>
              <w:bottom w:val="nil"/>
            </w:tcBorders>
            <w:shd w:val="clear" w:color="auto" w:fill="auto"/>
            <w:noWrap/>
          </w:tcPr>
          <w:p w14:paraId="725D0F8F" w14:textId="77777777" w:rsidR="00946C62" w:rsidRPr="001F7696" w:rsidRDefault="00946C62" w:rsidP="0094332A">
            <w:pPr>
              <w:pStyle w:val="NumericTableBodyText"/>
              <w:jc w:val="center"/>
              <w:rPr>
                <w:rFonts w:asciiTheme="minorHAnsi" w:hAnsiTheme="minorHAnsi" w:cstheme="minorHAnsi"/>
                <w:szCs w:val="18"/>
                <w:lang w:val="en-GB"/>
              </w:rPr>
            </w:pPr>
            <w:r w:rsidRPr="00AC7528">
              <w:t>1</w:t>
            </w:r>
          </w:p>
        </w:tc>
        <w:tc>
          <w:tcPr>
            <w:tcW w:w="925" w:type="dxa"/>
            <w:tcBorders>
              <w:top w:val="nil"/>
              <w:bottom w:val="nil"/>
            </w:tcBorders>
            <w:shd w:val="clear" w:color="auto" w:fill="auto"/>
            <w:noWrap/>
          </w:tcPr>
          <w:p w14:paraId="772AE831" w14:textId="77777777" w:rsidR="00946C62" w:rsidRPr="001F7696" w:rsidRDefault="00946C62" w:rsidP="0094332A">
            <w:pPr>
              <w:pStyle w:val="NumericTableBodyText"/>
              <w:jc w:val="center"/>
              <w:rPr>
                <w:rFonts w:asciiTheme="minorHAnsi" w:hAnsiTheme="minorHAnsi" w:cstheme="minorHAnsi"/>
                <w:szCs w:val="18"/>
                <w:lang w:val="en-GB"/>
              </w:rPr>
            </w:pPr>
            <w:r w:rsidRPr="00AC7528">
              <w:t>NS</w:t>
            </w:r>
          </w:p>
        </w:tc>
        <w:tc>
          <w:tcPr>
            <w:tcW w:w="870" w:type="dxa"/>
            <w:tcBorders>
              <w:top w:val="nil"/>
              <w:bottom w:val="nil"/>
            </w:tcBorders>
            <w:shd w:val="clear" w:color="auto" w:fill="auto"/>
            <w:noWrap/>
          </w:tcPr>
          <w:p w14:paraId="441A9AC2" w14:textId="77777777" w:rsidR="00946C62" w:rsidRPr="001F7696" w:rsidRDefault="00946C62" w:rsidP="0094332A">
            <w:pPr>
              <w:pStyle w:val="NumericTableBodyText"/>
              <w:jc w:val="center"/>
              <w:rPr>
                <w:rFonts w:asciiTheme="minorHAnsi" w:hAnsiTheme="minorHAnsi" w:cstheme="minorHAnsi"/>
                <w:szCs w:val="18"/>
                <w:lang w:val="en-GB"/>
              </w:rPr>
            </w:pPr>
            <w:r w:rsidRPr="00AC7528">
              <w:t>14 ( 20)</w:t>
            </w:r>
          </w:p>
        </w:tc>
      </w:tr>
      <w:tr w:rsidR="00946C62" w:rsidRPr="00C76F18" w14:paraId="2D5A0236" w14:textId="77777777" w:rsidTr="0094332A">
        <w:tc>
          <w:tcPr>
            <w:tcW w:w="966" w:type="dxa"/>
            <w:tcBorders>
              <w:top w:val="nil"/>
              <w:bottom w:val="nil"/>
            </w:tcBorders>
            <w:shd w:val="clear" w:color="auto" w:fill="auto"/>
            <w:noWrap/>
            <w:hideMark/>
          </w:tcPr>
          <w:p w14:paraId="355DD62F" w14:textId="77777777" w:rsidR="00946C62" w:rsidRPr="001F7696" w:rsidRDefault="00946C62" w:rsidP="0094332A">
            <w:pPr>
              <w:pStyle w:val="NumericTableBodyText"/>
              <w:rPr>
                <w:rFonts w:asciiTheme="minorHAnsi" w:hAnsiTheme="minorHAnsi" w:cstheme="minorHAnsi"/>
                <w:szCs w:val="18"/>
                <w:lang w:val="en-GB"/>
              </w:rPr>
            </w:pPr>
            <w:r w:rsidRPr="00AC7528">
              <w:t>Secchi</w:t>
            </w:r>
          </w:p>
        </w:tc>
        <w:tc>
          <w:tcPr>
            <w:tcW w:w="924" w:type="dxa"/>
            <w:tcBorders>
              <w:top w:val="nil"/>
              <w:bottom w:val="nil"/>
            </w:tcBorders>
            <w:shd w:val="clear" w:color="auto" w:fill="auto"/>
            <w:noWrap/>
          </w:tcPr>
          <w:p w14:paraId="6BEE9F50" w14:textId="77777777" w:rsidR="00946C62" w:rsidRPr="001F7696" w:rsidRDefault="00946C62" w:rsidP="0094332A">
            <w:pPr>
              <w:pStyle w:val="NumericTableBodyText"/>
              <w:jc w:val="center"/>
              <w:rPr>
                <w:rFonts w:asciiTheme="minorHAnsi" w:hAnsiTheme="minorHAnsi" w:cstheme="minorHAnsi"/>
                <w:szCs w:val="18"/>
                <w:lang w:val="en-GB"/>
              </w:rPr>
            </w:pPr>
            <w:r w:rsidRPr="00AC7528">
              <w:t>18 (28)</w:t>
            </w:r>
          </w:p>
        </w:tc>
        <w:tc>
          <w:tcPr>
            <w:tcW w:w="925" w:type="dxa"/>
            <w:tcBorders>
              <w:top w:val="nil"/>
              <w:bottom w:val="nil"/>
            </w:tcBorders>
            <w:shd w:val="clear" w:color="auto" w:fill="auto"/>
            <w:noWrap/>
          </w:tcPr>
          <w:p w14:paraId="3C62C2E3" w14:textId="77777777" w:rsidR="00946C62" w:rsidRPr="001F7696" w:rsidRDefault="00946C62" w:rsidP="0094332A">
            <w:pPr>
              <w:pStyle w:val="NumericTableBodyText"/>
              <w:jc w:val="center"/>
              <w:rPr>
                <w:rFonts w:asciiTheme="minorHAnsi" w:hAnsiTheme="minorHAnsi" w:cstheme="minorHAnsi"/>
                <w:szCs w:val="18"/>
                <w:lang w:val="en-GB"/>
              </w:rPr>
            </w:pPr>
            <w:r w:rsidRPr="00AC7528">
              <w:t>27 (28)</w:t>
            </w:r>
          </w:p>
        </w:tc>
        <w:tc>
          <w:tcPr>
            <w:tcW w:w="925" w:type="dxa"/>
            <w:tcBorders>
              <w:top w:val="nil"/>
              <w:bottom w:val="nil"/>
            </w:tcBorders>
            <w:shd w:val="clear" w:color="auto" w:fill="auto"/>
            <w:noWrap/>
          </w:tcPr>
          <w:p w14:paraId="33DB5E00" w14:textId="77777777" w:rsidR="00946C62" w:rsidRPr="001F7696" w:rsidRDefault="00946C62" w:rsidP="0094332A">
            <w:pPr>
              <w:pStyle w:val="NumericTableBodyText"/>
              <w:jc w:val="center"/>
              <w:rPr>
                <w:rFonts w:asciiTheme="minorHAnsi" w:hAnsiTheme="minorHAnsi" w:cstheme="minorHAnsi"/>
                <w:szCs w:val="18"/>
                <w:lang w:val="en-GB"/>
              </w:rPr>
            </w:pPr>
            <w:r w:rsidRPr="00AC7528">
              <w:t xml:space="preserve"> 9 (10)</w:t>
            </w:r>
          </w:p>
        </w:tc>
        <w:tc>
          <w:tcPr>
            <w:tcW w:w="925" w:type="dxa"/>
            <w:tcBorders>
              <w:top w:val="nil"/>
              <w:bottom w:val="nil"/>
            </w:tcBorders>
            <w:shd w:val="clear" w:color="auto" w:fill="auto"/>
            <w:noWrap/>
          </w:tcPr>
          <w:p w14:paraId="01B1F02F" w14:textId="77777777" w:rsidR="00946C62" w:rsidRPr="001F7696" w:rsidRDefault="00946C62" w:rsidP="0094332A">
            <w:pPr>
              <w:pStyle w:val="NumericTableBodyText"/>
              <w:jc w:val="center"/>
              <w:rPr>
                <w:rFonts w:asciiTheme="minorHAnsi" w:hAnsiTheme="minorHAnsi" w:cstheme="minorHAnsi"/>
                <w:szCs w:val="18"/>
                <w:lang w:val="en-GB"/>
              </w:rPr>
            </w:pPr>
            <w:r w:rsidRPr="00AC7528">
              <w:t xml:space="preserve"> 7 (10)</w:t>
            </w:r>
          </w:p>
        </w:tc>
        <w:tc>
          <w:tcPr>
            <w:tcW w:w="924" w:type="dxa"/>
            <w:tcBorders>
              <w:top w:val="nil"/>
              <w:bottom w:val="nil"/>
            </w:tcBorders>
            <w:shd w:val="clear" w:color="auto" w:fill="auto"/>
            <w:noWrap/>
          </w:tcPr>
          <w:p w14:paraId="2257E7CF" w14:textId="77777777" w:rsidR="00946C62" w:rsidRPr="001F7696" w:rsidRDefault="00946C62" w:rsidP="0094332A">
            <w:pPr>
              <w:pStyle w:val="NumericTableBodyText"/>
              <w:jc w:val="center"/>
              <w:rPr>
                <w:rFonts w:asciiTheme="minorHAnsi" w:hAnsiTheme="minorHAnsi" w:cstheme="minorHAnsi"/>
                <w:szCs w:val="18"/>
                <w:lang w:val="en-GB"/>
              </w:rPr>
            </w:pPr>
            <w:r w:rsidRPr="00AC7528">
              <w:t>NS</w:t>
            </w:r>
          </w:p>
        </w:tc>
        <w:tc>
          <w:tcPr>
            <w:tcW w:w="925" w:type="dxa"/>
            <w:tcBorders>
              <w:top w:val="nil"/>
              <w:bottom w:val="nil"/>
            </w:tcBorders>
            <w:shd w:val="clear" w:color="auto" w:fill="auto"/>
            <w:noWrap/>
          </w:tcPr>
          <w:p w14:paraId="2164B48A" w14:textId="77777777" w:rsidR="00946C62" w:rsidRPr="001F7696" w:rsidRDefault="00946C62" w:rsidP="0094332A">
            <w:pPr>
              <w:pStyle w:val="NumericTableBodyText"/>
              <w:jc w:val="center"/>
              <w:rPr>
                <w:rFonts w:asciiTheme="minorHAnsi" w:hAnsiTheme="minorHAnsi" w:cstheme="minorHAnsi"/>
                <w:szCs w:val="18"/>
                <w:lang w:val="en-GB"/>
              </w:rPr>
            </w:pPr>
            <w:r w:rsidRPr="00AC7528">
              <w:t>NS</w:t>
            </w:r>
          </w:p>
        </w:tc>
        <w:tc>
          <w:tcPr>
            <w:tcW w:w="925" w:type="dxa"/>
            <w:tcBorders>
              <w:top w:val="nil"/>
              <w:bottom w:val="nil"/>
            </w:tcBorders>
            <w:shd w:val="clear" w:color="auto" w:fill="auto"/>
            <w:noWrap/>
          </w:tcPr>
          <w:p w14:paraId="2F6ECF6D" w14:textId="77777777" w:rsidR="00946C62" w:rsidRPr="001F7696" w:rsidRDefault="00946C62" w:rsidP="0094332A">
            <w:pPr>
              <w:pStyle w:val="NumericTableBodyText"/>
              <w:jc w:val="center"/>
              <w:rPr>
                <w:rFonts w:asciiTheme="minorHAnsi" w:hAnsiTheme="minorHAnsi" w:cstheme="minorHAnsi"/>
                <w:szCs w:val="18"/>
                <w:lang w:val="en-GB"/>
              </w:rPr>
            </w:pPr>
            <w:r w:rsidRPr="00AC7528">
              <w:t>6</w:t>
            </w:r>
          </w:p>
        </w:tc>
        <w:tc>
          <w:tcPr>
            <w:tcW w:w="925" w:type="dxa"/>
            <w:tcBorders>
              <w:top w:val="nil"/>
              <w:bottom w:val="nil"/>
            </w:tcBorders>
            <w:shd w:val="clear" w:color="auto" w:fill="auto"/>
            <w:noWrap/>
          </w:tcPr>
          <w:p w14:paraId="49185267" w14:textId="77777777" w:rsidR="00946C62" w:rsidRPr="001F7696" w:rsidRDefault="00946C62" w:rsidP="0094332A">
            <w:pPr>
              <w:pStyle w:val="NumericTableBodyText"/>
              <w:jc w:val="center"/>
              <w:rPr>
                <w:rFonts w:asciiTheme="minorHAnsi" w:hAnsiTheme="minorHAnsi" w:cstheme="minorHAnsi"/>
                <w:szCs w:val="18"/>
                <w:lang w:val="en-GB"/>
              </w:rPr>
            </w:pPr>
            <w:r w:rsidRPr="00AC7528">
              <w:t>3</w:t>
            </w:r>
          </w:p>
        </w:tc>
        <w:tc>
          <w:tcPr>
            <w:tcW w:w="870" w:type="dxa"/>
            <w:tcBorders>
              <w:top w:val="nil"/>
              <w:bottom w:val="nil"/>
            </w:tcBorders>
            <w:shd w:val="clear" w:color="auto" w:fill="auto"/>
            <w:noWrap/>
          </w:tcPr>
          <w:p w14:paraId="451E1009" w14:textId="77777777" w:rsidR="00946C62" w:rsidRPr="001F7696" w:rsidRDefault="00946C62" w:rsidP="0094332A">
            <w:pPr>
              <w:pStyle w:val="NumericTableBodyText"/>
              <w:jc w:val="center"/>
              <w:rPr>
                <w:rFonts w:asciiTheme="minorHAnsi" w:hAnsiTheme="minorHAnsi" w:cstheme="minorHAnsi"/>
                <w:szCs w:val="18"/>
                <w:lang w:val="en-GB"/>
              </w:rPr>
            </w:pPr>
            <w:r w:rsidRPr="00AC7528">
              <w:t>70 ( 85)</w:t>
            </w:r>
          </w:p>
        </w:tc>
      </w:tr>
      <w:tr w:rsidR="00946C62" w:rsidRPr="00C76F18" w14:paraId="2AF8C765" w14:textId="77777777" w:rsidTr="0094332A">
        <w:tc>
          <w:tcPr>
            <w:tcW w:w="966" w:type="dxa"/>
            <w:tcBorders>
              <w:top w:val="nil"/>
              <w:bottom w:val="nil"/>
            </w:tcBorders>
            <w:shd w:val="clear" w:color="auto" w:fill="auto"/>
            <w:noWrap/>
            <w:hideMark/>
          </w:tcPr>
          <w:p w14:paraId="71139C65" w14:textId="77777777" w:rsidR="00946C62" w:rsidRPr="001F7696" w:rsidRDefault="00946C62" w:rsidP="0094332A">
            <w:pPr>
              <w:pStyle w:val="NumericTableBodyText"/>
              <w:rPr>
                <w:rFonts w:asciiTheme="minorHAnsi" w:hAnsiTheme="minorHAnsi" w:cstheme="minorHAnsi"/>
                <w:szCs w:val="18"/>
                <w:lang w:val="en-GB"/>
              </w:rPr>
            </w:pPr>
            <w:r w:rsidRPr="00AC7528">
              <w:t>TLI3</w:t>
            </w:r>
          </w:p>
        </w:tc>
        <w:tc>
          <w:tcPr>
            <w:tcW w:w="924" w:type="dxa"/>
            <w:tcBorders>
              <w:top w:val="nil"/>
              <w:bottom w:val="nil"/>
            </w:tcBorders>
            <w:shd w:val="clear" w:color="auto" w:fill="auto"/>
            <w:noWrap/>
          </w:tcPr>
          <w:p w14:paraId="1863B32C" w14:textId="77777777" w:rsidR="00946C62" w:rsidRPr="001F7696" w:rsidRDefault="00946C62" w:rsidP="0094332A">
            <w:pPr>
              <w:pStyle w:val="NumericTableBodyText"/>
              <w:jc w:val="center"/>
              <w:rPr>
                <w:rFonts w:asciiTheme="minorHAnsi" w:hAnsiTheme="minorHAnsi" w:cstheme="minorHAnsi"/>
                <w:szCs w:val="18"/>
                <w:lang w:val="en-GB"/>
              </w:rPr>
            </w:pPr>
            <w:r w:rsidRPr="00AC7528">
              <w:t>25 (37)</w:t>
            </w:r>
          </w:p>
        </w:tc>
        <w:tc>
          <w:tcPr>
            <w:tcW w:w="925" w:type="dxa"/>
            <w:tcBorders>
              <w:top w:val="nil"/>
              <w:bottom w:val="nil"/>
            </w:tcBorders>
            <w:shd w:val="clear" w:color="auto" w:fill="auto"/>
            <w:noWrap/>
          </w:tcPr>
          <w:p w14:paraId="43DD68CA" w14:textId="77777777" w:rsidR="00946C62" w:rsidRPr="001F7696" w:rsidRDefault="00946C62" w:rsidP="0094332A">
            <w:pPr>
              <w:pStyle w:val="NumericTableBodyText"/>
              <w:jc w:val="center"/>
              <w:rPr>
                <w:rFonts w:asciiTheme="minorHAnsi" w:hAnsiTheme="minorHAnsi" w:cstheme="minorHAnsi"/>
                <w:szCs w:val="18"/>
                <w:lang w:val="en-GB"/>
              </w:rPr>
            </w:pPr>
            <w:r w:rsidRPr="00AC7528">
              <w:t>29 (31)</w:t>
            </w:r>
          </w:p>
        </w:tc>
        <w:tc>
          <w:tcPr>
            <w:tcW w:w="925" w:type="dxa"/>
            <w:tcBorders>
              <w:top w:val="nil"/>
              <w:bottom w:val="nil"/>
            </w:tcBorders>
            <w:shd w:val="clear" w:color="auto" w:fill="auto"/>
            <w:noWrap/>
          </w:tcPr>
          <w:p w14:paraId="2009E401" w14:textId="77777777" w:rsidR="00946C62" w:rsidRPr="001F7696" w:rsidRDefault="00946C62" w:rsidP="0094332A">
            <w:pPr>
              <w:pStyle w:val="NumericTableBodyText"/>
              <w:jc w:val="center"/>
              <w:rPr>
                <w:rFonts w:asciiTheme="minorHAnsi" w:hAnsiTheme="minorHAnsi" w:cstheme="minorHAnsi"/>
                <w:szCs w:val="18"/>
                <w:lang w:val="en-GB"/>
              </w:rPr>
            </w:pPr>
            <w:r w:rsidRPr="00AC7528">
              <w:t>10 (11)</w:t>
            </w:r>
          </w:p>
        </w:tc>
        <w:tc>
          <w:tcPr>
            <w:tcW w:w="925" w:type="dxa"/>
            <w:tcBorders>
              <w:top w:val="nil"/>
              <w:bottom w:val="nil"/>
            </w:tcBorders>
            <w:shd w:val="clear" w:color="auto" w:fill="auto"/>
            <w:noWrap/>
          </w:tcPr>
          <w:p w14:paraId="367CACF1" w14:textId="77777777" w:rsidR="00946C62" w:rsidRPr="001F7696" w:rsidRDefault="00946C62" w:rsidP="0094332A">
            <w:pPr>
              <w:pStyle w:val="NumericTableBodyText"/>
              <w:jc w:val="center"/>
              <w:rPr>
                <w:rFonts w:asciiTheme="minorHAnsi" w:hAnsiTheme="minorHAnsi" w:cstheme="minorHAnsi"/>
                <w:szCs w:val="18"/>
                <w:lang w:val="en-GB"/>
              </w:rPr>
            </w:pPr>
            <w:r w:rsidRPr="00AC7528">
              <w:t xml:space="preserve"> 8 (11)</w:t>
            </w:r>
          </w:p>
        </w:tc>
        <w:tc>
          <w:tcPr>
            <w:tcW w:w="924" w:type="dxa"/>
            <w:tcBorders>
              <w:top w:val="nil"/>
              <w:bottom w:val="nil"/>
            </w:tcBorders>
            <w:shd w:val="clear" w:color="auto" w:fill="auto"/>
            <w:noWrap/>
          </w:tcPr>
          <w:p w14:paraId="68036454" w14:textId="77777777" w:rsidR="00946C62" w:rsidRPr="001F7696" w:rsidRDefault="00946C62" w:rsidP="0094332A">
            <w:pPr>
              <w:pStyle w:val="NumericTableBodyText"/>
              <w:jc w:val="center"/>
              <w:rPr>
                <w:rFonts w:asciiTheme="minorHAnsi" w:hAnsiTheme="minorHAnsi" w:cstheme="minorHAnsi"/>
                <w:szCs w:val="18"/>
                <w:lang w:val="en-GB"/>
              </w:rPr>
            </w:pPr>
            <w:r w:rsidRPr="00AC7528">
              <w:t>1</w:t>
            </w:r>
          </w:p>
        </w:tc>
        <w:tc>
          <w:tcPr>
            <w:tcW w:w="925" w:type="dxa"/>
            <w:tcBorders>
              <w:top w:val="nil"/>
              <w:bottom w:val="nil"/>
            </w:tcBorders>
            <w:shd w:val="clear" w:color="auto" w:fill="auto"/>
            <w:noWrap/>
          </w:tcPr>
          <w:p w14:paraId="652CCEFE" w14:textId="77777777" w:rsidR="00946C62" w:rsidRPr="001F7696" w:rsidRDefault="00946C62" w:rsidP="0094332A">
            <w:pPr>
              <w:pStyle w:val="NumericTableBodyText"/>
              <w:jc w:val="center"/>
              <w:rPr>
                <w:rFonts w:asciiTheme="minorHAnsi" w:hAnsiTheme="minorHAnsi" w:cstheme="minorHAnsi"/>
                <w:szCs w:val="18"/>
                <w:lang w:val="en-GB"/>
              </w:rPr>
            </w:pPr>
            <w:r w:rsidRPr="00AC7528">
              <w:t>1</w:t>
            </w:r>
          </w:p>
        </w:tc>
        <w:tc>
          <w:tcPr>
            <w:tcW w:w="925" w:type="dxa"/>
            <w:tcBorders>
              <w:top w:val="nil"/>
              <w:bottom w:val="nil"/>
            </w:tcBorders>
            <w:shd w:val="clear" w:color="auto" w:fill="auto"/>
            <w:noWrap/>
          </w:tcPr>
          <w:p w14:paraId="030DD65F" w14:textId="77777777" w:rsidR="00946C62" w:rsidRPr="001F7696" w:rsidRDefault="00946C62" w:rsidP="0094332A">
            <w:pPr>
              <w:pStyle w:val="NumericTableBodyText"/>
              <w:jc w:val="center"/>
              <w:rPr>
                <w:rFonts w:asciiTheme="minorHAnsi" w:hAnsiTheme="minorHAnsi" w:cstheme="minorHAnsi"/>
                <w:szCs w:val="18"/>
                <w:lang w:val="en-GB"/>
              </w:rPr>
            </w:pPr>
            <w:r w:rsidRPr="00AC7528">
              <w:t>6</w:t>
            </w:r>
          </w:p>
        </w:tc>
        <w:tc>
          <w:tcPr>
            <w:tcW w:w="925" w:type="dxa"/>
            <w:tcBorders>
              <w:top w:val="nil"/>
              <w:bottom w:val="nil"/>
            </w:tcBorders>
            <w:shd w:val="clear" w:color="auto" w:fill="auto"/>
            <w:noWrap/>
          </w:tcPr>
          <w:p w14:paraId="44E5A3CC" w14:textId="77777777" w:rsidR="00946C62" w:rsidRPr="001F7696" w:rsidRDefault="00946C62" w:rsidP="0094332A">
            <w:pPr>
              <w:pStyle w:val="NumericTableBodyText"/>
              <w:jc w:val="center"/>
              <w:rPr>
                <w:rFonts w:asciiTheme="minorHAnsi" w:hAnsiTheme="minorHAnsi" w:cstheme="minorHAnsi"/>
                <w:szCs w:val="18"/>
                <w:lang w:val="en-GB"/>
              </w:rPr>
            </w:pPr>
            <w:r w:rsidRPr="00AC7528">
              <w:t>3</w:t>
            </w:r>
          </w:p>
        </w:tc>
        <w:tc>
          <w:tcPr>
            <w:tcW w:w="870" w:type="dxa"/>
            <w:tcBorders>
              <w:top w:val="nil"/>
              <w:bottom w:val="nil"/>
            </w:tcBorders>
            <w:shd w:val="clear" w:color="auto" w:fill="auto"/>
            <w:noWrap/>
          </w:tcPr>
          <w:p w14:paraId="38C9A62C" w14:textId="77777777" w:rsidR="00946C62" w:rsidRPr="001F7696" w:rsidRDefault="00946C62" w:rsidP="0094332A">
            <w:pPr>
              <w:pStyle w:val="NumericTableBodyText"/>
              <w:jc w:val="center"/>
              <w:rPr>
                <w:rFonts w:asciiTheme="minorHAnsi" w:hAnsiTheme="minorHAnsi" w:cstheme="minorHAnsi"/>
                <w:szCs w:val="18"/>
                <w:lang w:val="en-GB"/>
              </w:rPr>
            </w:pPr>
            <w:r w:rsidRPr="00AC7528">
              <w:t>83 (101)</w:t>
            </w:r>
          </w:p>
        </w:tc>
      </w:tr>
      <w:tr w:rsidR="00946C62" w:rsidRPr="00C76F18" w14:paraId="6F2471B4" w14:textId="77777777" w:rsidTr="0094332A">
        <w:tc>
          <w:tcPr>
            <w:tcW w:w="966" w:type="dxa"/>
            <w:tcBorders>
              <w:top w:val="nil"/>
              <w:bottom w:val="nil"/>
            </w:tcBorders>
            <w:shd w:val="clear" w:color="auto" w:fill="auto"/>
            <w:noWrap/>
          </w:tcPr>
          <w:p w14:paraId="25062644" w14:textId="77777777" w:rsidR="00946C62" w:rsidRPr="001F7696" w:rsidRDefault="00946C62" w:rsidP="0094332A">
            <w:pPr>
              <w:pStyle w:val="NumericTableBodyText"/>
              <w:rPr>
                <w:rFonts w:asciiTheme="minorHAnsi" w:hAnsiTheme="minorHAnsi" w:cstheme="minorHAnsi"/>
                <w:szCs w:val="18"/>
              </w:rPr>
            </w:pPr>
            <w:r w:rsidRPr="00AC7528">
              <w:t>TLI4</w:t>
            </w:r>
          </w:p>
        </w:tc>
        <w:tc>
          <w:tcPr>
            <w:tcW w:w="924" w:type="dxa"/>
            <w:tcBorders>
              <w:top w:val="nil"/>
              <w:bottom w:val="nil"/>
            </w:tcBorders>
            <w:shd w:val="clear" w:color="auto" w:fill="auto"/>
            <w:noWrap/>
          </w:tcPr>
          <w:p w14:paraId="77F6B77F" w14:textId="77777777" w:rsidR="00946C62" w:rsidRPr="001F7696" w:rsidRDefault="00946C62" w:rsidP="0094332A">
            <w:pPr>
              <w:pStyle w:val="NumericTableBodyText"/>
              <w:jc w:val="center"/>
              <w:rPr>
                <w:rFonts w:asciiTheme="minorHAnsi" w:hAnsiTheme="minorHAnsi" w:cstheme="minorHAnsi"/>
                <w:szCs w:val="18"/>
              </w:rPr>
            </w:pPr>
            <w:r w:rsidRPr="00AC7528">
              <w:t>18 (28)</w:t>
            </w:r>
          </w:p>
        </w:tc>
        <w:tc>
          <w:tcPr>
            <w:tcW w:w="925" w:type="dxa"/>
            <w:tcBorders>
              <w:top w:val="nil"/>
              <w:bottom w:val="nil"/>
            </w:tcBorders>
            <w:shd w:val="clear" w:color="auto" w:fill="auto"/>
            <w:noWrap/>
          </w:tcPr>
          <w:p w14:paraId="4EEA7733" w14:textId="77777777" w:rsidR="00946C62" w:rsidRPr="001F7696" w:rsidRDefault="00946C62" w:rsidP="0094332A">
            <w:pPr>
              <w:pStyle w:val="NumericTableBodyText"/>
              <w:jc w:val="center"/>
              <w:rPr>
                <w:rFonts w:asciiTheme="minorHAnsi" w:hAnsiTheme="minorHAnsi" w:cstheme="minorHAnsi"/>
                <w:szCs w:val="18"/>
              </w:rPr>
            </w:pPr>
            <w:r w:rsidRPr="00AC7528">
              <w:t>27 (28)</w:t>
            </w:r>
          </w:p>
        </w:tc>
        <w:tc>
          <w:tcPr>
            <w:tcW w:w="925" w:type="dxa"/>
            <w:tcBorders>
              <w:top w:val="nil"/>
              <w:bottom w:val="nil"/>
            </w:tcBorders>
            <w:shd w:val="clear" w:color="auto" w:fill="auto"/>
            <w:noWrap/>
          </w:tcPr>
          <w:p w14:paraId="13EBC74E" w14:textId="77777777" w:rsidR="00946C62" w:rsidRPr="001F7696" w:rsidRDefault="00946C62" w:rsidP="0094332A">
            <w:pPr>
              <w:pStyle w:val="NumericTableBodyText"/>
              <w:jc w:val="center"/>
              <w:rPr>
                <w:rFonts w:asciiTheme="minorHAnsi" w:hAnsiTheme="minorHAnsi" w:cstheme="minorHAnsi"/>
                <w:szCs w:val="18"/>
              </w:rPr>
            </w:pPr>
            <w:r w:rsidRPr="00AC7528">
              <w:t xml:space="preserve"> 9 (10)</w:t>
            </w:r>
          </w:p>
        </w:tc>
        <w:tc>
          <w:tcPr>
            <w:tcW w:w="925" w:type="dxa"/>
            <w:tcBorders>
              <w:top w:val="nil"/>
              <w:bottom w:val="nil"/>
            </w:tcBorders>
            <w:shd w:val="clear" w:color="auto" w:fill="auto"/>
            <w:noWrap/>
          </w:tcPr>
          <w:p w14:paraId="5749C4C4" w14:textId="77777777" w:rsidR="00946C62" w:rsidRPr="001F7696" w:rsidRDefault="00946C62" w:rsidP="0094332A">
            <w:pPr>
              <w:pStyle w:val="NumericTableBodyText"/>
              <w:jc w:val="center"/>
              <w:rPr>
                <w:rFonts w:asciiTheme="minorHAnsi" w:hAnsiTheme="minorHAnsi" w:cstheme="minorHAnsi"/>
                <w:szCs w:val="18"/>
              </w:rPr>
            </w:pPr>
            <w:r w:rsidRPr="00AC7528">
              <w:t xml:space="preserve"> 6 ( 9)</w:t>
            </w:r>
          </w:p>
        </w:tc>
        <w:tc>
          <w:tcPr>
            <w:tcW w:w="924" w:type="dxa"/>
            <w:tcBorders>
              <w:top w:val="nil"/>
              <w:bottom w:val="nil"/>
            </w:tcBorders>
            <w:shd w:val="clear" w:color="auto" w:fill="auto"/>
            <w:noWrap/>
          </w:tcPr>
          <w:p w14:paraId="440E6D58" w14:textId="77777777" w:rsidR="00946C62" w:rsidRPr="001F7696" w:rsidRDefault="00946C62" w:rsidP="0094332A">
            <w:pPr>
              <w:pStyle w:val="NumericTableBodyText"/>
              <w:jc w:val="center"/>
              <w:rPr>
                <w:rFonts w:asciiTheme="minorHAnsi" w:hAnsiTheme="minorHAnsi" w:cstheme="minorHAnsi"/>
                <w:szCs w:val="18"/>
              </w:rPr>
            </w:pPr>
            <w:r w:rsidRPr="00AC7528">
              <w:t>NS</w:t>
            </w:r>
          </w:p>
        </w:tc>
        <w:tc>
          <w:tcPr>
            <w:tcW w:w="925" w:type="dxa"/>
            <w:tcBorders>
              <w:top w:val="nil"/>
              <w:bottom w:val="nil"/>
            </w:tcBorders>
            <w:shd w:val="clear" w:color="auto" w:fill="auto"/>
            <w:noWrap/>
          </w:tcPr>
          <w:p w14:paraId="78859026" w14:textId="77777777" w:rsidR="00946C62" w:rsidRPr="001F7696" w:rsidRDefault="00946C62" w:rsidP="0094332A">
            <w:pPr>
              <w:pStyle w:val="NumericTableBodyText"/>
              <w:jc w:val="center"/>
              <w:rPr>
                <w:rFonts w:asciiTheme="minorHAnsi" w:hAnsiTheme="minorHAnsi" w:cstheme="minorHAnsi"/>
                <w:szCs w:val="18"/>
              </w:rPr>
            </w:pPr>
            <w:r w:rsidRPr="00AC7528">
              <w:t>NS</w:t>
            </w:r>
          </w:p>
        </w:tc>
        <w:tc>
          <w:tcPr>
            <w:tcW w:w="925" w:type="dxa"/>
            <w:tcBorders>
              <w:top w:val="nil"/>
              <w:bottom w:val="nil"/>
            </w:tcBorders>
            <w:shd w:val="clear" w:color="auto" w:fill="auto"/>
            <w:noWrap/>
          </w:tcPr>
          <w:p w14:paraId="36F7F113" w14:textId="77777777" w:rsidR="00946C62" w:rsidRPr="001F7696" w:rsidRDefault="00946C62" w:rsidP="0094332A">
            <w:pPr>
              <w:pStyle w:val="NumericTableBodyText"/>
              <w:jc w:val="center"/>
              <w:rPr>
                <w:rFonts w:asciiTheme="minorHAnsi" w:hAnsiTheme="minorHAnsi" w:cstheme="minorHAnsi"/>
                <w:szCs w:val="18"/>
              </w:rPr>
            </w:pPr>
            <w:r w:rsidRPr="00AC7528">
              <w:t>6</w:t>
            </w:r>
          </w:p>
        </w:tc>
        <w:tc>
          <w:tcPr>
            <w:tcW w:w="925" w:type="dxa"/>
            <w:tcBorders>
              <w:top w:val="nil"/>
              <w:bottom w:val="nil"/>
            </w:tcBorders>
            <w:shd w:val="clear" w:color="auto" w:fill="auto"/>
            <w:noWrap/>
          </w:tcPr>
          <w:p w14:paraId="60E835B3" w14:textId="77777777" w:rsidR="00946C62" w:rsidRPr="001F7696" w:rsidRDefault="00946C62" w:rsidP="0094332A">
            <w:pPr>
              <w:pStyle w:val="NumericTableBodyText"/>
              <w:jc w:val="center"/>
              <w:rPr>
                <w:rFonts w:asciiTheme="minorHAnsi" w:hAnsiTheme="minorHAnsi" w:cstheme="minorHAnsi"/>
                <w:szCs w:val="18"/>
              </w:rPr>
            </w:pPr>
            <w:r w:rsidRPr="00AC7528">
              <w:t>3</w:t>
            </w:r>
          </w:p>
        </w:tc>
        <w:tc>
          <w:tcPr>
            <w:tcW w:w="870" w:type="dxa"/>
            <w:tcBorders>
              <w:top w:val="nil"/>
              <w:bottom w:val="nil"/>
            </w:tcBorders>
            <w:shd w:val="clear" w:color="auto" w:fill="auto"/>
            <w:noWrap/>
          </w:tcPr>
          <w:p w14:paraId="4760FF06" w14:textId="77777777" w:rsidR="00946C62" w:rsidRPr="001F7696" w:rsidRDefault="00946C62" w:rsidP="0094332A">
            <w:pPr>
              <w:pStyle w:val="NumericTableBodyText"/>
              <w:jc w:val="center"/>
              <w:rPr>
                <w:rFonts w:asciiTheme="minorHAnsi" w:hAnsiTheme="minorHAnsi" w:cstheme="minorHAnsi"/>
                <w:szCs w:val="18"/>
              </w:rPr>
            </w:pPr>
            <w:r w:rsidRPr="00AC7528">
              <w:t>69 ( 84)</w:t>
            </w:r>
          </w:p>
        </w:tc>
      </w:tr>
      <w:tr w:rsidR="00946C62" w:rsidRPr="00C76F18" w14:paraId="2A3F3B76" w14:textId="77777777" w:rsidTr="0094332A">
        <w:tc>
          <w:tcPr>
            <w:tcW w:w="966" w:type="dxa"/>
            <w:tcBorders>
              <w:top w:val="nil"/>
            </w:tcBorders>
            <w:shd w:val="clear" w:color="auto" w:fill="auto"/>
            <w:noWrap/>
          </w:tcPr>
          <w:p w14:paraId="642AEF23" w14:textId="77777777" w:rsidR="00946C62" w:rsidRPr="001F7696" w:rsidRDefault="00946C62" w:rsidP="0094332A">
            <w:pPr>
              <w:pStyle w:val="NumericTableBodyText"/>
              <w:rPr>
                <w:rFonts w:asciiTheme="minorHAnsi" w:hAnsiTheme="minorHAnsi" w:cstheme="minorHAnsi"/>
                <w:color w:val="000000"/>
                <w:szCs w:val="18"/>
              </w:rPr>
            </w:pPr>
            <w:r w:rsidRPr="00AC7528">
              <w:t>TN</w:t>
            </w:r>
          </w:p>
        </w:tc>
        <w:tc>
          <w:tcPr>
            <w:tcW w:w="924" w:type="dxa"/>
            <w:tcBorders>
              <w:top w:val="nil"/>
            </w:tcBorders>
            <w:shd w:val="clear" w:color="auto" w:fill="auto"/>
            <w:noWrap/>
          </w:tcPr>
          <w:p w14:paraId="5E250F85" w14:textId="77777777" w:rsidR="00946C62" w:rsidRPr="001F7696" w:rsidRDefault="00946C62" w:rsidP="0094332A">
            <w:pPr>
              <w:pStyle w:val="NumericTableBodyText"/>
              <w:jc w:val="center"/>
              <w:rPr>
                <w:rFonts w:asciiTheme="minorHAnsi" w:hAnsiTheme="minorHAnsi" w:cstheme="minorHAnsi"/>
                <w:szCs w:val="18"/>
              </w:rPr>
            </w:pPr>
            <w:r w:rsidRPr="00AC7528">
              <w:t>25 (37)</w:t>
            </w:r>
          </w:p>
        </w:tc>
        <w:tc>
          <w:tcPr>
            <w:tcW w:w="925" w:type="dxa"/>
            <w:tcBorders>
              <w:top w:val="nil"/>
            </w:tcBorders>
            <w:shd w:val="clear" w:color="auto" w:fill="auto"/>
            <w:noWrap/>
          </w:tcPr>
          <w:p w14:paraId="4ED13A2E" w14:textId="77777777" w:rsidR="00946C62" w:rsidRPr="001F7696" w:rsidRDefault="00946C62" w:rsidP="0094332A">
            <w:pPr>
              <w:pStyle w:val="NumericTableBodyText"/>
              <w:jc w:val="center"/>
              <w:rPr>
                <w:rFonts w:asciiTheme="minorHAnsi" w:hAnsiTheme="minorHAnsi" w:cstheme="minorHAnsi"/>
                <w:szCs w:val="18"/>
              </w:rPr>
            </w:pPr>
            <w:r w:rsidRPr="00AC7528">
              <w:t>29 (31)</w:t>
            </w:r>
          </w:p>
        </w:tc>
        <w:tc>
          <w:tcPr>
            <w:tcW w:w="925" w:type="dxa"/>
            <w:tcBorders>
              <w:top w:val="nil"/>
            </w:tcBorders>
            <w:shd w:val="clear" w:color="auto" w:fill="auto"/>
            <w:noWrap/>
          </w:tcPr>
          <w:p w14:paraId="4BB1E0E2" w14:textId="77777777" w:rsidR="00946C62" w:rsidRPr="001F7696" w:rsidRDefault="00946C62" w:rsidP="0094332A">
            <w:pPr>
              <w:pStyle w:val="NumericTableBodyText"/>
              <w:jc w:val="center"/>
              <w:rPr>
                <w:rFonts w:asciiTheme="minorHAnsi" w:hAnsiTheme="minorHAnsi" w:cstheme="minorHAnsi"/>
                <w:szCs w:val="18"/>
              </w:rPr>
            </w:pPr>
            <w:r w:rsidRPr="00AC7528">
              <w:t>10 (11)</w:t>
            </w:r>
          </w:p>
        </w:tc>
        <w:tc>
          <w:tcPr>
            <w:tcW w:w="925" w:type="dxa"/>
            <w:tcBorders>
              <w:top w:val="nil"/>
            </w:tcBorders>
            <w:shd w:val="clear" w:color="auto" w:fill="auto"/>
            <w:noWrap/>
          </w:tcPr>
          <w:p w14:paraId="020D26B5" w14:textId="77777777" w:rsidR="00946C62" w:rsidRPr="001F7696" w:rsidRDefault="00946C62" w:rsidP="0094332A">
            <w:pPr>
              <w:pStyle w:val="NumericTableBodyText"/>
              <w:jc w:val="center"/>
              <w:rPr>
                <w:rFonts w:asciiTheme="minorHAnsi" w:hAnsiTheme="minorHAnsi" w:cstheme="minorHAnsi"/>
                <w:szCs w:val="18"/>
              </w:rPr>
            </w:pPr>
            <w:r w:rsidRPr="00AC7528">
              <w:t xml:space="preserve"> 8 (11)</w:t>
            </w:r>
          </w:p>
        </w:tc>
        <w:tc>
          <w:tcPr>
            <w:tcW w:w="924" w:type="dxa"/>
            <w:tcBorders>
              <w:top w:val="nil"/>
            </w:tcBorders>
            <w:shd w:val="clear" w:color="auto" w:fill="auto"/>
            <w:noWrap/>
          </w:tcPr>
          <w:p w14:paraId="4D9290BF" w14:textId="77777777" w:rsidR="00946C62" w:rsidRPr="001F7696" w:rsidRDefault="00946C62" w:rsidP="0094332A">
            <w:pPr>
              <w:pStyle w:val="NumericTableBodyText"/>
              <w:jc w:val="center"/>
              <w:rPr>
                <w:rFonts w:asciiTheme="minorHAnsi" w:hAnsiTheme="minorHAnsi" w:cstheme="minorHAnsi"/>
                <w:szCs w:val="18"/>
              </w:rPr>
            </w:pPr>
            <w:r w:rsidRPr="00AC7528">
              <w:t>1</w:t>
            </w:r>
          </w:p>
        </w:tc>
        <w:tc>
          <w:tcPr>
            <w:tcW w:w="925" w:type="dxa"/>
            <w:tcBorders>
              <w:top w:val="nil"/>
            </w:tcBorders>
            <w:shd w:val="clear" w:color="auto" w:fill="auto"/>
            <w:noWrap/>
          </w:tcPr>
          <w:p w14:paraId="0AC7C290" w14:textId="77777777" w:rsidR="00946C62" w:rsidRPr="001F7696" w:rsidRDefault="00946C62" w:rsidP="0094332A">
            <w:pPr>
              <w:pStyle w:val="NumericTableBodyText"/>
              <w:jc w:val="center"/>
              <w:rPr>
                <w:rFonts w:asciiTheme="minorHAnsi" w:hAnsiTheme="minorHAnsi" w:cstheme="minorHAnsi"/>
                <w:szCs w:val="18"/>
              </w:rPr>
            </w:pPr>
            <w:r w:rsidRPr="00AC7528">
              <w:t>1</w:t>
            </w:r>
          </w:p>
        </w:tc>
        <w:tc>
          <w:tcPr>
            <w:tcW w:w="925" w:type="dxa"/>
            <w:tcBorders>
              <w:top w:val="nil"/>
            </w:tcBorders>
            <w:shd w:val="clear" w:color="auto" w:fill="auto"/>
            <w:noWrap/>
          </w:tcPr>
          <w:p w14:paraId="2C7FCA42" w14:textId="77777777" w:rsidR="00946C62" w:rsidRPr="001F7696" w:rsidRDefault="00946C62" w:rsidP="0094332A">
            <w:pPr>
              <w:pStyle w:val="NumericTableBodyText"/>
              <w:jc w:val="center"/>
              <w:rPr>
                <w:rFonts w:asciiTheme="minorHAnsi" w:hAnsiTheme="minorHAnsi" w:cstheme="minorHAnsi"/>
                <w:szCs w:val="18"/>
              </w:rPr>
            </w:pPr>
            <w:r w:rsidRPr="00AC7528">
              <w:t>6</w:t>
            </w:r>
          </w:p>
        </w:tc>
        <w:tc>
          <w:tcPr>
            <w:tcW w:w="925" w:type="dxa"/>
            <w:tcBorders>
              <w:top w:val="nil"/>
            </w:tcBorders>
            <w:shd w:val="clear" w:color="auto" w:fill="auto"/>
            <w:noWrap/>
          </w:tcPr>
          <w:p w14:paraId="3D7F0571" w14:textId="77777777" w:rsidR="00946C62" w:rsidRPr="001F7696" w:rsidRDefault="00946C62" w:rsidP="0094332A">
            <w:pPr>
              <w:pStyle w:val="NumericTableBodyText"/>
              <w:jc w:val="center"/>
              <w:rPr>
                <w:rFonts w:asciiTheme="minorHAnsi" w:hAnsiTheme="minorHAnsi" w:cstheme="minorHAnsi"/>
                <w:szCs w:val="18"/>
              </w:rPr>
            </w:pPr>
            <w:r w:rsidRPr="00AC7528">
              <w:t>3</w:t>
            </w:r>
          </w:p>
        </w:tc>
        <w:tc>
          <w:tcPr>
            <w:tcW w:w="870" w:type="dxa"/>
            <w:tcBorders>
              <w:top w:val="nil"/>
            </w:tcBorders>
            <w:shd w:val="clear" w:color="auto" w:fill="auto"/>
            <w:noWrap/>
          </w:tcPr>
          <w:p w14:paraId="4D00941F" w14:textId="77777777" w:rsidR="00946C62" w:rsidRPr="001F7696" w:rsidRDefault="00946C62" w:rsidP="0094332A">
            <w:pPr>
              <w:pStyle w:val="NumericTableBodyText"/>
              <w:jc w:val="center"/>
              <w:rPr>
                <w:rFonts w:asciiTheme="minorHAnsi" w:hAnsiTheme="minorHAnsi" w:cstheme="minorHAnsi"/>
                <w:color w:val="000000"/>
                <w:szCs w:val="18"/>
              </w:rPr>
            </w:pPr>
            <w:r w:rsidRPr="00AC7528">
              <w:t>83 (101)</w:t>
            </w:r>
          </w:p>
        </w:tc>
      </w:tr>
      <w:tr w:rsidR="00946C62" w:rsidRPr="00C76F18" w14:paraId="5C34EDBF" w14:textId="77777777" w:rsidTr="0094332A">
        <w:tc>
          <w:tcPr>
            <w:tcW w:w="966" w:type="dxa"/>
            <w:tcBorders>
              <w:top w:val="nil"/>
            </w:tcBorders>
            <w:shd w:val="clear" w:color="auto" w:fill="auto"/>
            <w:noWrap/>
          </w:tcPr>
          <w:p w14:paraId="56D8DB4F" w14:textId="77777777" w:rsidR="00946C62" w:rsidRPr="001F7696" w:rsidRDefault="00946C62" w:rsidP="0094332A">
            <w:pPr>
              <w:pStyle w:val="NumericTableBodyText"/>
              <w:rPr>
                <w:rFonts w:asciiTheme="minorHAnsi" w:hAnsiTheme="minorHAnsi" w:cstheme="minorHAnsi"/>
                <w:color w:val="000000"/>
                <w:szCs w:val="18"/>
              </w:rPr>
            </w:pPr>
            <w:r w:rsidRPr="00AC7528">
              <w:t>TP</w:t>
            </w:r>
          </w:p>
        </w:tc>
        <w:tc>
          <w:tcPr>
            <w:tcW w:w="924" w:type="dxa"/>
            <w:tcBorders>
              <w:top w:val="nil"/>
            </w:tcBorders>
            <w:shd w:val="clear" w:color="auto" w:fill="auto"/>
            <w:noWrap/>
          </w:tcPr>
          <w:p w14:paraId="58623D70" w14:textId="77777777" w:rsidR="00946C62" w:rsidRPr="001F7696" w:rsidRDefault="00946C62" w:rsidP="0094332A">
            <w:pPr>
              <w:pStyle w:val="NumericTableBodyText"/>
              <w:jc w:val="center"/>
              <w:rPr>
                <w:rFonts w:asciiTheme="minorHAnsi" w:hAnsiTheme="minorHAnsi" w:cstheme="minorHAnsi"/>
                <w:szCs w:val="18"/>
              </w:rPr>
            </w:pPr>
            <w:r w:rsidRPr="00AC7528">
              <w:t>25 (37)</w:t>
            </w:r>
          </w:p>
        </w:tc>
        <w:tc>
          <w:tcPr>
            <w:tcW w:w="925" w:type="dxa"/>
            <w:tcBorders>
              <w:top w:val="nil"/>
            </w:tcBorders>
            <w:shd w:val="clear" w:color="auto" w:fill="auto"/>
            <w:noWrap/>
          </w:tcPr>
          <w:p w14:paraId="4BDBE66D" w14:textId="77777777" w:rsidR="00946C62" w:rsidRPr="001F7696" w:rsidRDefault="00946C62" w:rsidP="0094332A">
            <w:pPr>
              <w:pStyle w:val="NumericTableBodyText"/>
              <w:jc w:val="center"/>
              <w:rPr>
                <w:rFonts w:asciiTheme="minorHAnsi" w:hAnsiTheme="minorHAnsi" w:cstheme="minorHAnsi"/>
                <w:szCs w:val="18"/>
              </w:rPr>
            </w:pPr>
            <w:r w:rsidRPr="00AC7528">
              <w:t>29 (31)</w:t>
            </w:r>
          </w:p>
        </w:tc>
        <w:tc>
          <w:tcPr>
            <w:tcW w:w="925" w:type="dxa"/>
            <w:tcBorders>
              <w:top w:val="nil"/>
            </w:tcBorders>
            <w:shd w:val="clear" w:color="auto" w:fill="auto"/>
            <w:noWrap/>
          </w:tcPr>
          <w:p w14:paraId="4E23BD49" w14:textId="77777777" w:rsidR="00946C62" w:rsidRPr="001F7696" w:rsidRDefault="00946C62" w:rsidP="0094332A">
            <w:pPr>
              <w:pStyle w:val="NumericTableBodyText"/>
              <w:jc w:val="center"/>
              <w:rPr>
                <w:rFonts w:asciiTheme="minorHAnsi" w:hAnsiTheme="minorHAnsi" w:cstheme="minorHAnsi"/>
                <w:szCs w:val="18"/>
              </w:rPr>
            </w:pPr>
            <w:r w:rsidRPr="00AC7528">
              <w:t>10 (11)</w:t>
            </w:r>
          </w:p>
        </w:tc>
        <w:tc>
          <w:tcPr>
            <w:tcW w:w="925" w:type="dxa"/>
            <w:tcBorders>
              <w:top w:val="nil"/>
            </w:tcBorders>
            <w:shd w:val="clear" w:color="auto" w:fill="auto"/>
            <w:noWrap/>
          </w:tcPr>
          <w:p w14:paraId="4C21839E" w14:textId="77777777" w:rsidR="00946C62" w:rsidRPr="001F7696" w:rsidRDefault="00946C62" w:rsidP="0094332A">
            <w:pPr>
              <w:pStyle w:val="NumericTableBodyText"/>
              <w:jc w:val="center"/>
              <w:rPr>
                <w:rFonts w:asciiTheme="minorHAnsi" w:hAnsiTheme="minorHAnsi" w:cstheme="minorHAnsi"/>
                <w:szCs w:val="18"/>
              </w:rPr>
            </w:pPr>
            <w:r w:rsidRPr="00AC7528">
              <w:t xml:space="preserve"> 8 (11)</w:t>
            </w:r>
          </w:p>
        </w:tc>
        <w:tc>
          <w:tcPr>
            <w:tcW w:w="924" w:type="dxa"/>
            <w:tcBorders>
              <w:top w:val="nil"/>
            </w:tcBorders>
            <w:shd w:val="clear" w:color="auto" w:fill="auto"/>
            <w:noWrap/>
          </w:tcPr>
          <w:p w14:paraId="3CC32608" w14:textId="77777777" w:rsidR="00946C62" w:rsidRPr="001F7696" w:rsidRDefault="00946C62" w:rsidP="0094332A">
            <w:pPr>
              <w:pStyle w:val="NumericTableBodyText"/>
              <w:jc w:val="center"/>
              <w:rPr>
                <w:rFonts w:asciiTheme="minorHAnsi" w:hAnsiTheme="minorHAnsi" w:cstheme="minorHAnsi"/>
                <w:szCs w:val="18"/>
              </w:rPr>
            </w:pPr>
            <w:r w:rsidRPr="00AC7528">
              <w:t>1</w:t>
            </w:r>
          </w:p>
        </w:tc>
        <w:tc>
          <w:tcPr>
            <w:tcW w:w="925" w:type="dxa"/>
            <w:tcBorders>
              <w:top w:val="nil"/>
            </w:tcBorders>
            <w:shd w:val="clear" w:color="auto" w:fill="auto"/>
            <w:noWrap/>
          </w:tcPr>
          <w:p w14:paraId="2596CE62" w14:textId="77777777" w:rsidR="00946C62" w:rsidRPr="001F7696" w:rsidRDefault="00946C62" w:rsidP="0094332A">
            <w:pPr>
              <w:pStyle w:val="NumericTableBodyText"/>
              <w:jc w:val="center"/>
              <w:rPr>
                <w:rFonts w:asciiTheme="minorHAnsi" w:hAnsiTheme="minorHAnsi" w:cstheme="minorHAnsi"/>
                <w:szCs w:val="18"/>
              </w:rPr>
            </w:pPr>
            <w:r w:rsidRPr="00AC7528">
              <w:t>1</w:t>
            </w:r>
          </w:p>
        </w:tc>
        <w:tc>
          <w:tcPr>
            <w:tcW w:w="925" w:type="dxa"/>
            <w:tcBorders>
              <w:top w:val="nil"/>
            </w:tcBorders>
            <w:shd w:val="clear" w:color="auto" w:fill="auto"/>
            <w:noWrap/>
          </w:tcPr>
          <w:p w14:paraId="25785866" w14:textId="77777777" w:rsidR="00946C62" w:rsidRPr="001F7696" w:rsidRDefault="00946C62" w:rsidP="0094332A">
            <w:pPr>
              <w:pStyle w:val="NumericTableBodyText"/>
              <w:jc w:val="center"/>
              <w:rPr>
                <w:rFonts w:asciiTheme="minorHAnsi" w:hAnsiTheme="minorHAnsi" w:cstheme="minorHAnsi"/>
                <w:szCs w:val="18"/>
              </w:rPr>
            </w:pPr>
            <w:r w:rsidRPr="00AC7528">
              <w:t>6</w:t>
            </w:r>
          </w:p>
        </w:tc>
        <w:tc>
          <w:tcPr>
            <w:tcW w:w="925" w:type="dxa"/>
            <w:tcBorders>
              <w:top w:val="nil"/>
            </w:tcBorders>
            <w:shd w:val="clear" w:color="auto" w:fill="auto"/>
            <w:noWrap/>
          </w:tcPr>
          <w:p w14:paraId="14E40FE2" w14:textId="77777777" w:rsidR="00946C62" w:rsidRPr="001F7696" w:rsidRDefault="00946C62" w:rsidP="0094332A">
            <w:pPr>
              <w:pStyle w:val="NumericTableBodyText"/>
              <w:jc w:val="center"/>
              <w:rPr>
                <w:rFonts w:asciiTheme="minorHAnsi" w:hAnsiTheme="minorHAnsi" w:cstheme="minorHAnsi"/>
                <w:szCs w:val="18"/>
              </w:rPr>
            </w:pPr>
            <w:r w:rsidRPr="00AC7528">
              <w:t>3</w:t>
            </w:r>
          </w:p>
        </w:tc>
        <w:tc>
          <w:tcPr>
            <w:tcW w:w="870" w:type="dxa"/>
            <w:tcBorders>
              <w:top w:val="nil"/>
            </w:tcBorders>
            <w:shd w:val="clear" w:color="auto" w:fill="auto"/>
            <w:noWrap/>
          </w:tcPr>
          <w:p w14:paraId="0C4207E1" w14:textId="77777777" w:rsidR="00946C62" w:rsidRPr="001F7696" w:rsidRDefault="00946C62" w:rsidP="0094332A">
            <w:pPr>
              <w:pStyle w:val="NumericTableBodyText"/>
              <w:jc w:val="center"/>
              <w:rPr>
                <w:rFonts w:asciiTheme="minorHAnsi" w:hAnsiTheme="minorHAnsi" w:cstheme="minorHAnsi"/>
                <w:color w:val="000000"/>
                <w:szCs w:val="18"/>
              </w:rPr>
            </w:pPr>
            <w:r w:rsidRPr="00AC7528">
              <w:t>83 (101)</w:t>
            </w:r>
          </w:p>
        </w:tc>
      </w:tr>
    </w:tbl>
    <w:p w14:paraId="75919C43" w14:textId="2ADA066E" w:rsidR="00946C62" w:rsidRDefault="00946C62" w:rsidP="00946C62">
      <w:pPr>
        <w:pStyle w:val="BodyText"/>
        <w:keepNext/>
        <w:jc w:val="center"/>
      </w:pPr>
      <w:r>
        <w:rPr>
          <w:noProof/>
        </w:rPr>
        <w:lastRenderedPageBreak/>
        <w:drawing>
          <wp:inline distT="0" distB="0" distL="0" distR="0" wp14:anchorId="77C17ECC" wp14:editId="552A5D68">
            <wp:extent cx="5731510" cy="7802880"/>
            <wp:effectExtent l="0" t="0" r="2540" b="7620"/>
            <wp:docPr id="44" name="Picture 44" descr="A picture containing text, map,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map, differen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7802880"/>
                    </a:xfrm>
                    <a:prstGeom prst="rect">
                      <a:avLst/>
                    </a:prstGeom>
                  </pic:spPr>
                </pic:pic>
              </a:graphicData>
            </a:graphic>
          </wp:inline>
        </w:drawing>
      </w:r>
    </w:p>
    <w:p w14:paraId="093585D4" w14:textId="5D72D27C" w:rsidR="00946C62" w:rsidRPr="00946C62" w:rsidRDefault="00946C62" w:rsidP="00946C62">
      <w:pPr>
        <w:pStyle w:val="Caption"/>
        <w:keepNext w:val="0"/>
        <w:rPr>
          <w:vanish/>
          <w:specVanish/>
        </w:rPr>
      </w:pPr>
      <w:bookmarkStart w:id="136" w:name="_Ref82779545"/>
      <w:bookmarkStart w:id="137" w:name="_Toc84596104"/>
      <w:r>
        <w:t xml:space="preserve">Figure </w:t>
      </w:r>
      <w:fldSimple w:instr=" STYLEREF &quot;Heading 1&quot; \s ">
        <w:r w:rsidR="00F83D5F">
          <w:rPr>
            <w:noProof/>
          </w:rPr>
          <w:t>4</w:t>
        </w:r>
      </w:fldSimple>
      <w:r>
        <w:noBreakHyphen/>
      </w:r>
      <w:fldSimple w:instr=" SEQ Figure \s 1 ">
        <w:r w:rsidR="00F83D5F">
          <w:rPr>
            <w:noProof/>
          </w:rPr>
          <w:t>1</w:t>
        </w:r>
      </w:fldSimple>
      <w:bookmarkEnd w:id="136"/>
      <w:r>
        <w:t>:</w:t>
      </w:r>
      <w:r>
        <w:tab/>
        <w:t>Locations of lake monitoring sites used for state analyses of lake water quality.</w:t>
      </w:r>
      <w:bookmarkEnd w:id="137"/>
    </w:p>
    <w:p w14:paraId="054226A8" w14:textId="0C07D3C4" w:rsidR="00946C62" w:rsidRDefault="00946C62" w:rsidP="00946C62">
      <w:pPr>
        <w:pStyle w:val="CaptionText"/>
      </w:pPr>
      <w:r>
        <w:t xml:space="preserve"> </w:t>
      </w:r>
    </w:p>
    <w:p w14:paraId="12369BC4" w14:textId="77777777" w:rsidR="00946C62" w:rsidRDefault="00946C62" w:rsidP="00946C62">
      <w:pPr>
        <w:pStyle w:val="BodyText"/>
        <w:rPr>
          <w:noProof/>
        </w:rPr>
      </w:pPr>
    </w:p>
    <w:p w14:paraId="540261FA" w14:textId="4D4C0791" w:rsidR="00946C62" w:rsidRDefault="00946C62" w:rsidP="00946C62">
      <w:pPr>
        <w:pStyle w:val="BodyText"/>
        <w:keepNext/>
      </w:pPr>
      <w:r>
        <w:rPr>
          <w:noProof/>
        </w:rPr>
        <w:lastRenderedPageBreak/>
        <w:drawing>
          <wp:inline distT="0" distB="0" distL="0" distR="0" wp14:anchorId="554E3E04" wp14:editId="35ADF420">
            <wp:extent cx="5731510" cy="6214745"/>
            <wp:effectExtent l="0" t="0" r="2540" b="0"/>
            <wp:docPr id="45" name="Picture 4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6214745"/>
                    </a:xfrm>
                    <a:prstGeom prst="rect">
                      <a:avLst/>
                    </a:prstGeom>
                  </pic:spPr>
                </pic:pic>
              </a:graphicData>
            </a:graphic>
          </wp:inline>
        </w:drawing>
      </w:r>
    </w:p>
    <w:p w14:paraId="78CB153F" w14:textId="2A927024" w:rsidR="00946C62" w:rsidRPr="00946C62" w:rsidRDefault="00946C62" w:rsidP="00946C62">
      <w:pPr>
        <w:pStyle w:val="Caption"/>
        <w:keepNext w:val="0"/>
        <w:rPr>
          <w:vanish/>
          <w:specVanish/>
        </w:rPr>
      </w:pPr>
      <w:bookmarkStart w:id="138" w:name="_Ref82779683"/>
      <w:bookmarkStart w:id="139" w:name="_Toc84596105"/>
      <w:r>
        <w:t xml:space="preserve">Figure </w:t>
      </w:r>
      <w:fldSimple w:instr=" STYLEREF &quot;Heading 1&quot; \s ">
        <w:r w:rsidR="00F83D5F">
          <w:rPr>
            <w:noProof/>
          </w:rPr>
          <w:t>4</w:t>
        </w:r>
      </w:fldSimple>
      <w:r>
        <w:noBreakHyphen/>
      </w:r>
      <w:fldSimple w:instr=" SEQ Figure \s 1 ">
        <w:r w:rsidR="00F83D5F">
          <w:rPr>
            <w:noProof/>
          </w:rPr>
          <w:t>2</w:t>
        </w:r>
      </w:fldSimple>
      <w:bookmarkEnd w:id="138"/>
      <w:r>
        <w:t>:</w:t>
      </w:r>
      <w:r>
        <w:tab/>
        <w:t>Lake water quality state in elevation × depth classes.</w:t>
      </w:r>
      <w:bookmarkEnd w:id="139"/>
    </w:p>
    <w:p w14:paraId="7464568A" w14:textId="69A26D25" w:rsidR="00946C62" w:rsidRDefault="00946C62" w:rsidP="00946C62">
      <w:pPr>
        <w:pStyle w:val="CaptionText"/>
      </w:pPr>
      <w:r>
        <w:t xml:space="preserve"> </w:t>
      </w:r>
      <w:r w:rsidRPr="00946C62">
        <w:t>Box-and-whisker plots show the distributions of lake medians within lake elevation × depth classes. For y-axes units of measure refer to</w:t>
      </w:r>
      <w:r w:rsidR="00E578F9">
        <w:t xml:space="preserve"> </w:t>
      </w:r>
      <w:r w:rsidR="00E578F9">
        <w:fldChar w:fldCharType="begin"/>
      </w:r>
      <w:r w:rsidR="00E578F9">
        <w:instrText xml:space="preserve"> REF _Ref82783488 \h </w:instrText>
      </w:r>
      <w:r w:rsidR="00E578F9">
        <w:fldChar w:fldCharType="separate"/>
      </w:r>
      <w:r w:rsidR="00F83D5F" w:rsidRPr="00DB62D9">
        <w:t xml:space="preserve">Table </w:t>
      </w:r>
      <w:r w:rsidR="00F83D5F">
        <w:rPr>
          <w:noProof/>
        </w:rPr>
        <w:t>2</w:t>
      </w:r>
      <w:r w:rsidR="00F83D5F">
        <w:t>-</w:t>
      </w:r>
      <w:r w:rsidR="00F83D5F">
        <w:rPr>
          <w:noProof/>
        </w:rPr>
        <w:t>1</w:t>
      </w:r>
      <w:r w:rsidR="00E578F9">
        <w:fldChar w:fldCharType="end"/>
      </w:r>
      <w:r w:rsidRPr="00946C62">
        <w:t>. Black horizontal line in each box indicates the median of site medians, and the box indicates the inter-quartile range (IQR).</w:t>
      </w:r>
      <w:r w:rsidR="005C6693">
        <w:t xml:space="preserve"> </w:t>
      </w:r>
      <w:r w:rsidRPr="00946C62">
        <w:t>Whiskers extend from the box to the largest (or smallest) values no more than 1.5*IQR from the box.</w:t>
      </w:r>
      <w:r w:rsidR="005C6693">
        <w:t xml:space="preserve"> </w:t>
      </w:r>
      <w:r w:rsidRPr="00946C62">
        <w:t>Data beyond the whiskers are shown as black circles. Note log-scale on Y-axes.</w:t>
      </w:r>
    </w:p>
    <w:p w14:paraId="0E2454E3" w14:textId="77777777" w:rsidR="00946C62" w:rsidRDefault="00946C62" w:rsidP="00946C62">
      <w:pPr>
        <w:pStyle w:val="BodyText"/>
      </w:pPr>
    </w:p>
    <w:p w14:paraId="22D94D1A" w14:textId="75FC8150" w:rsidR="00946C62" w:rsidRDefault="00946C62" w:rsidP="00946C62">
      <w:pPr>
        <w:pStyle w:val="BodyText"/>
        <w:keepNext/>
      </w:pPr>
      <w:r>
        <w:rPr>
          <w:noProof/>
        </w:rPr>
        <w:lastRenderedPageBreak/>
        <w:drawing>
          <wp:inline distT="0" distB="0" distL="0" distR="0" wp14:anchorId="6D7B2CD7" wp14:editId="29741D4E">
            <wp:extent cx="5731510" cy="4350385"/>
            <wp:effectExtent l="0" t="0" r="254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4350385"/>
                    </a:xfrm>
                    <a:prstGeom prst="rect">
                      <a:avLst/>
                    </a:prstGeom>
                  </pic:spPr>
                </pic:pic>
              </a:graphicData>
            </a:graphic>
          </wp:inline>
        </w:drawing>
      </w:r>
    </w:p>
    <w:p w14:paraId="72F9C3A2" w14:textId="23F03286" w:rsidR="00946C62" w:rsidRPr="00946C62" w:rsidRDefault="00946C62" w:rsidP="00946C62">
      <w:pPr>
        <w:pStyle w:val="Caption"/>
        <w:keepNext w:val="0"/>
        <w:rPr>
          <w:vanish/>
          <w:specVanish/>
        </w:rPr>
      </w:pPr>
      <w:bookmarkStart w:id="140" w:name="_Ref82779693"/>
      <w:bookmarkStart w:id="141" w:name="_Toc84596106"/>
      <w:r>
        <w:t xml:space="preserve">Figure </w:t>
      </w:r>
      <w:fldSimple w:instr=" STYLEREF &quot;Heading 1&quot; \s ">
        <w:r w:rsidR="00F83D5F">
          <w:rPr>
            <w:noProof/>
          </w:rPr>
          <w:t>4</w:t>
        </w:r>
      </w:fldSimple>
      <w:r>
        <w:noBreakHyphen/>
      </w:r>
      <w:fldSimple w:instr=" SEQ Figure \s 1 ">
        <w:r w:rsidR="00F83D5F">
          <w:rPr>
            <w:noProof/>
          </w:rPr>
          <w:t>3</w:t>
        </w:r>
      </w:fldSimple>
      <w:bookmarkEnd w:id="140"/>
      <w:r>
        <w:t>:</w:t>
      </w:r>
      <w:r>
        <w:tab/>
        <w:t>ECOLI concentrations in lake elevation × depth classes.</w:t>
      </w:r>
      <w:bookmarkEnd w:id="141"/>
    </w:p>
    <w:p w14:paraId="666B1D46" w14:textId="3D62C429" w:rsidR="00946C62" w:rsidRDefault="005C6693" w:rsidP="00946C62">
      <w:pPr>
        <w:pStyle w:val="CaptionText"/>
      </w:pPr>
      <w:r>
        <w:t xml:space="preserve"> </w:t>
      </w:r>
      <w:r w:rsidR="00946C62">
        <w:t xml:space="preserve"> </w:t>
      </w:r>
      <w:r w:rsidR="00946C62" w:rsidRPr="00946C62">
        <w:t>Box-and-whisker plots show the distributions of lake percentiles within elevation x depth classes. Black horizontal line in each box indicates the median of site percentiles, and the box indicates the inter-quartile range (IQR).</w:t>
      </w:r>
      <w:r>
        <w:t xml:space="preserve"> </w:t>
      </w:r>
      <w:r w:rsidR="00946C62" w:rsidRPr="00946C62">
        <w:t>Whiskers extend from the box to the largest (or smallest) values no more than 1.5*IQR from the box.</w:t>
      </w:r>
      <w:r>
        <w:t xml:space="preserve"> </w:t>
      </w:r>
      <w:r w:rsidR="00946C62" w:rsidRPr="00946C62">
        <w:t>Data beyond the whiskers are shown as black circles. Note log-scale on Y-axes.</w:t>
      </w:r>
    </w:p>
    <w:p w14:paraId="5AC548B1" w14:textId="0F2CF388" w:rsidR="00946C62" w:rsidRDefault="00946C62" w:rsidP="00946C62">
      <w:pPr>
        <w:pStyle w:val="BodyText"/>
        <w:keepNext/>
      </w:pPr>
      <w:r>
        <w:rPr>
          <w:noProof/>
        </w:rPr>
        <w:drawing>
          <wp:inline distT="0" distB="0" distL="0" distR="0" wp14:anchorId="66951412" wp14:editId="002FF579">
            <wp:extent cx="5731510" cy="2279015"/>
            <wp:effectExtent l="0" t="0" r="2540" b="6985"/>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279015"/>
                    </a:xfrm>
                    <a:prstGeom prst="rect">
                      <a:avLst/>
                    </a:prstGeom>
                  </pic:spPr>
                </pic:pic>
              </a:graphicData>
            </a:graphic>
          </wp:inline>
        </w:drawing>
      </w:r>
    </w:p>
    <w:p w14:paraId="4A876A45" w14:textId="309C26DA" w:rsidR="00946C62" w:rsidRPr="00946C62" w:rsidRDefault="00946C62" w:rsidP="00946C62">
      <w:pPr>
        <w:pStyle w:val="Caption"/>
        <w:keepNext w:val="0"/>
        <w:rPr>
          <w:vanish/>
          <w:specVanish/>
        </w:rPr>
      </w:pPr>
      <w:bookmarkStart w:id="142" w:name="_Ref82779701"/>
      <w:bookmarkStart w:id="143" w:name="_Toc84596107"/>
      <w:r>
        <w:t xml:space="preserve">Figure </w:t>
      </w:r>
      <w:fldSimple w:instr=" STYLEREF &quot;Heading 1&quot; \s ">
        <w:r w:rsidR="00F83D5F">
          <w:rPr>
            <w:noProof/>
          </w:rPr>
          <w:t>4</w:t>
        </w:r>
      </w:fldSimple>
      <w:r>
        <w:noBreakHyphen/>
      </w:r>
      <w:fldSimple w:instr=" SEQ Figure \s 1 ">
        <w:r w:rsidR="00F83D5F">
          <w:rPr>
            <w:noProof/>
          </w:rPr>
          <w:t>4</w:t>
        </w:r>
      </w:fldSimple>
      <w:bookmarkEnd w:id="142"/>
      <w:r>
        <w:t>:</w:t>
      </w:r>
      <w:r>
        <w:tab/>
        <w:t>ECOLI percent exceedance in lake elevation × depth classes.</w:t>
      </w:r>
      <w:bookmarkEnd w:id="143"/>
    </w:p>
    <w:p w14:paraId="2B27262F" w14:textId="33519AE2" w:rsidR="00946C62" w:rsidRDefault="00946C62" w:rsidP="00946C62">
      <w:pPr>
        <w:pStyle w:val="CaptionText"/>
      </w:pPr>
      <w:r>
        <w:t xml:space="preserve"> </w:t>
      </w:r>
      <w:r w:rsidRPr="003B5264">
        <w:t xml:space="preserve">Box-and-whisker plots show the distributions of percentage exceedance over 540 </w:t>
      </w:r>
      <w:proofErr w:type="spellStart"/>
      <w:r w:rsidRPr="003B5264">
        <w:t>cfu</w:t>
      </w:r>
      <w:proofErr w:type="spellEnd"/>
      <w:r w:rsidRPr="003B5264">
        <w:t xml:space="preserve"> 100 ml</w:t>
      </w:r>
      <w:r w:rsidRPr="009936F3">
        <w:rPr>
          <w:vertAlign w:val="superscript"/>
        </w:rPr>
        <w:t>-1</w:t>
      </w:r>
      <w:r w:rsidRPr="003B5264">
        <w:t xml:space="preserve"> (G540) and 260 </w:t>
      </w:r>
      <w:proofErr w:type="spellStart"/>
      <w:r w:rsidRPr="003B5264">
        <w:t>cfu</w:t>
      </w:r>
      <w:proofErr w:type="spellEnd"/>
      <w:r w:rsidRPr="003B5264">
        <w:t xml:space="preserve"> 100 ml</w:t>
      </w:r>
      <w:r w:rsidRPr="009936F3">
        <w:rPr>
          <w:vertAlign w:val="superscript"/>
        </w:rPr>
        <w:t>-1</w:t>
      </w:r>
      <w:r w:rsidRPr="003B5264">
        <w:t xml:space="preserve"> (G260) at </w:t>
      </w:r>
      <w:r>
        <w:t xml:space="preserve">lakes </w:t>
      </w:r>
      <w:r w:rsidRPr="003B5264">
        <w:t>within land cover classes. Black horizontal line in each box indicates the median of percent exceedances</w:t>
      </w:r>
      <w:r w:rsidRPr="007A1134">
        <w:t xml:space="preserve"> </w:t>
      </w:r>
      <w:r>
        <w:t xml:space="preserve">and the </w:t>
      </w:r>
      <w:r w:rsidRPr="007E7309">
        <w:t>box indicates the inter-quartile range</w:t>
      </w:r>
      <w:r>
        <w:t xml:space="preserve"> (IQR).</w:t>
      </w:r>
      <w:r w:rsidR="005C6693">
        <w:t xml:space="preserve"> </w:t>
      </w:r>
      <w:r>
        <w:t>Whiskers extend from the box to the largest (or smallest) values no more than 1.5*IQR from the box.</w:t>
      </w:r>
      <w:r w:rsidR="005C6693">
        <w:t xml:space="preserve"> </w:t>
      </w:r>
      <w:r>
        <w:t>Data beyond the whiskers are shown as</w:t>
      </w:r>
      <w:r w:rsidRPr="007E7309">
        <w:t xml:space="preserve"> </w:t>
      </w:r>
      <w:r>
        <w:t>black circles</w:t>
      </w:r>
      <w:r w:rsidRPr="007E7309">
        <w:t>.</w:t>
      </w:r>
    </w:p>
    <w:p w14:paraId="75CCEA7F" w14:textId="7374645E" w:rsidR="00946C62" w:rsidRDefault="00946C62" w:rsidP="00946C62">
      <w:pPr>
        <w:pStyle w:val="Heading2"/>
      </w:pPr>
      <w:bookmarkStart w:id="144" w:name="_Toc82686392"/>
      <w:bookmarkStart w:id="145" w:name="_Toc84596080"/>
      <w:r>
        <w:lastRenderedPageBreak/>
        <w:t xml:space="preserve">NOF </w:t>
      </w:r>
      <w:r w:rsidR="00512382">
        <w:t>a</w:t>
      </w:r>
      <w:r>
        <w:t>ttribute state grades</w:t>
      </w:r>
      <w:bookmarkEnd w:id="144"/>
      <w:bookmarkEnd w:id="145"/>
    </w:p>
    <w:p w14:paraId="514CF954" w14:textId="497F728C" w:rsidR="00946C62" w:rsidRDefault="009936F3" w:rsidP="00946C62">
      <w:pPr>
        <w:pStyle w:val="BodyText"/>
      </w:pPr>
      <w:r>
        <w:t>A summary of</w:t>
      </w:r>
      <w:r w:rsidR="005C6693">
        <w:t xml:space="preserve"> </w:t>
      </w:r>
      <w:r w:rsidR="00946C62">
        <w:t>lake water quality state</w:t>
      </w:r>
      <w:r w:rsidR="00946C62" w:rsidRPr="009D17A4">
        <w:t xml:space="preserve"> grades for each </w:t>
      </w:r>
      <w:r w:rsidR="0012734F">
        <w:t>NOF</w:t>
      </w:r>
      <w:r w:rsidR="00946C62" w:rsidRPr="009D17A4">
        <w:t xml:space="preserve"> attribute, </w:t>
      </w:r>
      <w:r w:rsidR="00946C62">
        <w:t>including</w:t>
      </w:r>
      <w:r w:rsidR="00946C62" w:rsidRPr="009D17A4">
        <w:t xml:space="preserve"> the number and </w:t>
      </w:r>
      <w:r w:rsidR="00946C62">
        <w:t>lakes and sites</w:t>
      </w:r>
      <w:r w:rsidR="00946C62" w:rsidRPr="009D17A4">
        <w:t xml:space="preserve"> that are classified in each NOF grade</w:t>
      </w:r>
      <w:r>
        <w:t xml:space="preserve">, is provided in </w:t>
      </w:r>
      <w:r>
        <w:fldChar w:fldCharType="begin"/>
      </w:r>
      <w:r>
        <w:instrText xml:space="preserve"> REF _Ref82779909 \h </w:instrText>
      </w:r>
      <w:r>
        <w:fldChar w:fldCharType="separate"/>
      </w:r>
      <w:r w:rsidR="00F83D5F">
        <w:t xml:space="preserve">Table </w:t>
      </w:r>
      <w:r w:rsidR="00F83D5F">
        <w:rPr>
          <w:noProof/>
        </w:rPr>
        <w:t>4</w:t>
      </w:r>
      <w:r w:rsidR="00F83D5F">
        <w:noBreakHyphen/>
      </w:r>
      <w:r w:rsidR="00F83D5F">
        <w:rPr>
          <w:noProof/>
        </w:rPr>
        <w:t>2</w:t>
      </w:r>
      <w:r>
        <w:fldChar w:fldCharType="end"/>
      </w:r>
      <w:r w:rsidR="00946C62" w:rsidRPr="009D17A4">
        <w:t xml:space="preserve">. </w:t>
      </w:r>
      <w:r w:rsidR="005C6693">
        <w:fldChar w:fldCharType="begin"/>
      </w:r>
      <w:r w:rsidR="005C6693">
        <w:instrText xml:space="preserve"> REF _Ref82779925 \h </w:instrText>
      </w:r>
      <w:r w:rsidR="005C6693">
        <w:fldChar w:fldCharType="separate"/>
      </w:r>
      <w:r w:rsidR="00F83D5F">
        <w:t xml:space="preserve">Figure </w:t>
      </w:r>
      <w:r w:rsidR="00F83D5F">
        <w:rPr>
          <w:noProof/>
        </w:rPr>
        <w:t>4</w:t>
      </w:r>
      <w:r w:rsidR="00F83D5F">
        <w:noBreakHyphen/>
      </w:r>
      <w:r w:rsidR="00F83D5F">
        <w:rPr>
          <w:noProof/>
        </w:rPr>
        <w:t>5</w:t>
      </w:r>
      <w:r w:rsidR="005C6693">
        <w:fldChar w:fldCharType="end"/>
      </w:r>
      <w:r w:rsidR="00946C62">
        <w:t xml:space="preserve"> and </w:t>
      </w:r>
      <w:r w:rsidR="005C6693">
        <w:fldChar w:fldCharType="begin"/>
      </w:r>
      <w:r w:rsidR="005C6693">
        <w:instrText xml:space="preserve"> REF _Ref82779932 \h </w:instrText>
      </w:r>
      <w:r w:rsidR="005C6693">
        <w:fldChar w:fldCharType="separate"/>
      </w:r>
      <w:r w:rsidR="00F83D5F">
        <w:t xml:space="preserve">Figure </w:t>
      </w:r>
      <w:r w:rsidR="00F83D5F">
        <w:rPr>
          <w:noProof/>
        </w:rPr>
        <w:t>4</w:t>
      </w:r>
      <w:r w:rsidR="00F83D5F">
        <w:noBreakHyphen/>
      </w:r>
      <w:r w:rsidR="00F83D5F">
        <w:rPr>
          <w:noProof/>
        </w:rPr>
        <w:t>6</w:t>
      </w:r>
      <w:r w:rsidR="005C6693">
        <w:fldChar w:fldCharType="end"/>
      </w:r>
      <w:r w:rsidR="005C6693">
        <w:t xml:space="preserve"> </w:t>
      </w:r>
      <w:r w:rsidR="00946C62" w:rsidRPr="009D17A4">
        <w:t>provide maps for each attribute showing the sites coloured by their evaluated state grade.</w:t>
      </w:r>
      <w:r w:rsidR="005C6693">
        <w:t xml:space="preserve"> </w:t>
      </w:r>
      <w:r w:rsidR="005C6693">
        <w:fldChar w:fldCharType="begin"/>
      </w:r>
      <w:r w:rsidR="005C6693">
        <w:instrText xml:space="preserve"> REF _Ref82780031 \h </w:instrText>
      </w:r>
      <w:r w:rsidR="005C6693">
        <w:fldChar w:fldCharType="separate"/>
      </w:r>
      <w:r w:rsidR="00F83D5F">
        <w:t xml:space="preserve">Figure </w:t>
      </w:r>
      <w:r w:rsidR="00F83D5F">
        <w:rPr>
          <w:noProof/>
        </w:rPr>
        <w:t>4</w:t>
      </w:r>
      <w:r w:rsidR="00F83D5F">
        <w:noBreakHyphen/>
      </w:r>
      <w:r w:rsidR="00F83D5F">
        <w:rPr>
          <w:noProof/>
        </w:rPr>
        <w:t>7</w:t>
      </w:r>
      <w:r w:rsidR="005C6693">
        <w:fldChar w:fldCharType="end"/>
      </w:r>
      <w:r w:rsidR="005C6693">
        <w:t xml:space="preserve"> and </w:t>
      </w:r>
      <w:r w:rsidR="005C6693">
        <w:fldChar w:fldCharType="begin"/>
      </w:r>
      <w:r w:rsidR="005C6693">
        <w:instrText xml:space="preserve"> REF _Ref82780033 \h </w:instrText>
      </w:r>
      <w:r w:rsidR="005C6693">
        <w:fldChar w:fldCharType="separate"/>
      </w:r>
      <w:r w:rsidR="00F83D5F">
        <w:t xml:space="preserve">Figure </w:t>
      </w:r>
      <w:r w:rsidR="00F83D5F">
        <w:rPr>
          <w:noProof/>
        </w:rPr>
        <w:t>4</w:t>
      </w:r>
      <w:r w:rsidR="00F83D5F">
        <w:noBreakHyphen/>
      </w:r>
      <w:r w:rsidR="00F83D5F">
        <w:rPr>
          <w:noProof/>
        </w:rPr>
        <w:t>8</w:t>
      </w:r>
      <w:r w:rsidR="005C6693">
        <w:fldChar w:fldCharType="end"/>
      </w:r>
      <w:r w:rsidR="00117AE6">
        <w:t xml:space="preserve"> </w:t>
      </w:r>
      <w:r w:rsidR="00946C62">
        <w:t>show the percentage of sites belonging to each grade, by elevation x depth class and variable.</w:t>
      </w:r>
    </w:p>
    <w:p w14:paraId="1105FAA3" w14:textId="4F1261E7" w:rsidR="00946C62" w:rsidRDefault="006E1295" w:rsidP="00946C62">
      <w:pPr>
        <w:pStyle w:val="BodyText"/>
        <w:rPr>
          <w:highlight w:val="yellow"/>
        </w:rPr>
      </w:pPr>
      <w:r>
        <w:t>For the</w:t>
      </w:r>
      <w:r w:rsidR="007E3D80" w:rsidRPr="00096467">
        <w:t xml:space="preserve"> </w:t>
      </w:r>
      <w:r w:rsidR="007E3D80" w:rsidRPr="00096467">
        <w:rPr>
          <w:i/>
          <w:iCs/>
        </w:rPr>
        <w:t>E. coli</w:t>
      </w:r>
      <w:r w:rsidR="007E3D80" w:rsidRPr="00096467">
        <w:t xml:space="preserve"> combined numeric attribute</w:t>
      </w:r>
      <w:r>
        <w:t>,</w:t>
      </w:r>
      <w:r w:rsidR="007E3D80" w:rsidRPr="00096467">
        <w:t xml:space="preserve"> </w:t>
      </w:r>
      <w:r w:rsidR="00946C62" w:rsidRPr="00096467">
        <w:t>20% of lakes</w:t>
      </w:r>
      <w:r w:rsidR="005C6693" w:rsidRPr="00096467">
        <w:t xml:space="preserve"> </w:t>
      </w:r>
      <w:r w:rsidR="00946C62" w:rsidRPr="00096467">
        <w:t>were below the national bottom line for state (graded D or E).</w:t>
      </w:r>
      <w:r w:rsidR="005C6693" w:rsidRPr="00096467">
        <w:t xml:space="preserve"> </w:t>
      </w:r>
      <w:r w:rsidR="00946C62" w:rsidRPr="00096467">
        <w:t xml:space="preserve">These exceedances all occurred in low elevation, shallow lakes. Only one lake was below the bottom line for </w:t>
      </w:r>
      <w:r w:rsidR="005A649D">
        <w:t>ammonia toxicity</w:t>
      </w:r>
      <w:r w:rsidR="00FF5EB1" w:rsidRPr="00096467">
        <w:t xml:space="preserve"> (median)</w:t>
      </w:r>
      <w:r w:rsidR="00946C62" w:rsidRPr="00096467">
        <w:t xml:space="preserve">, but a greater number (23%) were below the bottom line for </w:t>
      </w:r>
      <w:r w:rsidR="005A649D">
        <w:t>ammonia toxicity</w:t>
      </w:r>
      <w:r w:rsidR="00FF5EB1" w:rsidRPr="00096467">
        <w:t xml:space="preserve"> (maximum)</w:t>
      </w:r>
      <w:r w:rsidR="00946C62" w:rsidRPr="00096467">
        <w:t>.</w:t>
      </w:r>
      <w:r w:rsidR="005C6693" w:rsidRPr="00096467">
        <w:t xml:space="preserve"> </w:t>
      </w:r>
      <w:r w:rsidR="00946C62" w:rsidRPr="00DA7704">
        <w:t>A number of lakes were below the bottom line for the p</w:t>
      </w:r>
      <w:r w:rsidR="00946C62" w:rsidRPr="00E44DA5">
        <w:t xml:space="preserve">hytoplankton (trophic state) attribute, with 41% and 26% of sites assigned a D grade for </w:t>
      </w:r>
      <w:r w:rsidR="00DA7704" w:rsidRPr="00DA7704">
        <w:t>maximum chlorophyl-a</w:t>
      </w:r>
      <w:r w:rsidR="00946C62" w:rsidRPr="00DA7704">
        <w:t xml:space="preserve"> and </w:t>
      </w:r>
      <w:r w:rsidR="00DA7704" w:rsidRPr="00DA7704">
        <w:t>median chlorophyl-a</w:t>
      </w:r>
      <w:r w:rsidR="00946C62" w:rsidRPr="00DA7704">
        <w:t>, respectively.</w:t>
      </w:r>
      <w:r w:rsidR="00FF1E4A">
        <w:t xml:space="preserve"> For the TN and TP attributes,</w:t>
      </w:r>
      <w:r w:rsidR="005C6693" w:rsidRPr="00DA7704">
        <w:t xml:space="preserve"> </w:t>
      </w:r>
      <w:r w:rsidR="00946C62" w:rsidRPr="00DA7704">
        <w:t>33% and 21% of sites were below the bottom line, respectively.</w:t>
      </w:r>
      <w:r w:rsidR="005C6693" w:rsidRPr="00DA7704">
        <w:t xml:space="preserve"> </w:t>
      </w:r>
      <w:r w:rsidR="00946C62" w:rsidRPr="00DA7704">
        <w:t>All D grades for TP and TN were in low elevation lakes</w:t>
      </w:r>
      <w:r w:rsidR="00946C62">
        <w:t>.</w:t>
      </w:r>
    </w:p>
    <w:p w14:paraId="23BBE1CA" w14:textId="2908123E" w:rsidR="005C6693" w:rsidRPr="005C6693" w:rsidRDefault="005C6693" w:rsidP="005C6693">
      <w:pPr>
        <w:pStyle w:val="Caption"/>
        <w:spacing w:after="120"/>
        <w:rPr>
          <w:vanish/>
          <w:specVanish/>
        </w:rPr>
      </w:pPr>
      <w:bookmarkStart w:id="146" w:name="_Ref82779909"/>
      <w:bookmarkStart w:id="147" w:name="_Toc84596095"/>
      <w:r>
        <w:t xml:space="preserve">Table </w:t>
      </w:r>
      <w:fldSimple w:instr=" STYLEREF &quot;Heading 1&quot; \s ">
        <w:r w:rsidR="00F83D5F">
          <w:rPr>
            <w:noProof/>
          </w:rPr>
          <w:t>4</w:t>
        </w:r>
      </w:fldSimple>
      <w:r>
        <w:noBreakHyphen/>
      </w:r>
      <w:fldSimple w:instr=" SEQ Table \s 1 ">
        <w:r w:rsidR="00F83D5F">
          <w:rPr>
            <w:noProof/>
          </w:rPr>
          <w:t>2</w:t>
        </w:r>
      </w:fldSimple>
      <w:bookmarkEnd w:id="146"/>
      <w:r>
        <w:t>:</w:t>
      </w:r>
      <w:r>
        <w:tab/>
        <w:t>Summary of the number of lakes and sites (in brackets, where this is different from the number of lakes) included in the state grading.</w:t>
      </w:r>
      <w:bookmarkEnd w:id="147"/>
    </w:p>
    <w:p w14:paraId="3CCD576D" w14:textId="61A45A56" w:rsidR="005C6693" w:rsidRDefault="005C6693" w:rsidP="005C6693">
      <w:pPr>
        <w:pStyle w:val="CaptionText"/>
        <w:keepNext/>
        <w:spacing w:after="120"/>
      </w:pPr>
      <w:r>
        <w:t xml:space="preserve">  Cells shown in grey indicate grades that are below the </w:t>
      </w:r>
      <w:r w:rsidR="00C6166E">
        <w:t>NOF</w:t>
      </w:r>
      <w:r>
        <w:t xml:space="preserve"> national bottom line.</w:t>
      </w:r>
    </w:p>
    <w:tbl>
      <w:tblPr>
        <w:tblStyle w:val="TableGrid"/>
        <w:tblW w:w="4413" w:type="pct"/>
        <w:jc w:val="center"/>
        <w:tblLook w:val="04A0" w:firstRow="1" w:lastRow="0" w:firstColumn="1" w:lastColumn="0" w:noHBand="0" w:noVBand="1"/>
      </w:tblPr>
      <w:tblGrid>
        <w:gridCol w:w="2479"/>
        <w:gridCol w:w="1103"/>
        <w:gridCol w:w="1105"/>
        <w:gridCol w:w="1105"/>
        <w:gridCol w:w="1105"/>
        <w:gridCol w:w="1099"/>
      </w:tblGrid>
      <w:tr w:rsidR="005C6693" w:rsidRPr="008B4946" w14:paraId="20BB17CA" w14:textId="77777777" w:rsidTr="005C6693">
        <w:trPr>
          <w:trHeight w:val="300"/>
          <w:jc w:val="center"/>
        </w:trPr>
        <w:tc>
          <w:tcPr>
            <w:tcW w:w="1550" w:type="pct"/>
            <w:vMerge w:val="restart"/>
            <w:noWrap/>
            <w:vAlign w:val="center"/>
          </w:tcPr>
          <w:p w14:paraId="49CC4945" w14:textId="6F891173" w:rsidR="005C6693" w:rsidRDefault="005C6693" w:rsidP="005C6693">
            <w:pPr>
              <w:pStyle w:val="NumericTableHeading"/>
              <w:jc w:val="left"/>
            </w:pPr>
            <w:r>
              <w:t>Numeric attribute state</w:t>
            </w:r>
          </w:p>
        </w:tc>
        <w:tc>
          <w:tcPr>
            <w:tcW w:w="3450" w:type="pct"/>
            <w:gridSpan w:val="5"/>
            <w:noWrap/>
          </w:tcPr>
          <w:p w14:paraId="3D23C7F7" w14:textId="77777777" w:rsidR="005C6693" w:rsidRPr="00AC1DA0" w:rsidRDefault="005C6693" w:rsidP="0094332A">
            <w:pPr>
              <w:pStyle w:val="NumericTableHeading"/>
            </w:pPr>
            <w:r>
              <w:t>NOF Grade</w:t>
            </w:r>
          </w:p>
        </w:tc>
      </w:tr>
      <w:tr w:rsidR="005C6693" w:rsidRPr="008B4946" w14:paraId="4818409B" w14:textId="77777777" w:rsidTr="0065167A">
        <w:trPr>
          <w:trHeight w:val="300"/>
          <w:jc w:val="center"/>
        </w:trPr>
        <w:tc>
          <w:tcPr>
            <w:tcW w:w="1550" w:type="pct"/>
            <w:vMerge/>
            <w:tcBorders>
              <w:bottom w:val="single" w:sz="4" w:space="0" w:color="auto"/>
            </w:tcBorders>
            <w:noWrap/>
            <w:hideMark/>
          </w:tcPr>
          <w:p w14:paraId="448C57AE" w14:textId="2C41B352" w:rsidR="005C6693" w:rsidRPr="00AC1DA0" w:rsidRDefault="005C6693" w:rsidP="0094332A">
            <w:pPr>
              <w:pStyle w:val="NumericTableHeading"/>
            </w:pPr>
          </w:p>
        </w:tc>
        <w:tc>
          <w:tcPr>
            <w:tcW w:w="690" w:type="pct"/>
            <w:tcBorders>
              <w:bottom w:val="single" w:sz="4" w:space="0" w:color="auto"/>
            </w:tcBorders>
            <w:noWrap/>
            <w:hideMark/>
          </w:tcPr>
          <w:p w14:paraId="570C89FF" w14:textId="77777777" w:rsidR="005C6693" w:rsidRPr="00AC1DA0" w:rsidRDefault="005C6693" w:rsidP="0094332A">
            <w:pPr>
              <w:pStyle w:val="NumericTableHeading"/>
            </w:pPr>
            <w:r w:rsidRPr="00AC1DA0">
              <w:t>A</w:t>
            </w:r>
          </w:p>
        </w:tc>
        <w:tc>
          <w:tcPr>
            <w:tcW w:w="691" w:type="pct"/>
            <w:tcBorders>
              <w:bottom w:val="single" w:sz="4" w:space="0" w:color="auto"/>
            </w:tcBorders>
            <w:noWrap/>
            <w:hideMark/>
          </w:tcPr>
          <w:p w14:paraId="1716E909" w14:textId="77777777" w:rsidR="005C6693" w:rsidRPr="00AC1DA0" w:rsidRDefault="005C6693" w:rsidP="0094332A">
            <w:pPr>
              <w:pStyle w:val="NumericTableHeading"/>
            </w:pPr>
            <w:r w:rsidRPr="00AC1DA0">
              <w:t>B</w:t>
            </w:r>
          </w:p>
        </w:tc>
        <w:tc>
          <w:tcPr>
            <w:tcW w:w="691" w:type="pct"/>
            <w:tcBorders>
              <w:bottom w:val="single" w:sz="4" w:space="0" w:color="auto"/>
            </w:tcBorders>
            <w:noWrap/>
            <w:hideMark/>
          </w:tcPr>
          <w:p w14:paraId="64F6B93C" w14:textId="77777777" w:rsidR="005C6693" w:rsidRPr="00AC1DA0" w:rsidRDefault="005C6693" w:rsidP="0094332A">
            <w:pPr>
              <w:pStyle w:val="NumericTableHeading"/>
            </w:pPr>
            <w:r w:rsidRPr="00AC1DA0">
              <w:t>C</w:t>
            </w:r>
          </w:p>
        </w:tc>
        <w:tc>
          <w:tcPr>
            <w:tcW w:w="691" w:type="pct"/>
            <w:tcBorders>
              <w:bottom w:val="single" w:sz="4" w:space="0" w:color="auto"/>
            </w:tcBorders>
            <w:noWrap/>
            <w:hideMark/>
          </w:tcPr>
          <w:p w14:paraId="682D3120" w14:textId="77777777" w:rsidR="005C6693" w:rsidRPr="00AC1DA0" w:rsidRDefault="005C6693" w:rsidP="0094332A">
            <w:pPr>
              <w:pStyle w:val="NumericTableHeading"/>
            </w:pPr>
            <w:r w:rsidRPr="00AC1DA0">
              <w:t>D</w:t>
            </w:r>
          </w:p>
        </w:tc>
        <w:tc>
          <w:tcPr>
            <w:tcW w:w="687" w:type="pct"/>
            <w:tcBorders>
              <w:bottom w:val="single" w:sz="4" w:space="0" w:color="auto"/>
            </w:tcBorders>
            <w:noWrap/>
            <w:hideMark/>
          </w:tcPr>
          <w:p w14:paraId="28C27BE8" w14:textId="77777777" w:rsidR="005C6693" w:rsidRPr="00AC1DA0" w:rsidRDefault="005C6693" w:rsidP="0094332A">
            <w:pPr>
              <w:pStyle w:val="NumericTableHeading"/>
            </w:pPr>
            <w:r w:rsidRPr="00AC1DA0">
              <w:t>E</w:t>
            </w:r>
          </w:p>
        </w:tc>
      </w:tr>
      <w:tr w:rsidR="00946C62" w:rsidRPr="008B4946" w14:paraId="530143CA" w14:textId="77777777" w:rsidTr="0065167A">
        <w:trPr>
          <w:trHeight w:val="300"/>
          <w:jc w:val="center"/>
        </w:trPr>
        <w:tc>
          <w:tcPr>
            <w:tcW w:w="1550" w:type="pct"/>
            <w:tcBorders>
              <w:top w:val="single" w:sz="4" w:space="0" w:color="auto"/>
              <w:left w:val="nil"/>
              <w:bottom w:val="nil"/>
              <w:right w:val="nil"/>
            </w:tcBorders>
            <w:noWrap/>
          </w:tcPr>
          <w:p w14:paraId="65736587" w14:textId="77777777" w:rsidR="00946C62" w:rsidRPr="00AC1DA0" w:rsidRDefault="00946C62" w:rsidP="005C6693">
            <w:pPr>
              <w:pStyle w:val="NumericTableBodyText"/>
              <w:rPr>
                <w:sz w:val="20"/>
              </w:rPr>
            </w:pPr>
            <w:proofErr w:type="spellStart"/>
            <w:r w:rsidRPr="001C298A">
              <w:t>NOF.Chla.Max</w:t>
            </w:r>
            <w:proofErr w:type="spellEnd"/>
          </w:p>
        </w:tc>
        <w:tc>
          <w:tcPr>
            <w:tcW w:w="690" w:type="pct"/>
            <w:tcBorders>
              <w:top w:val="single" w:sz="4" w:space="0" w:color="auto"/>
              <w:left w:val="nil"/>
              <w:bottom w:val="nil"/>
              <w:right w:val="nil"/>
            </w:tcBorders>
            <w:noWrap/>
          </w:tcPr>
          <w:p w14:paraId="170AE97A" w14:textId="77777777" w:rsidR="00946C62" w:rsidRPr="00AC1DA0" w:rsidRDefault="00946C62" w:rsidP="005C6693">
            <w:pPr>
              <w:pStyle w:val="NumericTableBodyText"/>
              <w:rPr>
                <w:sz w:val="20"/>
              </w:rPr>
            </w:pPr>
            <w:r w:rsidRPr="001C298A">
              <w:t>17 (18)</w:t>
            </w:r>
          </w:p>
        </w:tc>
        <w:tc>
          <w:tcPr>
            <w:tcW w:w="691" w:type="pct"/>
            <w:tcBorders>
              <w:top w:val="single" w:sz="4" w:space="0" w:color="auto"/>
              <w:left w:val="nil"/>
              <w:bottom w:val="nil"/>
              <w:right w:val="nil"/>
            </w:tcBorders>
            <w:noWrap/>
          </w:tcPr>
          <w:p w14:paraId="18ABA359" w14:textId="77777777" w:rsidR="00946C62" w:rsidRPr="00AC1DA0" w:rsidRDefault="00946C62" w:rsidP="005C6693">
            <w:pPr>
              <w:pStyle w:val="NumericTableBodyText"/>
              <w:rPr>
                <w:sz w:val="20"/>
              </w:rPr>
            </w:pPr>
            <w:r w:rsidRPr="001C298A">
              <w:t>17 (18)</w:t>
            </w:r>
          </w:p>
        </w:tc>
        <w:tc>
          <w:tcPr>
            <w:tcW w:w="691" w:type="pct"/>
            <w:tcBorders>
              <w:top w:val="single" w:sz="4" w:space="0" w:color="auto"/>
              <w:left w:val="nil"/>
              <w:bottom w:val="nil"/>
              <w:right w:val="nil"/>
            </w:tcBorders>
            <w:noWrap/>
          </w:tcPr>
          <w:p w14:paraId="0BA63F63" w14:textId="77777777" w:rsidR="00946C62" w:rsidRPr="00AC1DA0" w:rsidRDefault="00946C62" w:rsidP="005C6693">
            <w:pPr>
              <w:pStyle w:val="NumericTableBodyText"/>
              <w:rPr>
                <w:sz w:val="20"/>
              </w:rPr>
            </w:pPr>
            <w:r w:rsidRPr="001C298A">
              <w:t>17 (24)</w:t>
            </w:r>
          </w:p>
        </w:tc>
        <w:tc>
          <w:tcPr>
            <w:tcW w:w="691" w:type="pct"/>
            <w:tcBorders>
              <w:top w:val="single" w:sz="4" w:space="0" w:color="auto"/>
              <w:left w:val="nil"/>
              <w:bottom w:val="nil"/>
              <w:right w:val="nil"/>
            </w:tcBorders>
            <w:shd w:val="clear" w:color="auto" w:fill="D9D9D9" w:themeFill="background1" w:themeFillShade="D9"/>
            <w:noWrap/>
          </w:tcPr>
          <w:p w14:paraId="03DA7955" w14:textId="77777777" w:rsidR="00946C62" w:rsidRPr="00AC1DA0" w:rsidRDefault="00946C62" w:rsidP="005C6693">
            <w:pPr>
              <w:pStyle w:val="NumericTableBodyText"/>
              <w:rPr>
                <w:sz w:val="20"/>
              </w:rPr>
            </w:pPr>
            <w:r w:rsidRPr="001C298A">
              <w:t>36 (43)</w:t>
            </w:r>
          </w:p>
        </w:tc>
        <w:tc>
          <w:tcPr>
            <w:tcW w:w="687" w:type="pct"/>
            <w:tcBorders>
              <w:top w:val="single" w:sz="4" w:space="0" w:color="auto"/>
              <w:left w:val="nil"/>
              <w:bottom w:val="nil"/>
              <w:right w:val="nil"/>
            </w:tcBorders>
            <w:shd w:val="clear" w:color="auto" w:fill="D9D9D9" w:themeFill="background1" w:themeFillShade="D9"/>
            <w:noWrap/>
          </w:tcPr>
          <w:p w14:paraId="6F6D667A" w14:textId="77777777" w:rsidR="00946C62" w:rsidRPr="00AC1DA0" w:rsidRDefault="00946C62" w:rsidP="005C6693">
            <w:pPr>
              <w:pStyle w:val="NumericTableBodyText"/>
              <w:rPr>
                <w:sz w:val="20"/>
              </w:rPr>
            </w:pPr>
            <w:r>
              <w:t>0</w:t>
            </w:r>
          </w:p>
        </w:tc>
      </w:tr>
      <w:tr w:rsidR="00946C62" w:rsidRPr="008B4946" w14:paraId="7CD1D1FA" w14:textId="77777777" w:rsidTr="0065167A">
        <w:trPr>
          <w:trHeight w:val="300"/>
          <w:jc w:val="center"/>
        </w:trPr>
        <w:tc>
          <w:tcPr>
            <w:tcW w:w="1550" w:type="pct"/>
            <w:tcBorders>
              <w:top w:val="nil"/>
              <w:left w:val="nil"/>
              <w:bottom w:val="nil"/>
              <w:right w:val="nil"/>
            </w:tcBorders>
            <w:noWrap/>
          </w:tcPr>
          <w:p w14:paraId="729284C1" w14:textId="77777777" w:rsidR="00946C62" w:rsidRPr="00AC1DA0" w:rsidRDefault="00946C62" w:rsidP="005C6693">
            <w:pPr>
              <w:pStyle w:val="NumericTableBodyText"/>
              <w:rPr>
                <w:sz w:val="20"/>
              </w:rPr>
            </w:pPr>
            <w:proofErr w:type="spellStart"/>
            <w:r w:rsidRPr="001C298A">
              <w:t>NOF.Chla.Med</w:t>
            </w:r>
            <w:proofErr w:type="spellEnd"/>
          </w:p>
        </w:tc>
        <w:tc>
          <w:tcPr>
            <w:tcW w:w="690" w:type="pct"/>
            <w:tcBorders>
              <w:top w:val="nil"/>
              <w:left w:val="nil"/>
              <w:bottom w:val="nil"/>
              <w:right w:val="nil"/>
            </w:tcBorders>
            <w:noWrap/>
          </w:tcPr>
          <w:p w14:paraId="79FBE149" w14:textId="77777777" w:rsidR="00946C62" w:rsidRPr="00AC1DA0" w:rsidRDefault="00946C62" w:rsidP="005C6693">
            <w:pPr>
              <w:pStyle w:val="NumericTableBodyText"/>
              <w:rPr>
                <w:sz w:val="20"/>
              </w:rPr>
            </w:pPr>
            <w:r w:rsidRPr="001C298A">
              <w:t>17 (21)</w:t>
            </w:r>
          </w:p>
        </w:tc>
        <w:tc>
          <w:tcPr>
            <w:tcW w:w="691" w:type="pct"/>
            <w:tcBorders>
              <w:top w:val="nil"/>
              <w:left w:val="nil"/>
              <w:bottom w:val="nil"/>
              <w:right w:val="nil"/>
            </w:tcBorders>
            <w:noWrap/>
          </w:tcPr>
          <w:p w14:paraId="4EFEB36A" w14:textId="77777777" w:rsidR="00946C62" w:rsidRPr="00AC1DA0" w:rsidRDefault="00946C62" w:rsidP="005C6693">
            <w:pPr>
              <w:pStyle w:val="NumericTableBodyText"/>
              <w:rPr>
                <w:sz w:val="20"/>
              </w:rPr>
            </w:pPr>
            <w:r w:rsidRPr="001C298A">
              <w:t>23 (25)</w:t>
            </w:r>
          </w:p>
        </w:tc>
        <w:tc>
          <w:tcPr>
            <w:tcW w:w="691" w:type="pct"/>
            <w:tcBorders>
              <w:top w:val="nil"/>
              <w:left w:val="nil"/>
              <w:bottom w:val="nil"/>
              <w:right w:val="nil"/>
            </w:tcBorders>
            <w:noWrap/>
          </w:tcPr>
          <w:p w14:paraId="1C35DA21" w14:textId="77777777" w:rsidR="00946C62" w:rsidRPr="00AC1DA0" w:rsidRDefault="00946C62" w:rsidP="005C6693">
            <w:pPr>
              <w:pStyle w:val="NumericTableBodyText"/>
              <w:rPr>
                <w:sz w:val="20"/>
              </w:rPr>
            </w:pPr>
            <w:r w:rsidRPr="001C298A">
              <w:t>23 (28)</w:t>
            </w:r>
          </w:p>
        </w:tc>
        <w:tc>
          <w:tcPr>
            <w:tcW w:w="691" w:type="pct"/>
            <w:tcBorders>
              <w:top w:val="nil"/>
              <w:left w:val="nil"/>
              <w:bottom w:val="nil"/>
              <w:right w:val="nil"/>
            </w:tcBorders>
            <w:shd w:val="clear" w:color="auto" w:fill="D9D9D9" w:themeFill="background1" w:themeFillShade="D9"/>
            <w:noWrap/>
          </w:tcPr>
          <w:p w14:paraId="58FDD7B0" w14:textId="77777777" w:rsidR="00946C62" w:rsidRPr="00AC1DA0" w:rsidRDefault="00946C62" w:rsidP="005C6693">
            <w:pPr>
              <w:pStyle w:val="NumericTableBodyText"/>
              <w:rPr>
                <w:sz w:val="20"/>
              </w:rPr>
            </w:pPr>
            <w:r w:rsidRPr="001C298A">
              <w:t>22 (29)</w:t>
            </w:r>
          </w:p>
        </w:tc>
        <w:tc>
          <w:tcPr>
            <w:tcW w:w="687" w:type="pct"/>
            <w:tcBorders>
              <w:top w:val="nil"/>
              <w:left w:val="nil"/>
              <w:bottom w:val="nil"/>
              <w:right w:val="nil"/>
            </w:tcBorders>
            <w:shd w:val="clear" w:color="auto" w:fill="D9D9D9" w:themeFill="background1" w:themeFillShade="D9"/>
            <w:noWrap/>
          </w:tcPr>
          <w:p w14:paraId="1D486184" w14:textId="77777777" w:rsidR="00946C62" w:rsidRPr="00AC1DA0" w:rsidRDefault="00946C62" w:rsidP="005C6693">
            <w:pPr>
              <w:pStyle w:val="NumericTableBodyText"/>
              <w:rPr>
                <w:sz w:val="20"/>
              </w:rPr>
            </w:pPr>
            <w:r>
              <w:t>0</w:t>
            </w:r>
          </w:p>
        </w:tc>
      </w:tr>
      <w:tr w:rsidR="00946C62" w:rsidRPr="008B4946" w14:paraId="6855DA1D" w14:textId="77777777" w:rsidTr="0065167A">
        <w:trPr>
          <w:trHeight w:val="300"/>
          <w:jc w:val="center"/>
        </w:trPr>
        <w:tc>
          <w:tcPr>
            <w:tcW w:w="1550" w:type="pct"/>
            <w:tcBorders>
              <w:top w:val="nil"/>
              <w:left w:val="nil"/>
              <w:bottom w:val="nil"/>
              <w:right w:val="nil"/>
            </w:tcBorders>
            <w:noWrap/>
          </w:tcPr>
          <w:p w14:paraId="18715989" w14:textId="77777777" w:rsidR="00946C62" w:rsidRPr="00AC1DA0" w:rsidRDefault="00946C62" w:rsidP="005C6693">
            <w:pPr>
              <w:pStyle w:val="NumericTableBodyText"/>
              <w:rPr>
                <w:sz w:val="20"/>
              </w:rPr>
            </w:pPr>
            <w:proofErr w:type="spellStart"/>
            <w:r w:rsidRPr="001C298A">
              <w:t>NOF.ECOLI.Combined</w:t>
            </w:r>
            <w:proofErr w:type="spellEnd"/>
          </w:p>
        </w:tc>
        <w:tc>
          <w:tcPr>
            <w:tcW w:w="690" w:type="pct"/>
            <w:tcBorders>
              <w:top w:val="nil"/>
              <w:left w:val="nil"/>
              <w:bottom w:val="nil"/>
              <w:right w:val="nil"/>
            </w:tcBorders>
            <w:noWrap/>
          </w:tcPr>
          <w:p w14:paraId="4F849E08" w14:textId="77777777" w:rsidR="00946C62" w:rsidRPr="00AC1DA0" w:rsidRDefault="00946C62" w:rsidP="005C6693">
            <w:pPr>
              <w:pStyle w:val="NumericTableBodyText"/>
              <w:rPr>
                <w:sz w:val="20"/>
              </w:rPr>
            </w:pPr>
            <w:r w:rsidRPr="001C298A">
              <w:t>19 (27)</w:t>
            </w:r>
          </w:p>
        </w:tc>
        <w:tc>
          <w:tcPr>
            <w:tcW w:w="691" w:type="pct"/>
            <w:tcBorders>
              <w:top w:val="nil"/>
              <w:left w:val="nil"/>
              <w:bottom w:val="nil"/>
              <w:right w:val="nil"/>
            </w:tcBorders>
            <w:noWrap/>
          </w:tcPr>
          <w:p w14:paraId="2DAF7AC4" w14:textId="77777777" w:rsidR="00946C62" w:rsidRPr="00AC1DA0" w:rsidRDefault="00946C62" w:rsidP="005C6693">
            <w:pPr>
              <w:pStyle w:val="NumericTableBodyText"/>
              <w:rPr>
                <w:sz w:val="20"/>
              </w:rPr>
            </w:pPr>
            <w:r w:rsidRPr="001C298A">
              <w:t xml:space="preserve"> 5 ( 6)</w:t>
            </w:r>
          </w:p>
        </w:tc>
        <w:tc>
          <w:tcPr>
            <w:tcW w:w="691" w:type="pct"/>
            <w:tcBorders>
              <w:top w:val="nil"/>
              <w:left w:val="nil"/>
              <w:bottom w:val="nil"/>
              <w:right w:val="nil"/>
            </w:tcBorders>
            <w:noWrap/>
          </w:tcPr>
          <w:p w14:paraId="40056D39" w14:textId="77777777" w:rsidR="00946C62" w:rsidRPr="00AC1DA0" w:rsidRDefault="00946C62" w:rsidP="005C6693">
            <w:pPr>
              <w:pStyle w:val="NumericTableBodyText"/>
              <w:rPr>
                <w:sz w:val="20"/>
              </w:rPr>
            </w:pPr>
            <w:r>
              <w:t>0</w:t>
            </w:r>
          </w:p>
        </w:tc>
        <w:tc>
          <w:tcPr>
            <w:tcW w:w="691" w:type="pct"/>
            <w:tcBorders>
              <w:top w:val="nil"/>
              <w:left w:val="nil"/>
              <w:bottom w:val="nil"/>
              <w:right w:val="nil"/>
            </w:tcBorders>
            <w:shd w:val="clear" w:color="auto" w:fill="D9D9D9" w:themeFill="background1" w:themeFillShade="D9"/>
            <w:noWrap/>
          </w:tcPr>
          <w:p w14:paraId="2B3BEA24" w14:textId="77777777" w:rsidR="00946C62" w:rsidRPr="00AC1DA0" w:rsidRDefault="00946C62" w:rsidP="005C6693">
            <w:pPr>
              <w:pStyle w:val="NumericTableBodyText"/>
              <w:rPr>
                <w:sz w:val="20"/>
              </w:rPr>
            </w:pPr>
            <w:r w:rsidRPr="001C298A">
              <w:t xml:space="preserve"> 5 ( 6)</w:t>
            </w:r>
          </w:p>
        </w:tc>
        <w:tc>
          <w:tcPr>
            <w:tcW w:w="687" w:type="pct"/>
            <w:tcBorders>
              <w:top w:val="nil"/>
              <w:left w:val="nil"/>
              <w:bottom w:val="nil"/>
              <w:right w:val="nil"/>
            </w:tcBorders>
            <w:shd w:val="clear" w:color="auto" w:fill="D9D9D9" w:themeFill="background1" w:themeFillShade="D9"/>
            <w:noWrap/>
          </w:tcPr>
          <w:p w14:paraId="34923707" w14:textId="77777777" w:rsidR="00946C62" w:rsidRPr="00AC1DA0" w:rsidRDefault="00946C62" w:rsidP="005C6693">
            <w:pPr>
              <w:pStyle w:val="NumericTableBodyText"/>
              <w:rPr>
                <w:sz w:val="20"/>
              </w:rPr>
            </w:pPr>
            <w:r w:rsidRPr="001C298A">
              <w:t>1</w:t>
            </w:r>
          </w:p>
        </w:tc>
      </w:tr>
      <w:tr w:rsidR="00946C62" w:rsidRPr="008B4946" w14:paraId="5EE4B31B" w14:textId="77777777" w:rsidTr="0065167A">
        <w:trPr>
          <w:trHeight w:val="300"/>
          <w:jc w:val="center"/>
        </w:trPr>
        <w:tc>
          <w:tcPr>
            <w:tcW w:w="1550" w:type="pct"/>
            <w:tcBorders>
              <w:top w:val="nil"/>
              <w:left w:val="nil"/>
              <w:bottom w:val="nil"/>
              <w:right w:val="nil"/>
            </w:tcBorders>
            <w:noWrap/>
          </w:tcPr>
          <w:p w14:paraId="409D6AD1" w14:textId="77777777" w:rsidR="00946C62" w:rsidRPr="00AC1DA0" w:rsidRDefault="00946C62" w:rsidP="005C6693">
            <w:pPr>
              <w:pStyle w:val="NumericTableBodyText"/>
              <w:rPr>
                <w:sz w:val="20"/>
              </w:rPr>
            </w:pPr>
            <w:r w:rsidRPr="001C298A">
              <w:t>NOF.ECOLI.G260</w:t>
            </w:r>
          </w:p>
        </w:tc>
        <w:tc>
          <w:tcPr>
            <w:tcW w:w="690" w:type="pct"/>
            <w:tcBorders>
              <w:top w:val="nil"/>
              <w:left w:val="nil"/>
              <w:bottom w:val="nil"/>
              <w:right w:val="nil"/>
            </w:tcBorders>
            <w:noWrap/>
          </w:tcPr>
          <w:p w14:paraId="7217BD6C" w14:textId="77777777" w:rsidR="00946C62" w:rsidRPr="00AC1DA0" w:rsidRDefault="00946C62" w:rsidP="005C6693">
            <w:pPr>
              <w:pStyle w:val="NumericTableBodyText"/>
              <w:rPr>
                <w:sz w:val="20"/>
              </w:rPr>
            </w:pPr>
            <w:r w:rsidRPr="001C298A">
              <w:t>25 (37)</w:t>
            </w:r>
          </w:p>
        </w:tc>
        <w:tc>
          <w:tcPr>
            <w:tcW w:w="691" w:type="pct"/>
            <w:tcBorders>
              <w:top w:val="nil"/>
              <w:left w:val="nil"/>
              <w:bottom w:val="nil"/>
              <w:right w:val="nil"/>
            </w:tcBorders>
            <w:noWrap/>
          </w:tcPr>
          <w:p w14:paraId="13CACED9" w14:textId="77777777" w:rsidR="00946C62" w:rsidRPr="00AC1DA0" w:rsidRDefault="00946C62" w:rsidP="005C6693">
            <w:pPr>
              <w:pStyle w:val="NumericTableBodyText"/>
              <w:rPr>
                <w:sz w:val="20"/>
              </w:rPr>
            </w:pPr>
            <w:r w:rsidRPr="001C298A">
              <w:t>1</w:t>
            </w:r>
          </w:p>
        </w:tc>
        <w:tc>
          <w:tcPr>
            <w:tcW w:w="691" w:type="pct"/>
            <w:tcBorders>
              <w:top w:val="nil"/>
              <w:left w:val="nil"/>
              <w:bottom w:val="nil"/>
              <w:right w:val="nil"/>
            </w:tcBorders>
            <w:noWrap/>
          </w:tcPr>
          <w:p w14:paraId="666E22FC" w14:textId="77777777" w:rsidR="00946C62" w:rsidRPr="00AC1DA0" w:rsidRDefault="00946C62" w:rsidP="005C6693">
            <w:pPr>
              <w:pStyle w:val="NumericTableBodyText"/>
              <w:rPr>
                <w:sz w:val="20"/>
              </w:rPr>
            </w:pPr>
            <w:r>
              <w:t>0</w:t>
            </w:r>
          </w:p>
        </w:tc>
        <w:tc>
          <w:tcPr>
            <w:tcW w:w="691" w:type="pct"/>
            <w:tcBorders>
              <w:top w:val="nil"/>
              <w:left w:val="nil"/>
              <w:bottom w:val="nil"/>
              <w:right w:val="nil"/>
            </w:tcBorders>
            <w:shd w:val="clear" w:color="auto" w:fill="D9D9D9" w:themeFill="background1" w:themeFillShade="D9"/>
            <w:noWrap/>
          </w:tcPr>
          <w:p w14:paraId="2A411AAE" w14:textId="77777777" w:rsidR="00946C62" w:rsidRPr="00AC1DA0" w:rsidRDefault="00946C62" w:rsidP="005C6693">
            <w:pPr>
              <w:pStyle w:val="NumericTableBodyText"/>
              <w:rPr>
                <w:sz w:val="20"/>
              </w:rPr>
            </w:pPr>
            <w:r w:rsidRPr="001C298A">
              <w:t>2</w:t>
            </w:r>
          </w:p>
        </w:tc>
        <w:tc>
          <w:tcPr>
            <w:tcW w:w="687" w:type="pct"/>
            <w:tcBorders>
              <w:top w:val="nil"/>
              <w:left w:val="nil"/>
              <w:bottom w:val="nil"/>
              <w:right w:val="nil"/>
            </w:tcBorders>
            <w:shd w:val="clear" w:color="auto" w:fill="D9D9D9" w:themeFill="background1" w:themeFillShade="D9"/>
            <w:noWrap/>
          </w:tcPr>
          <w:p w14:paraId="1EA945BA" w14:textId="77777777" w:rsidR="00946C62" w:rsidRPr="00AC1DA0" w:rsidRDefault="00946C62" w:rsidP="005C6693">
            <w:pPr>
              <w:pStyle w:val="NumericTableBodyText"/>
              <w:rPr>
                <w:sz w:val="20"/>
              </w:rPr>
            </w:pPr>
            <w:r>
              <w:t>0</w:t>
            </w:r>
          </w:p>
        </w:tc>
      </w:tr>
      <w:tr w:rsidR="00946C62" w:rsidRPr="008B4946" w14:paraId="12A2FBCF" w14:textId="77777777" w:rsidTr="0065167A">
        <w:trPr>
          <w:trHeight w:val="300"/>
          <w:jc w:val="center"/>
        </w:trPr>
        <w:tc>
          <w:tcPr>
            <w:tcW w:w="1550" w:type="pct"/>
            <w:tcBorders>
              <w:top w:val="nil"/>
              <w:left w:val="nil"/>
              <w:bottom w:val="nil"/>
              <w:right w:val="nil"/>
            </w:tcBorders>
            <w:noWrap/>
          </w:tcPr>
          <w:p w14:paraId="06B7F80A" w14:textId="77777777" w:rsidR="00946C62" w:rsidRPr="00AC1DA0" w:rsidRDefault="00946C62" w:rsidP="005C6693">
            <w:pPr>
              <w:pStyle w:val="NumericTableBodyText"/>
              <w:rPr>
                <w:sz w:val="20"/>
              </w:rPr>
            </w:pPr>
            <w:r w:rsidRPr="001C298A">
              <w:t>NOF.ECOLI.G540</w:t>
            </w:r>
          </w:p>
        </w:tc>
        <w:tc>
          <w:tcPr>
            <w:tcW w:w="690" w:type="pct"/>
            <w:tcBorders>
              <w:top w:val="nil"/>
              <w:left w:val="nil"/>
              <w:bottom w:val="nil"/>
              <w:right w:val="nil"/>
            </w:tcBorders>
            <w:noWrap/>
          </w:tcPr>
          <w:p w14:paraId="5AB35A51" w14:textId="77777777" w:rsidR="00946C62" w:rsidRPr="00AC1DA0" w:rsidRDefault="00946C62" w:rsidP="005C6693">
            <w:pPr>
              <w:pStyle w:val="NumericTableBodyText"/>
              <w:rPr>
                <w:sz w:val="20"/>
              </w:rPr>
            </w:pPr>
            <w:r w:rsidRPr="001C298A">
              <w:t>20 (28)</w:t>
            </w:r>
          </w:p>
        </w:tc>
        <w:tc>
          <w:tcPr>
            <w:tcW w:w="691" w:type="pct"/>
            <w:tcBorders>
              <w:top w:val="nil"/>
              <w:left w:val="nil"/>
              <w:bottom w:val="nil"/>
              <w:right w:val="nil"/>
            </w:tcBorders>
            <w:noWrap/>
          </w:tcPr>
          <w:p w14:paraId="2D9CC898" w14:textId="77777777" w:rsidR="00946C62" w:rsidRPr="00AC1DA0" w:rsidRDefault="00946C62" w:rsidP="005C6693">
            <w:pPr>
              <w:pStyle w:val="NumericTableBodyText"/>
              <w:rPr>
                <w:sz w:val="20"/>
              </w:rPr>
            </w:pPr>
            <w:r w:rsidRPr="001C298A">
              <w:t xml:space="preserve"> 6 ( 9)</w:t>
            </w:r>
          </w:p>
        </w:tc>
        <w:tc>
          <w:tcPr>
            <w:tcW w:w="691" w:type="pct"/>
            <w:tcBorders>
              <w:top w:val="nil"/>
              <w:left w:val="nil"/>
              <w:bottom w:val="nil"/>
              <w:right w:val="nil"/>
            </w:tcBorders>
            <w:noWrap/>
          </w:tcPr>
          <w:p w14:paraId="72C829A9" w14:textId="77777777" w:rsidR="00946C62" w:rsidRPr="00AC1DA0" w:rsidRDefault="00946C62" w:rsidP="005C6693">
            <w:pPr>
              <w:pStyle w:val="NumericTableBodyText"/>
              <w:rPr>
                <w:sz w:val="20"/>
              </w:rPr>
            </w:pPr>
            <w:r w:rsidRPr="001C298A">
              <w:t>2</w:t>
            </w:r>
          </w:p>
        </w:tc>
        <w:tc>
          <w:tcPr>
            <w:tcW w:w="691" w:type="pct"/>
            <w:tcBorders>
              <w:top w:val="nil"/>
              <w:left w:val="nil"/>
              <w:bottom w:val="nil"/>
              <w:right w:val="nil"/>
            </w:tcBorders>
            <w:shd w:val="clear" w:color="auto" w:fill="D9D9D9" w:themeFill="background1" w:themeFillShade="D9"/>
            <w:noWrap/>
          </w:tcPr>
          <w:p w14:paraId="03F32C50" w14:textId="77777777" w:rsidR="00946C62" w:rsidRPr="00AC1DA0" w:rsidRDefault="00946C62" w:rsidP="005C6693">
            <w:pPr>
              <w:pStyle w:val="NumericTableBodyText"/>
              <w:rPr>
                <w:sz w:val="20"/>
              </w:rPr>
            </w:pPr>
            <w:r>
              <w:t>0</w:t>
            </w:r>
          </w:p>
        </w:tc>
        <w:tc>
          <w:tcPr>
            <w:tcW w:w="687" w:type="pct"/>
            <w:tcBorders>
              <w:top w:val="nil"/>
              <w:left w:val="nil"/>
              <w:bottom w:val="nil"/>
              <w:right w:val="nil"/>
            </w:tcBorders>
            <w:shd w:val="clear" w:color="auto" w:fill="D9D9D9" w:themeFill="background1" w:themeFillShade="D9"/>
            <w:noWrap/>
          </w:tcPr>
          <w:p w14:paraId="22F7AC8A" w14:textId="77777777" w:rsidR="00946C62" w:rsidRPr="00AC1DA0" w:rsidRDefault="00946C62" w:rsidP="005C6693">
            <w:pPr>
              <w:pStyle w:val="NumericTableBodyText"/>
              <w:rPr>
                <w:sz w:val="20"/>
              </w:rPr>
            </w:pPr>
            <w:r w:rsidRPr="001C298A">
              <w:t>1</w:t>
            </w:r>
          </w:p>
        </w:tc>
      </w:tr>
      <w:tr w:rsidR="00946C62" w:rsidRPr="008B4946" w14:paraId="175F9729" w14:textId="77777777" w:rsidTr="0065167A">
        <w:trPr>
          <w:trHeight w:val="300"/>
          <w:jc w:val="center"/>
        </w:trPr>
        <w:tc>
          <w:tcPr>
            <w:tcW w:w="1550" w:type="pct"/>
            <w:tcBorders>
              <w:top w:val="nil"/>
              <w:left w:val="nil"/>
              <w:bottom w:val="nil"/>
              <w:right w:val="nil"/>
            </w:tcBorders>
            <w:noWrap/>
          </w:tcPr>
          <w:p w14:paraId="11A2E73B" w14:textId="77777777" w:rsidR="00946C62" w:rsidRPr="00AC1DA0" w:rsidRDefault="00946C62" w:rsidP="005C6693">
            <w:pPr>
              <w:pStyle w:val="NumericTableBodyText"/>
              <w:rPr>
                <w:sz w:val="20"/>
              </w:rPr>
            </w:pPr>
            <w:proofErr w:type="spellStart"/>
            <w:r w:rsidRPr="001C298A">
              <w:t>NOF.ECOLI.Med</w:t>
            </w:r>
            <w:proofErr w:type="spellEnd"/>
          </w:p>
        </w:tc>
        <w:tc>
          <w:tcPr>
            <w:tcW w:w="690" w:type="pct"/>
            <w:tcBorders>
              <w:top w:val="nil"/>
              <w:left w:val="nil"/>
              <w:bottom w:val="nil"/>
              <w:right w:val="nil"/>
            </w:tcBorders>
            <w:noWrap/>
          </w:tcPr>
          <w:p w14:paraId="318D6A4C" w14:textId="77777777" w:rsidR="00946C62" w:rsidRPr="00AC1DA0" w:rsidRDefault="00946C62" w:rsidP="005C6693">
            <w:pPr>
              <w:pStyle w:val="NumericTableBodyText"/>
              <w:rPr>
                <w:sz w:val="20"/>
              </w:rPr>
            </w:pPr>
            <w:r w:rsidRPr="001C298A">
              <w:t>25 (38)</w:t>
            </w:r>
          </w:p>
        </w:tc>
        <w:tc>
          <w:tcPr>
            <w:tcW w:w="691" w:type="pct"/>
            <w:tcBorders>
              <w:top w:val="nil"/>
              <w:left w:val="nil"/>
              <w:bottom w:val="nil"/>
              <w:right w:val="nil"/>
            </w:tcBorders>
            <w:noWrap/>
          </w:tcPr>
          <w:p w14:paraId="1933B15D" w14:textId="77777777" w:rsidR="00946C62" w:rsidRPr="00AC1DA0" w:rsidRDefault="00946C62" w:rsidP="005C6693">
            <w:pPr>
              <w:pStyle w:val="NumericTableBodyText"/>
              <w:rPr>
                <w:sz w:val="20"/>
              </w:rPr>
            </w:pPr>
            <w:r>
              <w:t>0</w:t>
            </w:r>
          </w:p>
        </w:tc>
        <w:tc>
          <w:tcPr>
            <w:tcW w:w="691" w:type="pct"/>
            <w:tcBorders>
              <w:top w:val="nil"/>
              <w:left w:val="nil"/>
              <w:bottom w:val="nil"/>
              <w:right w:val="nil"/>
            </w:tcBorders>
            <w:noWrap/>
          </w:tcPr>
          <w:p w14:paraId="6F2808C3" w14:textId="77777777" w:rsidR="00946C62" w:rsidRPr="00AC1DA0" w:rsidRDefault="00946C62" w:rsidP="005C6693">
            <w:pPr>
              <w:pStyle w:val="NumericTableBodyText"/>
              <w:rPr>
                <w:sz w:val="20"/>
              </w:rPr>
            </w:pPr>
            <w:r>
              <w:t>0</w:t>
            </w:r>
          </w:p>
        </w:tc>
        <w:tc>
          <w:tcPr>
            <w:tcW w:w="691" w:type="pct"/>
            <w:tcBorders>
              <w:top w:val="nil"/>
              <w:left w:val="nil"/>
              <w:bottom w:val="nil"/>
              <w:right w:val="nil"/>
            </w:tcBorders>
            <w:shd w:val="clear" w:color="auto" w:fill="D9D9D9" w:themeFill="background1" w:themeFillShade="D9"/>
            <w:noWrap/>
          </w:tcPr>
          <w:p w14:paraId="6DE501B8" w14:textId="77777777" w:rsidR="00946C62" w:rsidRPr="00AC1DA0" w:rsidRDefault="00946C62" w:rsidP="005C6693">
            <w:pPr>
              <w:pStyle w:val="NumericTableBodyText"/>
              <w:rPr>
                <w:sz w:val="20"/>
              </w:rPr>
            </w:pPr>
            <w:r w:rsidRPr="001C298A">
              <w:t>2</w:t>
            </w:r>
          </w:p>
        </w:tc>
        <w:tc>
          <w:tcPr>
            <w:tcW w:w="687" w:type="pct"/>
            <w:tcBorders>
              <w:top w:val="nil"/>
              <w:left w:val="nil"/>
              <w:bottom w:val="nil"/>
              <w:right w:val="nil"/>
            </w:tcBorders>
            <w:shd w:val="clear" w:color="auto" w:fill="D9D9D9" w:themeFill="background1" w:themeFillShade="D9"/>
            <w:noWrap/>
          </w:tcPr>
          <w:p w14:paraId="057FEACE" w14:textId="77777777" w:rsidR="00946C62" w:rsidRPr="00AC1DA0" w:rsidRDefault="00946C62" w:rsidP="005C6693">
            <w:pPr>
              <w:pStyle w:val="NumericTableBodyText"/>
              <w:rPr>
                <w:sz w:val="20"/>
              </w:rPr>
            </w:pPr>
            <w:r>
              <w:t>0</w:t>
            </w:r>
          </w:p>
        </w:tc>
      </w:tr>
      <w:tr w:rsidR="00946C62" w:rsidRPr="008B4946" w14:paraId="4E261CF0" w14:textId="77777777" w:rsidTr="0065167A">
        <w:trPr>
          <w:trHeight w:val="300"/>
          <w:jc w:val="center"/>
        </w:trPr>
        <w:tc>
          <w:tcPr>
            <w:tcW w:w="1550" w:type="pct"/>
            <w:tcBorders>
              <w:top w:val="nil"/>
              <w:left w:val="nil"/>
              <w:bottom w:val="nil"/>
              <w:right w:val="nil"/>
            </w:tcBorders>
            <w:noWrap/>
          </w:tcPr>
          <w:p w14:paraId="4936CDD2" w14:textId="77777777" w:rsidR="00946C62" w:rsidRPr="00AC1DA0" w:rsidRDefault="00946C62" w:rsidP="005C6693">
            <w:pPr>
              <w:pStyle w:val="NumericTableBodyText"/>
              <w:rPr>
                <w:sz w:val="20"/>
              </w:rPr>
            </w:pPr>
            <w:r w:rsidRPr="001C298A">
              <w:t>NOF.ECOLI.p95</w:t>
            </w:r>
          </w:p>
        </w:tc>
        <w:tc>
          <w:tcPr>
            <w:tcW w:w="690" w:type="pct"/>
            <w:tcBorders>
              <w:top w:val="nil"/>
              <w:left w:val="nil"/>
              <w:bottom w:val="nil"/>
              <w:right w:val="nil"/>
            </w:tcBorders>
            <w:noWrap/>
          </w:tcPr>
          <w:p w14:paraId="5682C788" w14:textId="77777777" w:rsidR="00946C62" w:rsidRPr="00AC1DA0" w:rsidRDefault="00946C62" w:rsidP="005C6693">
            <w:pPr>
              <w:pStyle w:val="NumericTableBodyText"/>
              <w:rPr>
                <w:sz w:val="20"/>
              </w:rPr>
            </w:pPr>
            <w:r w:rsidRPr="001C298A">
              <w:t>19 (27)</w:t>
            </w:r>
          </w:p>
        </w:tc>
        <w:tc>
          <w:tcPr>
            <w:tcW w:w="691" w:type="pct"/>
            <w:tcBorders>
              <w:top w:val="nil"/>
              <w:left w:val="nil"/>
              <w:bottom w:val="nil"/>
              <w:right w:val="nil"/>
            </w:tcBorders>
            <w:noWrap/>
          </w:tcPr>
          <w:p w14:paraId="722D88DD" w14:textId="77777777" w:rsidR="00946C62" w:rsidRPr="00AC1DA0" w:rsidRDefault="00946C62" w:rsidP="005C6693">
            <w:pPr>
              <w:pStyle w:val="NumericTableBodyText"/>
              <w:rPr>
                <w:sz w:val="20"/>
              </w:rPr>
            </w:pPr>
            <w:r w:rsidRPr="001C298A">
              <w:t xml:space="preserve"> 5 ( 6)</w:t>
            </w:r>
          </w:p>
        </w:tc>
        <w:tc>
          <w:tcPr>
            <w:tcW w:w="691" w:type="pct"/>
            <w:tcBorders>
              <w:top w:val="nil"/>
              <w:left w:val="nil"/>
              <w:bottom w:val="nil"/>
              <w:right w:val="nil"/>
            </w:tcBorders>
            <w:noWrap/>
          </w:tcPr>
          <w:p w14:paraId="57E88C08" w14:textId="77777777" w:rsidR="00946C62" w:rsidRPr="00AC1DA0" w:rsidRDefault="00946C62" w:rsidP="005C6693">
            <w:pPr>
              <w:pStyle w:val="NumericTableBodyText"/>
              <w:rPr>
                <w:sz w:val="20"/>
              </w:rPr>
            </w:pPr>
            <w:r>
              <w:t>0</w:t>
            </w:r>
          </w:p>
        </w:tc>
        <w:tc>
          <w:tcPr>
            <w:tcW w:w="691" w:type="pct"/>
            <w:tcBorders>
              <w:top w:val="nil"/>
              <w:left w:val="nil"/>
              <w:bottom w:val="nil"/>
              <w:right w:val="nil"/>
            </w:tcBorders>
            <w:shd w:val="clear" w:color="auto" w:fill="D9D9D9" w:themeFill="background1" w:themeFillShade="D9"/>
            <w:noWrap/>
          </w:tcPr>
          <w:p w14:paraId="0F50F197" w14:textId="77777777" w:rsidR="00946C62" w:rsidRPr="00AC1DA0" w:rsidRDefault="00946C62" w:rsidP="005C6693">
            <w:pPr>
              <w:pStyle w:val="NumericTableBodyText"/>
              <w:rPr>
                <w:sz w:val="20"/>
              </w:rPr>
            </w:pPr>
            <w:r w:rsidRPr="001C298A">
              <w:t xml:space="preserve"> 6 ( 7)</w:t>
            </w:r>
          </w:p>
        </w:tc>
        <w:tc>
          <w:tcPr>
            <w:tcW w:w="687" w:type="pct"/>
            <w:tcBorders>
              <w:top w:val="nil"/>
              <w:left w:val="nil"/>
              <w:bottom w:val="nil"/>
              <w:right w:val="nil"/>
            </w:tcBorders>
            <w:shd w:val="clear" w:color="auto" w:fill="D9D9D9" w:themeFill="background1" w:themeFillShade="D9"/>
            <w:noWrap/>
          </w:tcPr>
          <w:p w14:paraId="2F50E9CD" w14:textId="77777777" w:rsidR="00946C62" w:rsidRPr="00AC1DA0" w:rsidRDefault="00946C62" w:rsidP="005C6693">
            <w:pPr>
              <w:pStyle w:val="NumericTableBodyText"/>
              <w:rPr>
                <w:sz w:val="20"/>
              </w:rPr>
            </w:pPr>
            <w:r>
              <w:t>0</w:t>
            </w:r>
          </w:p>
        </w:tc>
      </w:tr>
      <w:tr w:rsidR="00946C62" w:rsidRPr="008B4946" w14:paraId="5096A209" w14:textId="77777777" w:rsidTr="0065167A">
        <w:trPr>
          <w:trHeight w:val="300"/>
          <w:jc w:val="center"/>
        </w:trPr>
        <w:tc>
          <w:tcPr>
            <w:tcW w:w="1550" w:type="pct"/>
            <w:tcBorders>
              <w:top w:val="nil"/>
              <w:left w:val="nil"/>
              <w:bottom w:val="nil"/>
              <w:right w:val="nil"/>
            </w:tcBorders>
            <w:noWrap/>
          </w:tcPr>
          <w:p w14:paraId="2730F742" w14:textId="77777777" w:rsidR="00946C62" w:rsidRPr="00AC1DA0" w:rsidRDefault="00946C62" w:rsidP="005C6693">
            <w:pPr>
              <w:pStyle w:val="NumericTableBodyText"/>
              <w:rPr>
                <w:sz w:val="20"/>
              </w:rPr>
            </w:pPr>
            <w:r w:rsidRPr="001C298A">
              <w:t>NOF.NH4N.Max</w:t>
            </w:r>
          </w:p>
        </w:tc>
        <w:tc>
          <w:tcPr>
            <w:tcW w:w="690" w:type="pct"/>
            <w:tcBorders>
              <w:top w:val="nil"/>
              <w:left w:val="nil"/>
              <w:bottom w:val="nil"/>
              <w:right w:val="nil"/>
            </w:tcBorders>
            <w:noWrap/>
          </w:tcPr>
          <w:p w14:paraId="1C8A712D" w14:textId="77777777" w:rsidR="00946C62" w:rsidRPr="00AC1DA0" w:rsidRDefault="00946C62" w:rsidP="005C6693">
            <w:pPr>
              <w:pStyle w:val="NumericTableBodyText"/>
              <w:rPr>
                <w:sz w:val="20"/>
              </w:rPr>
            </w:pPr>
            <w:r w:rsidRPr="001C298A">
              <w:t>22 (24)</w:t>
            </w:r>
          </w:p>
        </w:tc>
        <w:tc>
          <w:tcPr>
            <w:tcW w:w="691" w:type="pct"/>
            <w:tcBorders>
              <w:top w:val="nil"/>
              <w:left w:val="nil"/>
              <w:bottom w:val="nil"/>
              <w:right w:val="nil"/>
            </w:tcBorders>
            <w:noWrap/>
          </w:tcPr>
          <w:p w14:paraId="062488CB" w14:textId="77777777" w:rsidR="00946C62" w:rsidRPr="00AC1DA0" w:rsidRDefault="00946C62" w:rsidP="005C6693">
            <w:pPr>
              <w:pStyle w:val="NumericTableBodyText"/>
              <w:rPr>
                <w:sz w:val="20"/>
              </w:rPr>
            </w:pPr>
            <w:r w:rsidRPr="001C298A">
              <w:t>34 (40)</w:t>
            </w:r>
          </w:p>
        </w:tc>
        <w:tc>
          <w:tcPr>
            <w:tcW w:w="691" w:type="pct"/>
            <w:tcBorders>
              <w:top w:val="nil"/>
              <w:left w:val="nil"/>
              <w:bottom w:val="nil"/>
              <w:right w:val="nil"/>
            </w:tcBorders>
            <w:shd w:val="clear" w:color="auto" w:fill="D9D9D9" w:themeFill="background1" w:themeFillShade="D9"/>
            <w:noWrap/>
          </w:tcPr>
          <w:p w14:paraId="42A08520" w14:textId="77777777" w:rsidR="00946C62" w:rsidRPr="00AC1DA0" w:rsidRDefault="00946C62" w:rsidP="005C6693">
            <w:pPr>
              <w:pStyle w:val="NumericTableBodyText"/>
              <w:rPr>
                <w:sz w:val="20"/>
              </w:rPr>
            </w:pPr>
            <w:r w:rsidRPr="001C298A">
              <w:t>17 (18)</w:t>
            </w:r>
          </w:p>
        </w:tc>
        <w:tc>
          <w:tcPr>
            <w:tcW w:w="691" w:type="pct"/>
            <w:tcBorders>
              <w:top w:val="nil"/>
              <w:left w:val="nil"/>
              <w:bottom w:val="nil"/>
              <w:right w:val="nil"/>
            </w:tcBorders>
            <w:shd w:val="clear" w:color="auto" w:fill="D9D9D9" w:themeFill="background1" w:themeFillShade="D9"/>
            <w:noWrap/>
          </w:tcPr>
          <w:p w14:paraId="231FEB01" w14:textId="77777777" w:rsidR="00946C62" w:rsidRPr="00AC1DA0" w:rsidRDefault="00946C62" w:rsidP="005C6693">
            <w:pPr>
              <w:pStyle w:val="NumericTableBodyText"/>
              <w:rPr>
                <w:sz w:val="20"/>
              </w:rPr>
            </w:pPr>
            <w:r>
              <w:t>0</w:t>
            </w:r>
          </w:p>
        </w:tc>
        <w:tc>
          <w:tcPr>
            <w:tcW w:w="687" w:type="pct"/>
            <w:tcBorders>
              <w:top w:val="nil"/>
              <w:left w:val="nil"/>
              <w:bottom w:val="nil"/>
              <w:right w:val="nil"/>
            </w:tcBorders>
            <w:shd w:val="clear" w:color="auto" w:fill="D9D9D9" w:themeFill="background1" w:themeFillShade="D9"/>
            <w:noWrap/>
          </w:tcPr>
          <w:p w14:paraId="1A8738B1" w14:textId="77777777" w:rsidR="00946C62" w:rsidRPr="00AC1DA0" w:rsidRDefault="00946C62" w:rsidP="005C6693">
            <w:pPr>
              <w:pStyle w:val="NumericTableBodyText"/>
              <w:rPr>
                <w:sz w:val="20"/>
              </w:rPr>
            </w:pPr>
            <w:r>
              <w:t>0</w:t>
            </w:r>
          </w:p>
        </w:tc>
      </w:tr>
      <w:tr w:rsidR="00946C62" w:rsidRPr="008B4946" w14:paraId="5010200B" w14:textId="77777777" w:rsidTr="0065167A">
        <w:trPr>
          <w:trHeight w:val="300"/>
          <w:jc w:val="center"/>
        </w:trPr>
        <w:tc>
          <w:tcPr>
            <w:tcW w:w="1550" w:type="pct"/>
            <w:tcBorders>
              <w:top w:val="nil"/>
              <w:left w:val="nil"/>
              <w:bottom w:val="nil"/>
              <w:right w:val="nil"/>
            </w:tcBorders>
            <w:noWrap/>
          </w:tcPr>
          <w:p w14:paraId="3DD314E7" w14:textId="77777777" w:rsidR="00946C62" w:rsidRPr="00AC1DA0" w:rsidRDefault="00946C62" w:rsidP="005C6693">
            <w:pPr>
              <w:pStyle w:val="NumericTableBodyText"/>
              <w:rPr>
                <w:sz w:val="20"/>
              </w:rPr>
            </w:pPr>
            <w:r w:rsidRPr="001C298A">
              <w:t>NOF.NH4N.Med</w:t>
            </w:r>
          </w:p>
        </w:tc>
        <w:tc>
          <w:tcPr>
            <w:tcW w:w="690" w:type="pct"/>
            <w:tcBorders>
              <w:top w:val="nil"/>
              <w:left w:val="nil"/>
              <w:bottom w:val="nil"/>
              <w:right w:val="nil"/>
            </w:tcBorders>
            <w:noWrap/>
          </w:tcPr>
          <w:p w14:paraId="65D5AF64" w14:textId="77777777" w:rsidR="00946C62" w:rsidRPr="00AC1DA0" w:rsidRDefault="00946C62" w:rsidP="005C6693">
            <w:pPr>
              <w:pStyle w:val="NumericTableBodyText"/>
              <w:rPr>
                <w:sz w:val="20"/>
              </w:rPr>
            </w:pPr>
            <w:r w:rsidRPr="001C298A">
              <w:t>64 (77)</w:t>
            </w:r>
          </w:p>
        </w:tc>
        <w:tc>
          <w:tcPr>
            <w:tcW w:w="691" w:type="pct"/>
            <w:tcBorders>
              <w:top w:val="nil"/>
              <w:left w:val="nil"/>
              <w:bottom w:val="nil"/>
              <w:right w:val="nil"/>
            </w:tcBorders>
            <w:noWrap/>
          </w:tcPr>
          <w:p w14:paraId="51B6887D" w14:textId="77777777" w:rsidR="00946C62" w:rsidRPr="00AC1DA0" w:rsidRDefault="00946C62" w:rsidP="005C6693">
            <w:pPr>
              <w:pStyle w:val="NumericTableBodyText"/>
              <w:rPr>
                <w:sz w:val="20"/>
              </w:rPr>
            </w:pPr>
            <w:r w:rsidRPr="001C298A">
              <w:t>4</w:t>
            </w:r>
          </w:p>
        </w:tc>
        <w:tc>
          <w:tcPr>
            <w:tcW w:w="691" w:type="pct"/>
            <w:tcBorders>
              <w:top w:val="nil"/>
              <w:left w:val="nil"/>
              <w:bottom w:val="nil"/>
              <w:right w:val="nil"/>
            </w:tcBorders>
            <w:shd w:val="clear" w:color="auto" w:fill="D9D9D9" w:themeFill="background1" w:themeFillShade="D9"/>
            <w:noWrap/>
          </w:tcPr>
          <w:p w14:paraId="629EF23C" w14:textId="77777777" w:rsidR="00946C62" w:rsidRPr="00AC1DA0" w:rsidRDefault="00946C62" w:rsidP="005C6693">
            <w:pPr>
              <w:pStyle w:val="NumericTableBodyText"/>
              <w:rPr>
                <w:sz w:val="20"/>
              </w:rPr>
            </w:pPr>
            <w:r w:rsidRPr="001C298A">
              <w:t>1</w:t>
            </w:r>
          </w:p>
        </w:tc>
        <w:tc>
          <w:tcPr>
            <w:tcW w:w="691" w:type="pct"/>
            <w:tcBorders>
              <w:top w:val="nil"/>
              <w:left w:val="nil"/>
              <w:bottom w:val="nil"/>
              <w:right w:val="nil"/>
            </w:tcBorders>
            <w:shd w:val="clear" w:color="auto" w:fill="D9D9D9" w:themeFill="background1" w:themeFillShade="D9"/>
            <w:noWrap/>
          </w:tcPr>
          <w:p w14:paraId="06BFC4F0" w14:textId="77777777" w:rsidR="00946C62" w:rsidRPr="00AC1DA0" w:rsidRDefault="00946C62" w:rsidP="005C6693">
            <w:pPr>
              <w:pStyle w:val="NumericTableBodyText"/>
              <w:rPr>
                <w:sz w:val="20"/>
              </w:rPr>
            </w:pPr>
            <w:r>
              <w:t>0</w:t>
            </w:r>
          </w:p>
        </w:tc>
        <w:tc>
          <w:tcPr>
            <w:tcW w:w="687" w:type="pct"/>
            <w:tcBorders>
              <w:top w:val="nil"/>
              <w:left w:val="nil"/>
              <w:bottom w:val="nil"/>
              <w:right w:val="nil"/>
            </w:tcBorders>
            <w:shd w:val="clear" w:color="auto" w:fill="D9D9D9" w:themeFill="background1" w:themeFillShade="D9"/>
            <w:noWrap/>
          </w:tcPr>
          <w:p w14:paraId="05F2D633" w14:textId="77777777" w:rsidR="00946C62" w:rsidRPr="00AC1DA0" w:rsidRDefault="00946C62" w:rsidP="005C6693">
            <w:pPr>
              <w:pStyle w:val="NumericTableBodyText"/>
              <w:rPr>
                <w:sz w:val="20"/>
              </w:rPr>
            </w:pPr>
            <w:r>
              <w:t>0</w:t>
            </w:r>
          </w:p>
        </w:tc>
      </w:tr>
      <w:tr w:rsidR="00946C62" w:rsidRPr="008B4946" w14:paraId="55C0CE2F" w14:textId="77777777" w:rsidTr="0065167A">
        <w:trPr>
          <w:trHeight w:val="300"/>
          <w:jc w:val="center"/>
        </w:trPr>
        <w:tc>
          <w:tcPr>
            <w:tcW w:w="1550" w:type="pct"/>
            <w:tcBorders>
              <w:top w:val="nil"/>
              <w:left w:val="nil"/>
              <w:bottom w:val="nil"/>
              <w:right w:val="nil"/>
            </w:tcBorders>
            <w:noWrap/>
          </w:tcPr>
          <w:p w14:paraId="15AA24B5" w14:textId="77777777" w:rsidR="00946C62" w:rsidRPr="00AC1DA0" w:rsidRDefault="00946C62" w:rsidP="005C6693">
            <w:pPr>
              <w:pStyle w:val="NumericTableBodyText"/>
              <w:rPr>
                <w:sz w:val="20"/>
              </w:rPr>
            </w:pPr>
            <w:proofErr w:type="spellStart"/>
            <w:r w:rsidRPr="001C298A">
              <w:t>NOF.TN.Med</w:t>
            </w:r>
            <w:proofErr w:type="spellEnd"/>
          </w:p>
        </w:tc>
        <w:tc>
          <w:tcPr>
            <w:tcW w:w="690" w:type="pct"/>
            <w:tcBorders>
              <w:top w:val="nil"/>
              <w:left w:val="nil"/>
              <w:bottom w:val="nil"/>
              <w:right w:val="nil"/>
            </w:tcBorders>
            <w:noWrap/>
          </w:tcPr>
          <w:p w14:paraId="3B4EFE02" w14:textId="77777777" w:rsidR="00946C62" w:rsidRPr="00AC1DA0" w:rsidRDefault="00946C62" w:rsidP="005C6693">
            <w:pPr>
              <w:pStyle w:val="NumericTableBodyText"/>
              <w:rPr>
                <w:sz w:val="20"/>
              </w:rPr>
            </w:pPr>
            <w:r w:rsidRPr="001C298A">
              <w:t>9</w:t>
            </w:r>
          </w:p>
        </w:tc>
        <w:tc>
          <w:tcPr>
            <w:tcW w:w="691" w:type="pct"/>
            <w:tcBorders>
              <w:top w:val="nil"/>
              <w:left w:val="nil"/>
              <w:bottom w:val="nil"/>
              <w:right w:val="nil"/>
            </w:tcBorders>
            <w:noWrap/>
          </w:tcPr>
          <w:p w14:paraId="60736CCA" w14:textId="77777777" w:rsidR="00946C62" w:rsidRPr="00AC1DA0" w:rsidRDefault="00946C62" w:rsidP="005C6693">
            <w:pPr>
              <w:pStyle w:val="NumericTableBodyText"/>
              <w:rPr>
                <w:sz w:val="20"/>
              </w:rPr>
            </w:pPr>
            <w:r w:rsidRPr="001C298A">
              <w:t>29 (34)</w:t>
            </w:r>
          </w:p>
        </w:tc>
        <w:tc>
          <w:tcPr>
            <w:tcW w:w="691" w:type="pct"/>
            <w:tcBorders>
              <w:top w:val="nil"/>
              <w:left w:val="nil"/>
              <w:bottom w:val="nil"/>
              <w:right w:val="nil"/>
            </w:tcBorders>
            <w:shd w:val="clear" w:color="auto" w:fill="auto"/>
            <w:noWrap/>
          </w:tcPr>
          <w:p w14:paraId="472167F6" w14:textId="77777777" w:rsidR="00946C62" w:rsidRPr="00AC1DA0" w:rsidRDefault="00946C62" w:rsidP="005C6693">
            <w:pPr>
              <w:pStyle w:val="NumericTableBodyText"/>
              <w:rPr>
                <w:sz w:val="20"/>
              </w:rPr>
            </w:pPr>
            <w:r w:rsidRPr="001C298A">
              <w:t>20 (24)</w:t>
            </w:r>
          </w:p>
        </w:tc>
        <w:tc>
          <w:tcPr>
            <w:tcW w:w="691" w:type="pct"/>
            <w:tcBorders>
              <w:top w:val="nil"/>
              <w:left w:val="nil"/>
              <w:bottom w:val="nil"/>
              <w:right w:val="nil"/>
            </w:tcBorders>
            <w:shd w:val="clear" w:color="auto" w:fill="D9D9D9" w:themeFill="background1" w:themeFillShade="D9"/>
            <w:noWrap/>
          </w:tcPr>
          <w:p w14:paraId="679E1564" w14:textId="77777777" w:rsidR="00946C62" w:rsidRPr="00AC1DA0" w:rsidRDefault="00946C62" w:rsidP="005C6693">
            <w:pPr>
              <w:pStyle w:val="NumericTableBodyText"/>
              <w:rPr>
                <w:sz w:val="20"/>
              </w:rPr>
            </w:pPr>
            <w:r w:rsidRPr="001C298A">
              <w:t>28 (34)</w:t>
            </w:r>
          </w:p>
        </w:tc>
        <w:tc>
          <w:tcPr>
            <w:tcW w:w="687" w:type="pct"/>
            <w:tcBorders>
              <w:top w:val="nil"/>
              <w:left w:val="nil"/>
              <w:bottom w:val="nil"/>
              <w:right w:val="nil"/>
            </w:tcBorders>
            <w:shd w:val="clear" w:color="auto" w:fill="D9D9D9" w:themeFill="background1" w:themeFillShade="D9"/>
            <w:noWrap/>
          </w:tcPr>
          <w:p w14:paraId="36A7930B" w14:textId="77777777" w:rsidR="00946C62" w:rsidRPr="00AC1DA0" w:rsidRDefault="00946C62" w:rsidP="005C6693">
            <w:pPr>
              <w:pStyle w:val="NumericTableBodyText"/>
              <w:rPr>
                <w:sz w:val="20"/>
              </w:rPr>
            </w:pPr>
            <w:r>
              <w:t>0</w:t>
            </w:r>
          </w:p>
        </w:tc>
      </w:tr>
      <w:tr w:rsidR="00946C62" w:rsidRPr="008B4946" w14:paraId="23D9EB43" w14:textId="77777777" w:rsidTr="0065167A">
        <w:trPr>
          <w:trHeight w:val="300"/>
          <w:jc w:val="center"/>
        </w:trPr>
        <w:tc>
          <w:tcPr>
            <w:tcW w:w="1550" w:type="pct"/>
            <w:tcBorders>
              <w:top w:val="nil"/>
              <w:left w:val="nil"/>
              <w:bottom w:val="single" w:sz="4" w:space="0" w:color="auto"/>
              <w:right w:val="nil"/>
            </w:tcBorders>
            <w:noWrap/>
          </w:tcPr>
          <w:p w14:paraId="60B2BBF6" w14:textId="77777777" w:rsidR="00946C62" w:rsidRPr="00AC1DA0" w:rsidRDefault="00946C62" w:rsidP="005C6693">
            <w:pPr>
              <w:pStyle w:val="NumericTableBodyText"/>
              <w:rPr>
                <w:sz w:val="20"/>
              </w:rPr>
            </w:pPr>
            <w:proofErr w:type="spellStart"/>
            <w:r w:rsidRPr="001C298A">
              <w:t>NOF.TP.Med</w:t>
            </w:r>
            <w:proofErr w:type="spellEnd"/>
          </w:p>
        </w:tc>
        <w:tc>
          <w:tcPr>
            <w:tcW w:w="690" w:type="pct"/>
            <w:tcBorders>
              <w:top w:val="nil"/>
              <w:left w:val="nil"/>
              <w:bottom w:val="single" w:sz="4" w:space="0" w:color="auto"/>
              <w:right w:val="nil"/>
            </w:tcBorders>
            <w:noWrap/>
          </w:tcPr>
          <w:p w14:paraId="43E1B2DF" w14:textId="77777777" w:rsidR="00946C62" w:rsidRPr="00AC1DA0" w:rsidRDefault="00946C62" w:rsidP="005C6693">
            <w:pPr>
              <w:pStyle w:val="NumericTableBodyText"/>
              <w:rPr>
                <w:sz w:val="20"/>
              </w:rPr>
            </w:pPr>
            <w:r w:rsidRPr="001C298A">
              <w:t>20 (21)</w:t>
            </w:r>
          </w:p>
        </w:tc>
        <w:tc>
          <w:tcPr>
            <w:tcW w:w="691" w:type="pct"/>
            <w:tcBorders>
              <w:top w:val="nil"/>
              <w:left w:val="nil"/>
              <w:bottom w:val="single" w:sz="4" w:space="0" w:color="auto"/>
              <w:right w:val="nil"/>
            </w:tcBorders>
            <w:noWrap/>
          </w:tcPr>
          <w:p w14:paraId="4497DB12" w14:textId="77777777" w:rsidR="00946C62" w:rsidRPr="00AC1DA0" w:rsidRDefault="00946C62" w:rsidP="005C6693">
            <w:pPr>
              <w:pStyle w:val="NumericTableBodyText"/>
              <w:rPr>
                <w:sz w:val="20"/>
              </w:rPr>
            </w:pPr>
            <w:r w:rsidRPr="001C298A">
              <w:t>20 (21)</w:t>
            </w:r>
          </w:p>
        </w:tc>
        <w:tc>
          <w:tcPr>
            <w:tcW w:w="691" w:type="pct"/>
            <w:tcBorders>
              <w:top w:val="nil"/>
              <w:left w:val="nil"/>
              <w:bottom w:val="single" w:sz="4" w:space="0" w:color="auto"/>
              <w:right w:val="nil"/>
            </w:tcBorders>
            <w:shd w:val="clear" w:color="auto" w:fill="auto"/>
            <w:noWrap/>
          </w:tcPr>
          <w:p w14:paraId="10BC1503" w14:textId="77777777" w:rsidR="00946C62" w:rsidRPr="00AC1DA0" w:rsidRDefault="00946C62" w:rsidP="005C6693">
            <w:pPr>
              <w:pStyle w:val="NumericTableBodyText"/>
              <w:rPr>
                <w:sz w:val="20"/>
              </w:rPr>
            </w:pPr>
            <w:r w:rsidRPr="001C298A">
              <w:t>27 (34)</w:t>
            </w:r>
          </w:p>
        </w:tc>
        <w:tc>
          <w:tcPr>
            <w:tcW w:w="691" w:type="pct"/>
            <w:tcBorders>
              <w:top w:val="nil"/>
              <w:left w:val="nil"/>
              <w:bottom w:val="single" w:sz="4" w:space="0" w:color="auto"/>
              <w:right w:val="nil"/>
            </w:tcBorders>
            <w:shd w:val="clear" w:color="auto" w:fill="D9D9D9" w:themeFill="background1" w:themeFillShade="D9"/>
            <w:noWrap/>
          </w:tcPr>
          <w:p w14:paraId="1A7ED4E8" w14:textId="77777777" w:rsidR="00946C62" w:rsidRPr="00AC1DA0" w:rsidRDefault="00946C62" w:rsidP="005C6693">
            <w:pPr>
              <w:pStyle w:val="NumericTableBodyText"/>
              <w:rPr>
                <w:sz w:val="20"/>
              </w:rPr>
            </w:pPr>
            <w:r w:rsidRPr="001C298A">
              <w:t>18 (25)</w:t>
            </w:r>
          </w:p>
        </w:tc>
        <w:tc>
          <w:tcPr>
            <w:tcW w:w="687" w:type="pct"/>
            <w:tcBorders>
              <w:top w:val="nil"/>
              <w:left w:val="nil"/>
              <w:bottom w:val="single" w:sz="4" w:space="0" w:color="auto"/>
              <w:right w:val="nil"/>
            </w:tcBorders>
            <w:shd w:val="clear" w:color="auto" w:fill="D9D9D9" w:themeFill="background1" w:themeFillShade="D9"/>
            <w:noWrap/>
          </w:tcPr>
          <w:p w14:paraId="0EBA8055" w14:textId="77777777" w:rsidR="00946C62" w:rsidRPr="00AC1DA0" w:rsidRDefault="00946C62" w:rsidP="005C6693">
            <w:pPr>
              <w:pStyle w:val="NumericTableBodyText"/>
              <w:rPr>
                <w:sz w:val="20"/>
              </w:rPr>
            </w:pPr>
            <w:r>
              <w:t>0</w:t>
            </w:r>
          </w:p>
        </w:tc>
      </w:tr>
    </w:tbl>
    <w:p w14:paraId="7A232D85" w14:textId="77777777" w:rsidR="00946C62" w:rsidRDefault="00946C62" w:rsidP="00946C62">
      <w:pPr>
        <w:pStyle w:val="BodyText"/>
      </w:pPr>
    </w:p>
    <w:p w14:paraId="329652C2" w14:textId="70037C71" w:rsidR="00946C62" w:rsidRDefault="00946C62" w:rsidP="005C6693">
      <w:pPr>
        <w:pStyle w:val="BodyText"/>
        <w:keepNext/>
        <w:jc w:val="center"/>
      </w:pPr>
      <w:r>
        <w:rPr>
          <w:noProof/>
        </w:rPr>
        <w:lastRenderedPageBreak/>
        <w:drawing>
          <wp:inline distT="0" distB="0" distL="0" distR="0" wp14:anchorId="4AE8CAE5" wp14:editId="1DCF937C">
            <wp:extent cx="4316400" cy="3960000"/>
            <wp:effectExtent l="0" t="0" r="8255" b="2540"/>
            <wp:docPr id="56" name="Picture 56" descr="Chart, 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map, scatter chart&#10;&#10;Description automatically generated"/>
                    <pic:cNvPicPr/>
                  </pic:nvPicPr>
                  <pic:blipFill rotWithShape="1">
                    <a:blip r:embed="rId40" cstate="print">
                      <a:extLst>
                        <a:ext uri="{28A0092B-C50C-407E-A947-70E740481C1C}">
                          <a14:useLocalDpi xmlns:a14="http://schemas.microsoft.com/office/drawing/2010/main" val="0"/>
                        </a:ext>
                      </a:extLst>
                    </a:blip>
                    <a:srcRect t="11787" b="11718"/>
                    <a:stretch/>
                  </pic:blipFill>
                  <pic:spPr bwMode="auto">
                    <a:xfrm>
                      <a:off x="0" y="0"/>
                      <a:ext cx="4316400" cy="3960000"/>
                    </a:xfrm>
                    <a:prstGeom prst="rect">
                      <a:avLst/>
                    </a:prstGeom>
                    <a:ln>
                      <a:noFill/>
                    </a:ln>
                    <a:extLst>
                      <a:ext uri="{53640926-AAD7-44D8-BBD7-CCE9431645EC}">
                        <a14:shadowObscured xmlns:a14="http://schemas.microsoft.com/office/drawing/2010/main"/>
                      </a:ext>
                    </a:extLst>
                  </pic:spPr>
                </pic:pic>
              </a:graphicData>
            </a:graphic>
          </wp:inline>
        </w:drawing>
      </w:r>
    </w:p>
    <w:p w14:paraId="50C9EF6A" w14:textId="0D79C5EB" w:rsidR="005C6693" w:rsidRPr="005C6693" w:rsidRDefault="005C6693" w:rsidP="005C6693">
      <w:pPr>
        <w:pStyle w:val="Caption"/>
        <w:keepNext w:val="0"/>
        <w:rPr>
          <w:vanish/>
          <w:specVanish/>
        </w:rPr>
      </w:pPr>
      <w:bookmarkStart w:id="148" w:name="_Ref82779925"/>
      <w:bookmarkStart w:id="149" w:name="_Toc84596108"/>
      <w:r>
        <w:t xml:space="preserve">Figure </w:t>
      </w:r>
      <w:fldSimple w:instr=" STYLEREF &quot;Heading 1&quot; \s ">
        <w:r w:rsidR="00F83D5F">
          <w:rPr>
            <w:noProof/>
          </w:rPr>
          <w:t>4</w:t>
        </w:r>
      </w:fldSimple>
      <w:r>
        <w:noBreakHyphen/>
      </w:r>
      <w:fldSimple w:instr=" SEQ Figure \s 1 ">
        <w:r w:rsidR="00F83D5F">
          <w:rPr>
            <w:noProof/>
          </w:rPr>
          <w:t>5</w:t>
        </w:r>
      </w:fldSimple>
      <w:bookmarkEnd w:id="148"/>
      <w:r>
        <w:t>:</w:t>
      </w:r>
      <w:r>
        <w:tab/>
        <w:t xml:space="preserve">Maps showing lake states graded by NOF </w:t>
      </w:r>
      <w:proofErr w:type="spellStart"/>
      <w:r>
        <w:t>physico</w:t>
      </w:r>
      <w:proofErr w:type="spellEnd"/>
      <w:r>
        <w:t>-chemical attributes.</w:t>
      </w:r>
      <w:bookmarkEnd w:id="149"/>
    </w:p>
    <w:p w14:paraId="0DB4C0F3" w14:textId="5A114589" w:rsidR="005C6693" w:rsidRDefault="005C6693" w:rsidP="005C6693">
      <w:pPr>
        <w:pStyle w:val="CaptionText"/>
      </w:pPr>
      <w:r>
        <w:t xml:space="preserve"> </w:t>
      </w:r>
    </w:p>
    <w:p w14:paraId="131FD0C6" w14:textId="4BCCB0E4" w:rsidR="00946C62" w:rsidRDefault="00946C62" w:rsidP="005C6693">
      <w:pPr>
        <w:pStyle w:val="BodyText"/>
        <w:keepNext/>
        <w:jc w:val="center"/>
      </w:pPr>
      <w:r>
        <w:rPr>
          <w:noProof/>
        </w:rPr>
        <w:drawing>
          <wp:inline distT="0" distB="0" distL="0" distR="0" wp14:anchorId="5E6A3840" wp14:editId="793F3B5C">
            <wp:extent cx="4316400" cy="3960000"/>
            <wp:effectExtent l="0" t="0" r="8255" b="2540"/>
            <wp:docPr id="57" name="Picture 57" descr="Chart, 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map, scatter chart&#10;&#10;Description automatically generated"/>
                    <pic:cNvPicPr/>
                  </pic:nvPicPr>
                  <pic:blipFill rotWithShape="1">
                    <a:blip r:embed="rId41" cstate="print">
                      <a:extLst>
                        <a:ext uri="{28A0092B-C50C-407E-A947-70E740481C1C}">
                          <a14:useLocalDpi xmlns:a14="http://schemas.microsoft.com/office/drawing/2010/main" val="0"/>
                        </a:ext>
                      </a:extLst>
                    </a:blip>
                    <a:srcRect t="11418" b="12090"/>
                    <a:stretch/>
                  </pic:blipFill>
                  <pic:spPr bwMode="auto">
                    <a:xfrm>
                      <a:off x="0" y="0"/>
                      <a:ext cx="4316400" cy="3960000"/>
                    </a:xfrm>
                    <a:prstGeom prst="rect">
                      <a:avLst/>
                    </a:prstGeom>
                    <a:ln>
                      <a:noFill/>
                    </a:ln>
                    <a:extLst>
                      <a:ext uri="{53640926-AAD7-44D8-BBD7-CCE9431645EC}">
                        <a14:shadowObscured xmlns:a14="http://schemas.microsoft.com/office/drawing/2010/main"/>
                      </a:ext>
                    </a:extLst>
                  </pic:spPr>
                </pic:pic>
              </a:graphicData>
            </a:graphic>
          </wp:inline>
        </w:drawing>
      </w:r>
    </w:p>
    <w:p w14:paraId="06AB01C9" w14:textId="1509D58F" w:rsidR="005C6693" w:rsidRPr="005C6693" w:rsidRDefault="005C6693" w:rsidP="005C6693">
      <w:pPr>
        <w:pStyle w:val="Caption"/>
        <w:keepNext w:val="0"/>
        <w:rPr>
          <w:vanish/>
          <w:specVanish/>
        </w:rPr>
      </w:pPr>
      <w:bookmarkStart w:id="150" w:name="_Ref82779932"/>
      <w:bookmarkStart w:id="151" w:name="_Toc84596109"/>
      <w:r>
        <w:t xml:space="preserve">Figure </w:t>
      </w:r>
      <w:fldSimple w:instr=" STYLEREF &quot;Heading 1&quot; \s ">
        <w:r w:rsidR="00F83D5F">
          <w:rPr>
            <w:noProof/>
          </w:rPr>
          <w:t>4</w:t>
        </w:r>
      </w:fldSimple>
      <w:r>
        <w:noBreakHyphen/>
      </w:r>
      <w:fldSimple w:instr=" SEQ Figure \s 1 ">
        <w:r w:rsidR="00F83D5F">
          <w:rPr>
            <w:noProof/>
          </w:rPr>
          <w:t>6</w:t>
        </w:r>
      </w:fldSimple>
      <w:bookmarkEnd w:id="150"/>
      <w:r>
        <w:t>:</w:t>
      </w:r>
      <w:r>
        <w:tab/>
        <w:t xml:space="preserve">Maps showing lake states graded by the NOF </w:t>
      </w:r>
      <w:r w:rsidRPr="005C6693">
        <w:rPr>
          <w:i/>
          <w:iCs/>
        </w:rPr>
        <w:t>E. coli</w:t>
      </w:r>
      <w:r>
        <w:t xml:space="preserve"> attribute.</w:t>
      </w:r>
      <w:bookmarkEnd w:id="151"/>
    </w:p>
    <w:p w14:paraId="0A086604" w14:textId="759C28F2" w:rsidR="005C6693" w:rsidRDefault="005C6693" w:rsidP="005C6693">
      <w:pPr>
        <w:pStyle w:val="CaptionText"/>
      </w:pPr>
      <w:r>
        <w:t xml:space="preserve"> </w:t>
      </w:r>
    </w:p>
    <w:p w14:paraId="4143EE62" w14:textId="2A6619F0" w:rsidR="00946C62" w:rsidRDefault="00946C62" w:rsidP="005C6693">
      <w:pPr>
        <w:pStyle w:val="BodyText"/>
        <w:keepNext/>
      </w:pPr>
      <w:r>
        <w:rPr>
          <w:noProof/>
        </w:rPr>
        <w:lastRenderedPageBreak/>
        <w:drawing>
          <wp:inline distT="0" distB="0" distL="0" distR="0" wp14:anchorId="1C1FE481" wp14:editId="0E8DE51C">
            <wp:extent cx="5731510" cy="3452495"/>
            <wp:effectExtent l="0" t="0" r="2540" b="0"/>
            <wp:docPr id="58" name="Picture 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452495"/>
                    </a:xfrm>
                    <a:prstGeom prst="rect">
                      <a:avLst/>
                    </a:prstGeom>
                  </pic:spPr>
                </pic:pic>
              </a:graphicData>
            </a:graphic>
          </wp:inline>
        </w:drawing>
      </w:r>
    </w:p>
    <w:p w14:paraId="29FDCC67" w14:textId="00AD9C35" w:rsidR="005C6693" w:rsidRPr="005C6693" w:rsidRDefault="005C6693" w:rsidP="005C6693">
      <w:pPr>
        <w:pStyle w:val="Caption"/>
        <w:keepNext w:val="0"/>
        <w:rPr>
          <w:vanish/>
          <w:specVanish/>
        </w:rPr>
      </w:pPr>
      <w:bookmarkStart w:id="152" w:name="_Ref82780031"/>
      <w:bookmarkStart w:id="153" w:name="_Toc84596110"/>
      <w:r>
        <w:t xml:space="preserve">Figure </w:t>
      </w:r>
      <w:fldSimple w:instr=" STYLEREF &quot;Heading 1&quot; \s ">
        <w:r w:rsidR="00F83D5F">
          <w:rPr>
            <w:noProof/>
          </w:rPr>
          <w:t>4</w:t>
        </w:r>
      </w:fldSimple>
      <w:r>
        <w:noBreakHyphen/>
      </w:r>
      <w:fldSimple w:instr=" SEQ Figure \s 1 ">
        <w:r w:rsidR="00F83D5F">
          <w:rPr>
            <w:noProof/>
          </w:rPr>
          <w:t>7</w:t>
        </w:r>
      </w:fldSimple>
      <w:bookmarkEnd w:id="152"/>
      <w:r>
        <w:t>:</w:t>
      </w:r>
      <w:r>
        <w:tab/>
        <w:t xml:space="preserve">Stacked bar charts showing the percentage of lakes assigned to each NOF grade (median over sites within a lake), by land cover class for NOF </w:t>
      </w:r>
      <w:proofErr w:type="spellStart"/>
      <w:r>
        <w:t>physico</w:t>
      </w:r>
      <w:proofErr w:type="spellEnd"/>
      <w:r>
        <w:t>-chemical attributes.</w:t>
      </w:r>
      <w:bookmarkEnd w:id="153"/>
    </w:p>
    <w:p w14:paraId="7E95A380" w14:textId="13212D12" w:rsidR="005C6693" w:rsidRDefault="005C6693" w:rsidP="005C6693">
      <w:pPr>
        <w:pStyle w:val="CaptionText"/>
      </w:pPr>
      <w:r>
        <w:t xml:space="preserve"> </w:t>
      </w:r>
    </w:p>
    <w:p w14:paraId="02E7B390" w14:textId="77777777" w:rsidR="00946C62" w:rsidRDefault="00946C62" w:rsidP="00946C62">
      <w:pPr>
        <w:pStyle w:val="BodyText"/>
      </w:pPr>
    </w:p>
    <w:p w14:paraId="0DE03DEF" w14:textId="2569BEDE" w:rsidR="00946C62" w:rsidRDefault="00946C62" w:rsidP="005C6693">
      <w:pPr>
        <w:pStyle w:val="BodyText"/>
        <w:keepNext/>
      </w:pPr>
      <w:r>
        <w:rPr>
          <w:noProof/>
        </w:rPr>
        <w:drawing>
          <wp:inline distT="0" distB="0" distL="0" distR="0" wp14:anchorId="749B1825" wp14:editId="7CFA2D63">
            <wp:extent cx="5731510" cy="3452495"/>
            <wp:effectExtent l="0" t="0" r="254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452495"/>
                    </a:xfrm>
                    <a:prstGeom prst="rect">
                      <a:avLst/>
                    </a:prstGeom>
                  </pic:spPr>
                </pic:pic>
              </a:graphicData>
            </a:graphic>
          </wp:inline>
        </w:drawing>
      </w:r>
    </w:p>
    <w:p w14:paraId="64CC0743" w14:textId="29210FB2" w:rsidR="005C6693" w:rsidRPr="005C6693" w:rsidRDefault="005C6693" w:rsidP="005C6693">
      <w:pPr>
        <w:pStyle w:val="Caption"/>
        <w:keepNext w:val="0"/>
        <w:rPr>
          <w:vanish/>
          <w:specVanish/>
        </w:rPr>
      </w:pPr>
      <w:bookmarkStart w:id="154" w:name="_Ref82780033"/>
      <w:bookmarkStart w:id="155" w:name="_Toc84596111"/>
      <w:r>
        <w:t xml:space="preserve">Figure </w:t>
      </w:r>
      <w:fldSimple w:instr=" STYLEREF &quot;Heading 1&quot; \s ">
        <w:r w:rsidR="00F83D5F">
          <w:rPr>
            <w:noProof/>
          </w:rPr>
          <w:t>4</w:t>
        </w:r>
      </w:fldSimple>
      <w:r>
        <w:noBreakHyphen/>
      </w:r>
      <w:fldSimple w:instr=" SEQ Figure \s 1 ">
        <w:r w:rsidR="00F83D5F">
          <w:rPr>
            <w:noProof/>
          </w:rPr>
          <w:t>8</w:t>
        </w:r>
      </w:fldSimple>
      <w:bookmarkEnd w:id="154"/>
      <w:r>
        <w:t>:</w:t>
      </w:r>
      <w:r>
        <w:tab/>
        <w:t xml:space="preserve">Stacked bar charts showing the percentage of lakes assigned each NOF grade (median over sites within a lake), by land cover class for NOF </w:t>
      </w:r>
      <w:r w:rsidRPr="009936F3">
        <w:rPr>
          <w:i/>
          <w:iCs/>
        </w:rPr>
        <w:t>E. coli</w:t>
      </w:r>
      <w:r>
        <w:t xml:space="preserve"> attributes.</w:t>
      </w:r>
      <w:bookmarkEnd w:id="155"/>
    </w:p>
    <w:p w14:paraId="7AC460D7" w14:textId="4B626EDF" w:rsidR="005C6693" w:rsidRDefault="005C6693" w:rsidP="005C6693">
      <w:pPr>
        <w:pStyle w:val="CaptionText"/>
      </w:pPr>
      <w:r>
        <w:t xml:space="preserve"> </w:t>
      </w:r>
    </w:p>
    <w:p w14:paraId="5EFA904B" w14:textId="77777777" w:rsidR="00946C62" w:rsidRDefault="00946C62" w:rsidP="00946C62">
      <w:pPr>
        <w:pStyle w:val="Heading1"/>
      </w:pPr>
      <w:bookmarkStart w:id="156" w:name="_Toc82686393"/>
      <w:bookmarkStart w:id="157" w:name="_Toc84596081"/>
      <w:r>
        <w:lastRenderedPageBreak/>
        <w:t>Results – lake trends</w:t>
      </w:r>
      <w:bookmarkEnd w:id="156"/>
      <w:bookmarkEnd w:id="157"/>
    </w:p>
    <w:p w14:paraId="4D7E79E4" w14:textId="6E15DA72" w:rsidR="00946C62" w:rsidRDefault="00946C62" w:rsidP="00946C62">
      <w:pPr>
        <w:pStyle w:val="Heading2"/>
      </w:pPr>
      <w:bookmarkStart w:id="158" w:name="_Toc82686394"/>
      <w:bookmarkStart w:id="159" w:name="_Toc84596082"/>
      <w:r>
        <w:t>Ten-year trends (2011</w:t>
      </w:r>
      <w:r w:rsidR="0057624E">
        <w:t>–</w:t>
      </w:r>
      <w:r>
        <w:t>2020)</w:t>
      </w:r>
      <w:bookmarkEnd w:id="158"/>
      <w:bookmarkEnd w:id="159"/>
    </w:p>
    <w:p w14:paraId="08170835" w14:textId="1A4E280E" w:rsidR="00946C62" w:rsidRDefault="00946C62" w:rsidP="00946C62">
      <w:pPr>
        <w:pStyle w:val="BodyText"/>
      </w:pPr>
      <w:r w:rsidRPr="00860166">
        <w:t xml:space="preserve">Between </w:t>
      </w:r>
      <w:r>
        <w:t>5</w:t>
      </w:r>
      <w:r w:rsidRPr="00860166">
        <w:t xml:space="preserve"> and 6</w:t>
      </w:r>
      <w:r>
        <w:t>5</w:t>
      </w:r>
      <w:r w:rsidRPr="00860166">
        <w:t xml:space="preserve"> lakes </w:t>
      </w:r>
      <w:r>
        <w:t xml:space="preserve">(and 5 and 77 sites) </w:t>
      </w:r>
      <w:r w:rsidRPr="00860166">
        <w:t>met the filtering rules for the 10-year trend analysis of water quality variables. The number of lakes varied widely by lake class (</w:t>
      </w:r>
      <w:r w:rsidR="002F20BE">
        <w:fldChar w:fldCharType="begin"/>
      </w:r>
      <w:r w:rsidR="002F20BE">
        <w:instrText xml:space="preserve"> REF _Ref82780156 \h </w:instrText>
      </w:r>
      <w:r w:rsidR="002F20BE">
        <w:fldChar w:fldCharType="separate"/>
      </w:r>
      <w:r w:rsidR="00F83D5F">
        <w:t xml:space="preserve">Table </w:t>
      </w:r>
      <w:r w:rsidR="00F83D5F">
        <w:rPr>
          <w:noProof/>
        </w:rPr>
        <w:t>5</w:t>
      </w:r>
      <w:r w:rsidR="00F83D5F">
        <w:noBreakHyphen/>
      </w:r>
      <w:r w:rsidR="00F83D5F">
        <w:rPr>
          <w:noProof/>
        </w:rPr>
        <w:t>1</w:t>
      </w:r>
      <w:r w:rsidR="002F20BE">
        <w:fldChar w:fldCharType="end"/>
      </w:r>
      <w:r w:rsidRPr="00860166">
        <w:t>). There w</w:t>
      </w:r>
      <w:r>
        <w:t>as only one</w:t>
      </w:r>
      <w:r w:rsidRPr="00860166">
        <w:t xml:space="preserve"> qualifying lake in </w:t>
      </w:r>
      <w:r>
        <w:t xml:space="preserve">each of </w:t>
      </w:r>
      <w:r w:rsidRPr="00860166">
        <w:t>two high-elevation, shallow lake classes</w:t>
      </w:r>
      <w:r>
        <w:t xml:space="preserve"> (and not for all variables)</w:t>
      </w:r>
      <w:r w:rsidRPr="00860166">
        <w:t>, and no qualifying lake variable combinations in several other classes</w:t>
      </w:r>
      <w:r>
        <w:t xml:space="preserve"> (particularly for NO3N)</w:t>
      </w:r>
      <w:r w:rsidRPr="00860166">
        <w:t>. The qualifying lakes are sparsely and unevenly distributed on both the North and South Islands (</w:t>
      </w:r>
      <w:r w:rsidR="002F20BE">
        <w:fldChar w:fldCharType="begin"/>
      </w:r>
      <w:r w:rsidR="002F20BE">
        <w:instrText xml:space="preserve"> REF _Ref82780200 \h </w:instrText>
      </w:r>
      <w:r w:rsidR="002F20BE">
        <w:fldChar w:fldCharType="separate"/>
      </w:r>
      <w:r w:rsidR="00F83D5F">
        <w:t xml:space="preserve">Figure </w:t>
      </w:r>
      <w:r w:rsidR="00F83D5F">
        <w:rPr>
          <w:noProof/>
        </w:rPr>
        <w:t>5</w:t>
      </w:r>
      <w:r w:rsidR="00F83D5F">
        <w:noBreakHyphen/>
      </w:r>
      <w:r w:rsidR="00F83D5F">
        <w:rPr>
          <w:noProof/>
        </w:rPr>
        <w:t>1</w:t>
      </w:r>
      <w:r w:rsidR="002F20BE">
        <w:fldChar w:fldCharType="end"/>
      </w:r>
      <w:r w:rsidRPr="00860166">
        <w:t xml:space="preserve">). All lake </w:t>
      </w:r>
      <w:r>
        <w:t>sites</w:t>
      </w:r>
      <w:r w:rsidRPr="00860166">
        <w:t xml:space="preserve">, lake classes and numbers of sampling dates are included in the supplementary file </w:t>
      </w:r>
      <w:r w:rsidRPr="00761FE5">
        <w:t>“</w:t>
      </w:r>
      <w:r w:rsidR="005E27DE" w:rsidRPr="00761FE5">
        <w:t>LakeTrends_to2020_v210916</w:t>
      </w:r>
      <w:r w:rsidRPr="00761FE5">
        <w:t>.csv”</w:t>
      </w:r>
      <w:r w:rsidRPr="00860166">
        <w:t>.</w:t>
      </w:r>
    </w:p>
    <w:p w14:paraId="30878A8D" w14:textId="44AA5064" w:rsidR="002F20BE" w:rsidRPr="002F20BE" w:rsidRDefault="002F20BE" w:rsidP="002F20BE">
      <w:pPr>
        <w:pStyle w:val="Caption"/>
        <w:spacing w:after="120"/>
        <w:rPr>
          <w:vanish/>
          <w:specVanish/>
        </w:rPr>
      </w:pPr>
      <w:bookmarkStart w:id="160" w:name="_Ref82780156"/>
      <w:bookmarkStart w:id="161" w:name="_Toc84596096"/>
      <w:r>
        <w:t xml:space="preserve">Table </w:t>
      </w:r>
      <w:fldSimple w:instr=" STYLEREF &quot;Heading 1&quot; \s ">
        <w:r w:rsidR="00F83D5F">
          <w:rPr>
            <w:noProof/>
          </w:rPr>
          <w:t>5</w:t>
        </w:r>
      </w:fldSimple>
      <w:r>
        <w:noBreakHyphen/>
      </w:r>
      <w:fldSimple w:instr=" SEQ Table \s 1 ">
        <w:r w:rsidR="00F83D5F">
          <w:rPr>
            <w:noProof/>
          </w:rPr>
          <w:t>1</w:t>
        </w:r>
      </w:fldSimple>
      <w:bookmarkEnd w:id="160"/>
      <w:r>
        <w:t>:</w:t>
      </w:r>
      <w:r>
        <w:tab/>
        <w:t>Number of lakes and sites (in brackets where different from the number of lakes) in the elevation × depth lake classes included in the 10-year trend analyses.</w:t>
      </w:r>
      <w:bookmarkEnd w:id="161"/>
    </w:p>
    <w:p w14:paraId="1946CF4B" w14:textId="66771CFB" w:rsidR="002F20BE" w:rsidRDefault="002F20BE" w:rsidP="002F20BE">
      <w:pPr>
        <w:pStyle w:val="CaptionText"/>
        <w:keepNext/>
        <w:spacing w:after="120"/>
      </w:pPr>
      <w:r>
        <w:t xml:space="preserve"> </w:t>
      </w:r>
      <w:r w:rsidRPr="002F20BE">
        <w:t>The lake and site numbers shown refer to lakes or sites that met the site inclusion requirements in Section 3.2.1 (measurements were available for at least 80% of the years and at least 80% of seasons).</w:t>
      </w:r>
    </w:p>
    <w:tbl>
      <w:tblPr>
        <w:tblStyle w:val="TableGrid"/>
        <w:tblW w:w="5000" w:type="pct"/>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040"/>
        <w:gridCol w:w="904"/>
        <w:gridCol w:w="904"/>
        <w:gridCol w:w="903"/>
        <w:gridCol w:w="903"/>
        <w:gridCol w:w="903"/>
        <w:gridCol w:w="903"/>
        <w:gridCol w:w="903"/>
        <w:gridCol w:w="905"/>
        <w:gridCol w:w="802"/>
      </w:tblGrid>
      <w:tr w:rsidR="002F20BE" w:rsidRPr="00C76F18" w14:paraId="22F9CA0E" w14:textId="77777777" w:rsidTr="009936F3">
        <w:tc>
          <w:tcPr>
            <w:tcW w:w="573" w:type="pct"/>
            <w:vMerge w:val="restart"/>
            <w:tcBorders>
              <w:top w:val="single" w:sz="4" w:space="0" w:color="auto"/>
            </w:tcBorders>
            <w:vAlign w:val="center"/>
          </w:tcPr>
          <w:p w14:paraId="552311EC" w14:textId="7B39E1F9" w:rsidR="002F20BE" w:rsidRPr="001F7696" w:rsidRDefault="002F20BE" w:rsidP="002F20BE">
            <w:pPr>
              <w:pStyle w:val="NumericTableHeading"/>
              <w:rPr>
                <w:lang w:val="en-GB"/>
              </w:rPr>
            </w:pPr>
            <w:r w:rsidRPr="001F7696">
              <w:rPr>
                <w:lang w:val="en-GB"/>
              </w:rPr>
              <w:t>Variable</w:t>
            </w:r>
          </w:p>
        </w:tc>
        <w:tc>
          <w:tcPr>
            <w:tcW w:w="3985" w:type="pct"/>
            <w:gridSpan w:val="8"/>
            <w:tcBorders>
              <w:bottom w:val="single" w:sz="4" w:space="0" w:color="auto"/>
            </w:tcBorders>
            <w:vAlign w:val="bottom"/>
          </w:tcPr>
          <w:p w14:paraId="3D737B5A" w14:textId="77777777" w:rsidR="002F20BE" w:rsidRPr="001F7696" w:rsidRDefault="002F20BE" w:rsidP="002F20BE">
            <w:pPr>
              <w:pStyle w:val="NumericTableHeading"/>
              <w:rPr>
                <w:color w:val="000000"/>
              </w:rPr>
            </w:pPr>
            <w:r w:rsidRPr="001F7696">
              <w:t>Elevation × depth class</w:t>
            </w:r>
          </w:p>
        </w:tc>
        <w:tc>
          <w:tcPr>
            <w:tcW w:w="442" w:type="pct"/>
            <w:vMerge w:val="restart"/>
            <w:tcBorders>
              <w:top w:val="single" w:sz="4" w:space="0" w:color="auto"/>
            </w:tcBorders>
            <w:vAlign w:val="center"/>
          </w:tcPr>
          <w:p w14:paraId="125005C3" w14:textId="694DD02D" w:rsidR="002F20BE" w:rsidRPr="001F7696" w:rsidRDefault="002F20BE" w:rsidP="002F20BE">
            <w:pPr>
              <w:pStyle w:val="NumericTableHeading"/>
              <w:rPr>
                <w:color w:val="000000"/>
              </w:rPr>
            </w:pPr>
            <w:r w:rsidRPr="001F7696">
              <w:rPr>
                <w:lang w:val="en-GB"/>
              </w:rPr>
              <w:t>Total</w:t>
            </w:r>
          </w:p>
        </w:tc>
      </w:tr>
      <w:tr w:rsidR="002F20BE" w:rsidRPr="00C76F18" w14:paraId="14E35A50" w14:textId="77777777" w:rsidTr="002F20BE">
        <w:tc>
          <w:tcPr>
            <w:tcW w:w="573" w:type="pct"/>
            <w:vMerge/>
            <w:tcBorders>
              <w:bottom w:val="single" w:sz="4" w:space="0" w:color="auto"/>
            </w:tcBorders>
            <w:vAlign w:val="center"/>
          </w:tcPr>
          <w:p w14:paraId="63C9481C" w14:textId="2A11781E" w:rsidR="002F20BE" w:rsidRPr="001F7696" w:rsidRDefault="002F20BE" w:rsidP="002F20BE">
            <w:pPr>
              <w:pStyle w:val="NumericTableHeading"/>
            </w:pPr>
          </w:p>
        </w:tc>
        <w:tc>
          <w:tcPr>
            <w:tcW w:w="498" w:type="pct"/>
            <w:tcBorders>
              <w:bottom w:val="single" w:sz="4" w:space="0" w:color="auto"/>
            </w:tcBorders>
            <w:vAlign w:val="bottom"/>
          </w:tcPr>
          <w:p w14:paraId="3BE04FE3" w14:textId="2298122A" w:rsidR="002F20BE" w:rsidRPr="001F7696" w:rsidRDefault="002F20BE" w:rsidP="002F20BE">
            <w:pPr>
              <w:pStyle w:val="NumericTableHeading"/>
              <w:rPr>
                <w:lang w:val="en-GB"/>
              </w:rPr>
            </w:pPr>
            <w:r w:rsidRPr="001F7696">
              <w:rPr>
                <w:lang w:val="en-GB"/>
              </w:rPr>
              <w:t>0</w:t>
            </w:r>
            <w:r w:rsidR="0057624E">
              <w:rPr>
                <w:lang w:val="en-GB"/>
              </w:rPr>
              <w:t>–</w:t>
            </w:r>
            <w:r w:rsidRPr="001F7696">
              <w:rPr>
                <w:lang w:val="en-GB"/>
              </w:rPr>
              <w:t>300 m 0</w:t>
            </w:r>
            <w:r w:rsidR="0057624E">
              <w:rPr>
                <w:lang w:val="en-GB"/>
              </w:rPr>
              <w:t>–</w:t>
            </w:r>
            <w:r w:rsidRPr="001F7696">
              <w:rPr>
                <w:lang w:val="en-GB"/>
              </w:rPr>
              <w:t>5 m</w:t>
            </w:r>
          </w:p>
        </w:tc>
        <w:tc>
          <w:tcPr>
            <w:tcW w:w="498" w:type="pct"/>
            <w:tcBorders>
              <w:bottom w:val="single" w:sz="4" w:space="0" w:color="auto"/>
            </w:tcBorders>
            <w:vAlign w:val="bottom"/>
          </w:tcPr>
          <w:p w14:paraId="276578A7" w14:textId="24390F02" w:rsidR="002F20BE" w:rsidRPr="001F7696" w:rsidRDefault="002F20BE" w:rsidP="002F20BE">
            <w:pPr>
              <w:pStyle w:val="NumericTableHeading"/>
              <w:rPr>
                <w:lang w:val="en-GB"/>
              </w:rPr>
            </w:pPr>
            <w:r w:rsidRPr="001F7696">
              <w:rPr>
                <w:lang w:val="en-GB"/>
              </w:rPr>
              <w:t>0</w:t>
            </w:r>
            <w:r w:rsidR="0057624E">
              <w:rPr>
                <w:lang w:val="en-GB"/>
              </w:rPr>
              <w:t>–</w:t>
            </w:r>
            <w:r w:rsidRPr="001F7696">
              <w:rPr>
                <w:lang w:val="en-GB"/>
              </w:rPr>
              <w:t>300 m 5</w:t>
            </w:r>
            <w:r w:rsidR="0057624E">
              <w:rPr>
                <w:lang w:val="en-GB"/>
              </w:rPr>
              <w:t>–</w:t>
            </w:r>
            <w:r w:rsidRPr="001F7696">
              <w:rPr>
                <w:lang w:val="en-GB"/>
              </w:rPr>
              <w:t>15 m</w:t>
            </w:r>
          </w:p>
        </w:tc>
        <w:tc>
          <w:tcPr>
            <w:tcW w:w="498" w:type="pct"/>
            <w:tcBorders>
              <w:bottom w:val="single" w:sz="4" w:space="0" w:color="auto"/>
            </w:tcBorders>
            <w:vAlign w:val="bottom"/>
          </w:tcPr>
          <w:p w14:paraId="7AD2798D" w14:textId="2098ED73" w:rsidR="002F20BE" w:rsidRPr="001F7696" w:rsidRDefault="002F20BE" w:rsidP="002F20BE">
            <w:pPr>
              <w:pStyle w:val="NumericTableHeading"/>
              <w:rPr>
                <w:lang w:val="en-GB"/>
              </w:rPr>
            </w:pPr>
            <w:r w:rsidRPr="001F7696">
              <w:rPr>
                <w:lang w:val="en-GB"/>
              </w:rPr>
              <w:t>0</w:t>
            </w:r>
            <w:r w:rsidR="0057624E">
              <w:rPr>
                <w:lang w:val="en-GB"/>
              </w:rPr>
              <w:t>–</w:t>
            </w:r>
            <w:r w:rsidRPr="001F7696">
              <w:rPr>
                <w:lang w:val="en-GB"/>
              </w:rPr>
              <w:t>300 m 15</w:t>
            </w:r>
            <w:r w:rsidR="0057624E">
              <w:rPr>
                <w:lang w:val="en-GB"/>
              </w:rPr>
              <w:t>–</w:t>
            </w:r>
            <w:r w:rsidRPr="001F7696">
              <w:rPr>
                <w:lang w:val="en-GB"/>
              </w:rPr>
              <w:t>50 m</w:t>
            </w:r>
          </w:p>
        </w:tc>
        <w:tc>
          <w:tcPr>
            <w:tcW w:w="498" w:type="pct"/>
            <w:tcBorders>
              <w:bottom w:val="single" w:sz="4" w:space="0" w:color="auto"/>
            </w:tcBorders>
            <w:vAlign w:val="bottom"/>
          </w:tcPr>
          <w:p w14:paraId="778E2316" w14:textId="25DA2002" w:rsidR="002F20BE" w:rsidRPr="001F7696" w:rsidRDefault="002F20BE" w:rsidP="002F20BE">
            <w:pPr>
              <w:pStyle w:val="NumericTableHeading"/>
              <w:rPr>
                <w:lang w:val="en-GB"/>
              </w:rPr>
            </w:pPr>
            <w:r w:rsidRPr="001F7696">
              <w:rPr>
                <w:lang w:val="en-GB"/>
              </w:rPr>
              <w:t>0</w:t>
            </w:r>
            <w:r w:rsidR="0057624E">
              <w:rPr>
                <w:lang w:val="en-GB"/>
              </w:rPr>
              <w:t>–</w:t>
            </w:r>
            <w:r w:rsidRPr="001F7696">
              <w:rPr>
                <w:lang w:val="en-GB"/>
              </w:rPr>
              <w:t>300 m &gt; 50 m</w:t>
            </w:r>
          </w:p>
        </w:tc>
        <w:tc>
          <w:tcPr>
            <w:tcW w:w="498" w:type="pct"/>
            <w:tcBorders>
              <w:bottom w:val="single" w:sz="4" w:space="0" w:color="auto"/>
            </w:tcBorders>
            <w:vAlign w:val="bottom"/>
          </w:tcPr>
          <w:p w14:paraId="22E4EF6A" w14:textId="3C0AAE4A" w:rsidR="002F20BE" w:rsidRPr="001F7696" w:rsidRDefault="002F20BE" w:rsidP="002F20BE">
            <w:pPr>
              <w:pStyle w:val="NumericTableHeading"/>
              <w:rPr>
                <w:lang w:val="en-GB"/>
              </w:rPr>
            </w:pPr>
            <w:r w:rsidRPr="001F7696">
              <w:rPr>
                <w:lang w:val="en-GB"/>
              </w:rPr>
              <w:t>&gt; 300 m 0</w:t>
            </w:r>
            <w:r w:rsidR="0057624E">
              <w:rPr>
                <w:lang w:val="en-GB"/>
              </w:rPr>
              <w:t>–</w:t>
            </w:r>
            <w:r w:rsidRPr="001F7696">
              <w:rPr>
                <w:lang w:val="en-GB"/>
              </w:rPr>
              <w:t>5 m</w:t>
            </w:r>
          </w:p>
        </w:tc>
        <w:tc>
          <w:tcPr>
            <w:tcW w:w="498" w:type="pct"/>
            <w:tcBorders>
              <w:bottom w:val="single" w:sz="4" w:space="0" w:color="auto"/>
            </w:tcBorders>
            <w:vAlign w:val="bottom"/>
          </w:tcPr>
          <w:p w14:paraId="43C1890E" w14:textId="00CD2441" w:rsidR="002F20BE" w:rsidRPr="001F7696" w:rsidRDefault="002F20BE" w:rsidP="002F20BE">
            <w:pPr>
              <w:pStyle w:val="NumericTableHeading"/>
              <w:rPr>
                <w:lang w:val="en-GB"/>
              </w:rPr>
            </w:pPr>
            <w:r w:rsidRPr="001F7696">
              <w:rPr>
                <w:lang w:val="en-GB"/>
              </w:rPr>
              <w:t>&gt; 300 m 5</w:t>
            </w:r>
            <w:r w:rsidR="0057624E">
              <w:rPr>
                <w:lang w:val="en-GB"/>
              </w:rPr>
              <w:t>–</w:t>
            </w:r>
            <w:r w:rsidRPr="001F7696">
              <w:rPr>
                <w:lang w:val="en-GB"/>
              </w:rPr>
              <w:t>15 m</w:t>
            </w:r>
          </w:p>
        </w:tc>
        <w:tc>
          <w:tcPr>
            <w:tcW w:w="498" w:type="pct"/>
            <w:tcBorders>
              <w:bottom w:val="single" w:sz="4" w:space="0" w:color="auto"/>
            </w:tcBorders>
            <w:vAlign w:val="bottom"/>
          </w:tcPr>
          <w:p w14:paraId="72B3A5DD" w14:textId="58F47D25" w:rsidR="002F20BE" w:rsidRPr="001F7696" w:rsidRDefault="002F20BE" w:rsidP="002F20BE">
            <w:pPr>
              <w:pStyle w:val="NumericTableHeading"/>
              <w:rPr>
                <w:lang w:val="en-GB"/>
              </w:rPr>
            </w:pPr>
            <w:r w:rsidRPr="001F7696">
              <w:rPr>
                <w:lang w:val="en-GB"/>
              </w:rPr>
              <w:t>&gt; 300 m 15</w:t>
            </w:r>
            <w:r w:rsidR="0057624E">
              <w:rPr>
                <w:lang w:val="en-GB"/>
              </w:rPr>
              <w:t>–</w:t>
            </w:r>
            <w:r w:rsidRPr="001F7696">
              <w:rPr>
                <w:lang w:val="en-GB"/>
              </w:rPr>
              <w:t>50 m</w:t>
            </w:r>
          </w:p>
        </w:tc>
        <w:tc>
          <w:tcPr>
            <w:tcW w:w="499" w:type="pct"/>
            <w:tcBorders>
              <w:bottom w:val="single" w:sz="4" w:space="0" w:color="auto"/>
            </w:tcBorders>
            <w:vAlign w:val="bottom"/>
          </w:tcPr>
          <w:p w14:paraId="70EF0FEF" w14:textId="77777777" w:rsidR="002F20BE" w:rsidRPr="001F7696" w:rsidRDefault="002F20BE" w:rsidP="002F20BE">
            <w:pPr>
              <w:pStyle w:val="NumericTableHeading"/>
              <w:rPr>
                <w:lang w:val="en-GB"/>
              </w:rPr>
            </w:pPr>
            <w:r w:rsidRPr="001F7696">
              <w:rPr>
                <w:lang w:val="en-GB"/>
              </w:rPr>
              <w:t>&gt; 300 m &gt; 50 m</w:t>
            </w:r>
          </w:p>
        </w:tc>
        <w:tc>
          <w:tcPr>
            <w:tcW w:w="442" w:type="pct"/>
            <w:vMerge/>
            <w:tcBorders>
              <w:bottom w:val="single" w:sz="4" w:space="0" w:color="auto"/>
            </w:tcBorders>
            <w:vAlign w:val="bottom"/>
          </w:tcPr>
          <w:p w14:paraId="1E433F62" w14:textId="06724856" w:rsidR="002F20BE" w:rsidRPr="001F7696" w:rsidRDefault="002F20BE" w:rsidP="002F20BE">
            <w:pPr>
              <w:pStyle w:val="NumericTableHeading"/>
              <w:rPr>
                <w:lang w:val="en-GB"/>
              </w:rPr>
            </w:pPr>
          </w:p>
        </w:tc>
      </w:tr>
      <w:tr w:rsidR="00946C62" w:rsidRPr="00C76F18" w14:paraId="7F118945" w14:textId="77777777" w:rsidTr="002F20BE">
        <w:tc>
          <w:tcPr>
            <w:tcW w:w="573" w:type="pct"/>
            <w:tcBorders>
              <w:bottom w:val="nil"/>
            </w:tcBorders>
          </w:tcPr>
          <w:p w14:paraId="710C5C04" w14:textId="77777777" w:rsidR="00946C62" w:rsidRPr="001F7696" w:rsidRDefault="00946C62" w:rsidP="0094332A">
            <w:pPr>
              <w:pStyle w:val="TableBodyText"/>
              <w:rPr>
                <w:rFonts w:asciiTheme="minorHAnsi" w:hAnsiTheme="minorHAnsi" w:cstheme="minorHAnsi"/>
                <w:szCs w:val="20"/>
              </w:rPr>
            </w:pPr>
            <w:r w:rsidRPr="00182693">
              <w:t>CHLA</w:t>
            </w:r>
          </w:p>
        </w:tc>
        <w:tc>
          <w:tcPr>
            <w:tcW w:w="498" w:type="pct"/>
            <w:tcBorders>
              <w:bottom w:val="nil"/>
            </w:tcBorders>
          </w:tcPr>
          <w:p w14:paraId="0233050F" w14:textId="77777777" w:rsidR="00946C62" w:rsidRPr="001F7696" w:rsidRDefault="00946C62" w:rsidP="0094332A">
            <w:pPr>
              <w:pStyle w:val="TableBodyText"/>
              <w:jc w:val="center"/>
              <w:rPr>
                <w:rFonts w:asciiTheme="minorHAnsi" w:hAnsiTheme="minorHAnsi" w:cstheme="minorHAnsi"/>
                <w:szCs w:val="20"/>
              </w:rPr>
            </w:pPr>
            <w:r w:rsidRPr="00182693">
              <w:t>20 (29)</w:t>
            </w:r>
          </w:p>
        </w:tc>
        <w:tc>
          <w:tcPr>
            <w:tcW w:w="498" w:type="pct"/>
            <w:tcBorders>
              <w:bottom w:val="nil"/>
            </w:tcBorders>
          </w:tcPr>
          <w:p w14:paraId="7A55D0CF" w14:textId="77777777" w:rsidR="00946C62" w:rsidRPr="001F7696" w:rsidRDefault="00946C62" w:rsidP="0094332A">
            <w:pPr>
              <w:pStyle w:val="TableBodyText"/>
              <w:jc w:val="center"/>
              <w:rPr>
                <w:rFonts w:asciiTheme="minorHAnsi" w:hAnsiTheme="minorHAnsi" w:cstheme="minorHAnsi"/>
                <w:szCs w:val="20"/>
              </w:rPr>
            </w:pPr>
            <w:r w:rsidRPr="00182693">
              <w:t>23</w:t>
            </w:r>
          </w:p>
        </w:tc>
        <w:tc>
          <w:tcPr>
            <w:tcW w:w="498" w:type="pct"/>
            <w:tcBorders>
              <w:bottom w:val="nil"/>
            </w:tcBorders>
          </w:tcPr>
          <w:p w14:paraId="49389687" w14:textId="77777777" w:rsidR="00946C62" w:rsidRPr="001F7696" w:rsidRDefault="00946C62" w:rsidP="0094332A">
            <w:pPr>
              <w:pStyle w:val="TableBodyText"/>
              <w:jc w:val="center"/>
              <w:rPr>
                <w:rFonts w:asciiTheme="minorHAnsi" w:hAnsiTheme="minorHAnsi" w:cstheme="minorHAnsi"/>
                <w:szCs w:val="20"/>
              </w:rPr>
            </w:pPr>
            <w:r w:rsidRPr="00182693">
              <w:t xml:space="preserve"> 7 ( 8)</w:t>
            </w:r>
          </w:p>
        </w:tc>
        <w:tc>
          <w:tcPr>
            <w:tcW w:w="498" w:type="pct"/>
            <w:tcBorders>
              <w:bottom w:val="nil"/>
            </w:tcBorders>
          </w:tcPr>
          <w:p w14:paraId="1AF3973B" w14:textId="77777777" w:rsidR="00946C62" w:rsidRPr="001F7696" w:rsidRDefault="00946C62" w:rsidP="0094332A">
            <w:pPr>
              <w:pStyle w:val="TableBodyText"/>
              <w:jc w:val="center"/>
              <w:rPr>
                <w:rFonts w:asciiTheme="minorHAnsi" w:hAnsiTheme="minorHAnsi" w:cstheme="minorHAnsi"/>
                <w:szCs w:val="20"/>
              </w:rPr>
            </w:pPr>
            <w:r w:rsidRPr="00182693">
              <w:t xml:space="preserve"> 5 ( 8)</w:t>
            </w:r>
          </w:p>
        </w:tc>
        <w:tc>
          <w:tcPr>
            <w:tcW w:w="498" w:type="pct"/>
            <w:tcBorders>
              <w:bottom w:val="nil"/>
            </w:tcBorders>
          </w:tcPr>
          <w:p w14:paraId="0DFD7247" w14:textId="77777777" w:rsidR="00946C62" w:rsidRPr="001F7696" w:rsidRDefault="00946C62" w:rsidP="0094332A">
            <w:pPr>
              <w:pStyle w:val="TableBodyText"/>
              <w:jc w:val="center"/>
              <w:rPr>
                <w:rFonts w:asciiTheme="minorHAnsi" w:hAnsiTheme="minorHAnsi" w:cstheme="minorHAnsi"/>
                <w:szCs w:val="20"/>
              </w:rPr>
            </w:pPr>
            <w:r w:rsidRPr="00182693">
              <w:t>1</w:t>
            </w:r>
          </w:p>
        </w:tc>
        <w:tc>
          <w:tcPr>
            <w:tcW w:w="498" w:type="pct"/>
            <w:tcBorders>
              <w:bottom w:val="nil"/>
            </w:tcBorders>
          </w:tcPr>
          <w:p w14:paraId="4F15B7FA" w14:textId="77777777" w:rsidR="00946C62" w:rsidRPr="001F7696" w:rsidRDefault="00946C62" w:rsidP="0094332A">
            <w:pPr>
              <w:pStyle w:val="TableBodyText"/>
              <w:jc w:val="center"/>
              <w:rPr>
                <w:rFonts w:asciiTheme="minorHAnsi" w:hAnsiTheme="minorHAnsi" w:cstheme="minorHAnsi"/>
                <w:szCs w:val="20"/>
              </w:rPr>
            </w:pPr>
            <w:r w:rsidRPr="00182693">
              <w:t>NS</w:t>
            </w:r>
          </w:p>
        </w:tc>
        <w:tc>
          <w:tcPr>
            <w:tcW w:w="498" w:type="pct"/>
            <w:tcBorders>
              <w:bottom w:val="nil"/>
            </w:tcBorders>
          </w:tcPr>
          <w:p w14:paraId="0F3FD5C7" w14:textId="77777777" w:rsidR="00946C62" w:rsidRPr="001F7696" w:rsidRDefault="00946C62" w:rsidP="0094332A">
            <w:pPr>
              <w:pStyle w:val="TableBodyText"/>
              <w:jc w:val="center"/>
              <w:rPr>
                <w:rFonts w:asciiTheme="minorHAnsi" w:hAnsiTheme="minorHAnsi" w:cstheme="minorHAnsi"/>
                <w:szCs w:val="20"/>
              </w:rPr>
            </w:pPr>
            <w:r w:rsidRPr="00182693">
              <w:t>5</w:t>
            </w:r>
          </w:p>
        </w:tc>
        <w:tc>
          <w:tcPr>
            <w:tcW w:w="499" w:type="pct"/>
            <w:tcBorders>
              <w:bottom w:val="nil"/>
            </w:tcBorders>
          </w:tcPr>
          <w:p w14:paraId="1EF8F29C" w14:textId="77777777" w:rsidR="00946C62" w:rsidRPr="001F7696" w:rsidRDefault="00946C62" w:rsidP="0094332A">
            <w:pPr>
              <w:pStyle w:val="TableBodyText"/>
              <w:jc w:val="center"/>
              <w:rPr>
                <w:rFonts w:asciiTheme="minorHAnsi" w:hAnsiTheme="minorHAnsi" w:cstheme="minorHAnsi"/>
                <w:szCs w:val="20"/>
              </w:rPr>
            </w:pPr>
            <w:r w:rsidRPr="00182693">
              <w:t>3</w:t>
            </w:r>
          </w:p>
        </w:tc>
        <w:tc>
          <w:tcPr>
            <w:tcW w:w="442" w:type="pct"/>
            <w:tcBorders>
              <w:bottom w:val="nil"/>
            </w:tcBorders>
          </w:tcPr>
          <w:p w14:paraId="4F8010CE" w14:textId="77777777" w:rsidR="00946C62" w:rsidRPr="001F7696" w:rsidRDefault="00946C62" w:rsidP="0094332A">
            <w:pPr>
              <w:pStyle w:val="TableBodyText"/>
              <w:jc w:val="center"/>
              <w:rPr>
                <w:rFonts w:asciiTheme="minorHAnsi" w:hAnsiTheme="minorHAnsi" w:cstheme="minorHAnsi"/>
                <w:szCs w:val="20"/>
              </w:rPr>
            </w:pPr>
            <w:r w:rsidRPr="00182693">
              <w:t>64 (77)</w:t>
            </w:r>
          </w:p>
        </w:tc>
      </w:tr>
      <w:tr w:rsidR="00946C62" w:rsidRPr="00C76F18" w14:paraId="3D2C9637" w14:textId="77777777" w:rsidTr="002F20BE">
        <w:tc>
          <w:tcPr>
            <w:tcW w:w="573" w:type="pct"/>
            <w:tcBorders>
              <w:top w:val="nil"/>
              <w:bottom w:val="nil"/>
            </w:tcBorders>
          </w:tcPr>
          <w:p w14:paraId="5ECC257C" w14:textId="77777777" w:rsidR="00946C62" w:rsidRPr="001F7696" w:rsidRDefault="00946C62" w:rsidP="0094332A">
            <w:pPr>
              <w:pStyle w:val="TableBodyText"/>
              <w:rPr>
                <w:rFonts w:asciiTheme="minorHAnsi" w:hAnsiTheme="minorHAnsi" w:cstheme="minorHAnsi"/>
                <w:szCs w:val="20"/>
              </w:rPr>
            </w:pPr>
            <w:r w:rsidRPr="00182693">
              <w:t>ECOLI</w:t>
            </w:r>
          </w:p>
        </w:tc>
        <w:tc>
          <w:tcPr>
            <w:tcW w:w="498" w:type="pct"/>
            <w:tcBorders>
              <w:top w:val="nil"/>
              <w:bottom w:val="nil"/>
            </w:tcBorders>
          </w:tcPr>
          <w:p w14:paraId="58C6E4FB" w14:textId="77777777" w:rsidR="00946C62" w:rsidRPr="001F7696" w:rsidRDefault="00946C62" w:rsidP="0094332A">
            <w:pPr>
              <w:pStyle w:val="TableBodyText"/>
              <w:jc w:val="center"/>
              <w:rPr>
                <w:rFonts w:asciiTheme="minorHAnsi" w:hAnsiTheme="minorHAnsi" w:cstheme="minorHAnsi"/>
                <w:szCs w:val="20"/>
              </w:rPr>
            </w:pPr>
            <w:r w:rsidRPr="00182693">
              <w:t xml:space="preserve"> 6 (10)</w:t>
            </w:r>
          </w:p>
        </w:tc>
        <w:tc>
          <w:tcPr>
            <w:tcW w:w="498" w:type="pct"/>
            <w:tcBorders>
              <w:top w:val="nil"/>
              <w:bottom w:val="nil"/>
            </w:tcBorders>
          </w:tcPr>
          <w:p w14:paraId="614B5057" w14:textId="77777777" w:rsidR="00946C62" w:rsidRPr="001F7696" w:rsidRDefault="00946C62" w:rsidP="0094332A">
            <w:pPr>
              <w:pStyle w:val="TableBodyText"/>
              <w:jc w:val="center"/>
              <w:rPr>
                <w:rFonts w:asciiTheme="minorHAnsi" w:hAnsiTheme="minorHAnsi" w:cstheme="minorHAnsi"/>
                <w:szCs w:val="20"/>
              </w:rPr>
            </w:pPr>
            <w:r w:rsidRPr="00182693">
              <w:t>NS</w:t>
            </w:r>
          </w:p>
        </w:tc>
        <w:tc>
          <w:tcPr>
            <w:tcW w:w="498" w:type="pct"/>
            <w:tcBorders>
              <w:top w:val="nil"/>
              <w:bottom w:val="nil"/>
            </w:tcBorders>
          </w:tcPr>
          <w:p w14:paraId="21560DAC" w14:textId="77777777" w:rsidR="00946C62" w:rsidRPr="001F7696" w:rsidRDefault="00946C62" w:rsidP="0094332A">
            <w:pPr>
              <w:pStyle w:val="TableBodyText"/>
              <w:jc w:val="center"/>
              <w:rPr>
                <w:rFonts w:asciiTheme="minorHAnsi" w:hAnsiTheme="minorHAnsi" w:cstheme="minorHAnsi"/>
                <w:szCs w:val="20"/>
              </w:rPr>
            </w:pPr>
            <w:r w:rsidRPr="00182693">
              <w:t>1</w:t>
            </w:r>
          </w:p>
        </w:tc>
        <w:tc>
          <w:tcPr>
            <w:tcW w:w="498" w:type="pct"/>
            <w:tcBorders>
              <w:top w:val="nil"/>
              <w:bottom w:val="nil"/>
            </w:tcBorders>
          </w:tcPr>
          <w:p w14:paraId="7D5740D2" w14:textId="77777777" w:rsidR="00946C62" w:rsidRPr="001F7696" w:rsidRDefault="00946C62" w:rsidP="0094332A">
            <w:pPr>
              <w:pStyle w:val="TableBodyText"/>
              <w:jc w:val="center"/>
              <w:rPr>
                <w:rFonts w:asciiTheme="minorHAnsi" w:hAnsiTheme="minorHAnsi" w:cstheme="minorHAnsi"/>
                <w:szCs w:val="20"/>
              </w:rPr>
            </w:pPr>
            <w:r w:rsidRPr="00182693">
              <w:t>2</w:t>
            </w:r>
          </w:p>
        </w:tc>
        <w:tc>
          <w:tcPr>
            <w:tcW w:w="498" w:type="pct"/>
            <w:tcBorders>
              <w:top w:val="nil"/>
              <w:bottom w:val="nil"/>
            </w:tcBorders>
          </w:tcPr>
          <w:p w14:paraId="175EA11E" w14:textId="77777777" w:rsidR="00946C62" w:rsidRPr="001F7696" w:rsidRDefault="00946C62" w:rsidP="0094332A">
            <w:pPr>
              <w:pStyle w:val="TableBodyText"/>
              <w:jc w:val="center"/>
              <w:rPr>
                <w:rFonts w:asciiTheme="minorHAnsi" w:hAnsiTheme="minorHAnsi" w:cstheme="minorHAnsi"/>
                <w:szCs w:val="20"/>
              </w:rPr>
            </w:pPr>
            <w:r w:rsidRPr="00182693">
              <w:t>1</w:t>
            </w:r>
          </w:p>
        </w:tc>
        <w:tc>
          <w:tcPr>
            <w:tcW w:w="498" w:type="pct"/>
            <w:tcBorders>
              <w:top w:val="nil"/>
              <w:bottom w:val="nil"/>
            </w:tcBorders>
          </w:tcPr>
          <w:p w14:paraId="2457B3DF" w14:textId="77777777" w:rsidR="00946C62" w:rsidRPr="001F7696" w:rsidRDefault="00946C62" w:rsidP="0094332A">
            <w:pPr>
              <w:pStyle w:val="TableBodyText"/>
              <w:jc w:val="center"/>
              <w:rPr>
                <w:rFonts w:asciiTheme="minorHAnsi" w:hAnsiTheme="minorHAnsi" w:cstheme="minorHAnsi"/>
                <w:szCs w:val="20"/>
              </w:rPr>
            </w:pPr>
            <w:r w:rsidRPr="00182693">
              <w:t>1</w:t>
            </w:r>
          </w:p>
        </w:tc>
        <w:tc>
          <w:tcPr>
            <w:tcW w:w="498" w:type="pct"/>
            <w:tcBorders>
              <w:top w:val="nil"/>
              <w:bottom w:val="nil"/>
            </w:tcBorders>
          </w:tcPr>
          <w:p w14:paraId="539C3FC9" w14:textId="77777777" w:rsidR="00946C62" w:rsidRPr="001F7696" w:rsidRDefault="00946C62" w:rsidP="0094332A">
            <w:pPr>
              <w:pStyle w:val="TableBodyText"/>
              <w:jc w:val="center"/>
              <w:rPr>
                <w:rFonts w:asciiTheme="minorHAnsi" w:hAnsiTheme="minorHAnsi" w:cstheme="minorHAnsi"/>
                <w:szCs w:val="20"/>
              </w:rPr>
            </w:pPr>
            <w:r w:rsidRPr="00182693">
              <w:t>1</w:t>
            </w:r>
          </w:p>
        </w:tc>
        <w:tc>
          <w:tcPr>
            <w:tcW w:w="499" w:type="pct"/>
            <w:tcBorders>
              <w:top w:val="nil"/>
              <w:bottom w:val="nil"/>
            </w:tcBorders>
          </w:tcPr>
          <w:p w14:paraId="2C47F0B1" w14:textId="77777777" w:rsidR="00946C62" w:rsidRPr="001F7696" w:rsidRDefault="00946C62" w:rsidP="0094332A">
            <w:pPr>
              <w:pStyle w:val="TableBodyText"/>
              <w:jc w:val="center"/>
              <w:rPr>
                <w:rFonts w:asciiTheme="minorHAnsi" w:hAnsiTheme="minorHAnsi" w:cstheme="minorHAnsi"/>
                <w:szCs w:val="20"/>
              </w:rPr>
            </w:pPr>
            <w:r w:rsidRPr="00182693">
              <w:t>NS</w:t>
            </w:r>
          </w:p>
        </w:tc>
        <w:tc>
          <w:tcPr>
            <w:tcW w:w="442" w:type="pct"/>
            <w:tcBorders>
              <w:top w:val="nil"/>
              <w:bottom w:val="nil"/>
            </w:tcBorders>
          </w:tcPr>
          <w:p w14:paraId="5EE974A4" w14:textId="77777777" w:rsidR="00946C62" w:rsidRPr="001F7696" w:rsidRDefault="00946C62" w:rsidP="0094332A">
            <w:pPr>
              <w:pStyle w:val="TableBodyText"/>
              <w:jc w:val="center"/>
              <w:rPr>
                <w:rFonts w:asciiTheme="minorHAnsi" w:hAnsiTheme="minorHAnsi" w:cstheme="minorHAnsi"/>
                <w:szCs w:val="20"/>
              </w:rPr>
            </w:pPr>
            <w:r w:rsidRPr="00182693">
              <w:t>12 (16)</w:t>
            </w:r>
          </w:p>
        </w:tc>
      </w:tr>
      <w:tr w:rsidR="00946C62" w:rsidRPr="00C76F18" w14:paraId="35D6FFD8" w14:textId="77777777" w:rsidTr="002F20BE">
        <w:tc>
          <w:tcPr>
            <w:tcW w:w="573" w:type="pct"/>
            <w:tcBorders>
              <w:top w:val="nil"/>
              <w:bottom w:val="nil"/>
            </w:tcBorders>
          </w:tcPr>
          <w:p w14:paraId="728B7F43" w14:textId="77777777" w:rsidR="00946C62" w:rsidRPr="001F7696" w:rsidRDefault="00946C62" w:rsidP="0094332A">
            <w:pPr>
              <w:pStyle w:val="TableBodyText"/>
              <w:rPr>
                <w:rFonts w:asciiTheme="minorHAnsi" w:hAnsiTheme="minorHAnsi" w:cstheme="minorHAnsi"/>
                <w:szCs w:val="20"/>
              </w:rPr>
            </w:pPr>
            <w:r w:rsidRPr="00182693">
              <w:t>NH4N</w:t>
            </w:r>
          </w:p>
        </w:tc>
        <w:tc>
          <w:tcPr>
            <w:tcW w:w="498" w:type="pct"/>
            <w:tcBorders>
              <w:top w:val="nil"/>
              <w:bottom w:val="nil"/>
            </w:tcBorders>
          </w:tcPr>
          <w:p w14:paraId="6C9E31E3" w14:textId="77777777" w:rsidR="00946C62" w:rsidRPr="001F7696" w:rsidRDefault="00946C62" w:rsidP="0094332A">
            <w:pPr>
              <w:pStyle w:val="TableBodyText"/>
              <w:jc w:val="center"/>
              <w:rPr>
                <w:rFonts w:asciiTheme="minorHAnsi" w:hAnsiTheme="minorHAnsi" w:cstheme="minorHAnsi"/>
                <w:szCs w:val="20"/>
              </w:rPr>
            </w:pPr>
            <w:r w:rsidRPr="00182693">
              <w:t>19 (23)</w:t>
            </w:r>
          </w:p>
        </w:tc>
        <w:tc>
          <w:tcPr>
            <w:tcW w:w="498" w:type="pct"/>
            <w:tcBorders>
              <w:top w:val="nil"/>
              <w:bottom w:val="nil"/>
            </w:tcBorders>
          </w:tcPr>
          <w:p w14:paraId="0BECB7BF" w14:textId="77777777" w:rsidR="00946C62" w:rsidRPr="001F7696" w:rsidRDefault="00946C62" w:rsidP="0094332A">
            <w:pPr>
              <w:pStyle w:val="TableBodyText"/>
              <w:jc w:val="center"/>
              <w:rPr>
                <w:rFonts w:asciiTheme="minorHAnsi" w:hAnsiTheme="minorHAnsi" w:cstheme="minorHAnsi"/>
                <w:szCs w:val="20"/>
              </w:rPr>
            </w:pPr>
            <w:r w:rsidRPr="00182693">
              <w:t>23</w:t>
            </w:r>
          </w:p>
        </w:tc>
        <w:tc>
          <w:tcPr>
            <w:tcW w:w="498" w:type="pct"/>
            <w:tcBorders>
              <w:top w:val="nil"/>
              <w:bottom w:val="nil"/>
            </w:tcBorders>
          </w:tcPr>
          <w:p w14:paraId="1351CB9E" w14:textId="77777777" w:rsidR="00946C62" w:rsidRPr="001F7696" w:rsidRDefault="00946C62" w:rsidP="0094332A">
            <w:pPr>
              <w:pStyle w:val="TableBodyText"/>
              <w:jc w:val="center"/>
              <w:rPr>
                <w:rFonts w:asciiTheme="minorHAnsi" w:hAnsiTheme="minorHAnsi" w:cstheme="minorHAnsi"/>
                <w:szCs w:val="20"/>
              </w:rPr>
            </w:pPr>
            <w:r w:rsidRPr="00182693">
              <w:t xml:space="preserve"> 7 ( 8)</w:t>
            </w:r>
          </w:p>
        </w:tc>
        <w:tc>
          <w:tcPr>
            <w:tcW w:w="498" w:type="pct"/>
            <w:tcBorders>
              <w:top w:val="nil"/>
              <w:bottom w:val="nil"/>
            </w:tcBorders>
          </w:tcPr>
          <w:p w14:paraId="43FD2CD6" w14:textId="77777777" w:rsidR="00946C62" w:rsidRPr="001F7696" w:rsidRDefault="00946C62" w:rsidP="0094332A">
            <w:pPr>
              <w:pStyle w:val="TableBodyText"/>
              <w:jc w:val="center"/>
              <w:rPr>
                <w:rFonts w:asciiTheme="minorHAnsi" w:hAnsiTheme="minorHAnsi" w:cstheme="minorHAnsi"/>
                <w:szCs w:val="20"/>
              </w:rPr>
            </w:pPr>
            <w:r w:rsidRPr="00182693">
              <w:t xml:space="preserve"> 5 ( 8)</w:t>
            </w:r>
          </w:p>
        </w:tc>
        <w:tc>
          <w:tcPr>
            <w:tcW w:w="498" w:type="pct"/>
            <w:tcBorders>
              <w:top w:val="nil"/>
              <w:bottom w:val="nil"/>
            </w:tcBorders>
          </w:tcPr>
          <w:p w14:paraId="62ADEFAC" w14:textId="77777777" w:rsidR="00946C62" w:rsidRPr="001F7696" w:rsidRDefault="00946C62" w:rsidP="0094332A">
            <w:pPr>
              <w:pStyle w:val="TableBodyText"/>
              <w:jc w:val="center"/>
              <w:rPr>
                <w:rFonts w:asciiTheme="minorHAnsi" w:hAnsiTheme="minorHAnsi" w:cstheme="minorHAnsi"/>
                <w:szCs w:val="20"/>
              </w:rPr>
            </w:pPr>
            <w:r w:rsidRPr="00182693">
              <w:t>1</w:t>
            </w:r>
          </w:p>
        </w:tc>
        <w:tc>
          <w:tcPr>
            <w:tcW w:w="498" w:type="pct"/>
            <w:tcBorders>
              <w:top w:val="nil"/>
              <w:bottom w:val="nil"/>
            </w:tcBorders>
          </w:tcPr>
          <w:p w14:paraId="45D082D5" w14:textId="77777777" w:rsidR="00946C62" w:rsidRPr="001F7696" w:rsidRDefault="00946C62" w:rsidP="0094332A">
            <w:pPr>
              <w:pStyle w:val="TableBodyText"/>
              <w:jc w:val="center"/>
              <w:rPr>
                <w:rFonts w:asciiTheme="minorHAnsi" w:hAnsiTheme="minorHAnsi" w:cstheme="minorHAnsi"/>
                <w:szCs w:val="20"/>
              </w:rPr>
            </w:pPr>
            <w:r w:rsidRPr="00182693">
              <w:t>1</w:t>
            </w:r>
          </w:p>
        </w:tc>
        <w:tc>
          <w:tcPr>
            <w:tcW w:w="498" w:type="pct"/>
            <w:tcBorders>
              <w:top w:val="nil"/>
              <w:bottom w:val="nil"/>
            </w:tcBorders>
          </w:tcPr>
          <w:p w14:paraId="6B380E0D" w14:textId="77777777" w:rsidR="00946C62" w:rsidRPr="001F7696" w:rsidRDefault="00946C62" w:rsidP="0094332A">
            <w:pPr>
              <w:pStyle w:val="TableBodyText"/>
              <w:jc w:val="center"/>
              <w:rPr>
                <w:rFonts w:asciiTheme="minorHAnsi" w:hAnsiTheme="minorHAnsi" w:cstheme="minorHAnsi"/>
                <w:szCs w:val="20"/>
              </w:rPr>
            </w:pPr>
            <w:r w:rsidRPr="00182693">
              <w:t>5</w:t>
            </w:r>
          </w:p>
        </w:tc>
        <w:tc>
          <w:tcPr>
            <w:tcW w:w="499" w:type="pct"/>
            <w:tcBorders>
              <w:top w:val="nil"/>
              <w:bottom w:val="nil"/>
            </w:tcBorders>
          </w:tcPr>
          <w:p w14:paraId="607FFF68" w14:textId="77777777" w:rsidR="00946C62" w:rsidRPr="001F7696" w:rsidRDefault="00946C62" w:rsidP="0094332A">
            <w:pPr>
              <w:pStyle w:val="TableBodyText"/>
              <w:jc w:val="center"/>
              <w:rPr>
                <w:rFonts w:asciiTheme="minorHAnsi" w:hAnsiTheme="minorHAnsi" w:cstheme="minorHAnsi"/>
                <w:szCs w:val="20"/>
              </w:rPr>
            </w:pPr>
            <w:r w:rsidRPr="00182693">
              <w:t>3</w:t>
            </w:r>
          </w:p>
        </w:tc>
        <w:tc>
          <w:tcPr>
            <w:tcW w:w="442" w:type="pct"/>
            <w:tcBorders>
              <w:top w:val="nil"/>
              <w:bottom w:val="nil"/>
            </w:tcBorders>
          </w:tcPr>
          <w:p w14:paraId="29762E32" w14:textId="77777777" w:rsidR="00946C62" w:rsidRPr="001F7696" w:rsidRDefault="00946C62" w:rsidP="0094332A">
            <w:pPr>
              <w:pStyle w:val="TableBodyText"/>
              <w:jc w:val="center"/>
              <w:rPr>
                <w:rFonts w:asciiTheme="minorHAnsi" w:hAnsiTheme="minorHAnsi" w:cstheme="minorHAnsi"/>
                <w:szCs w:val="20"/>
              </w:rPr>
            </w:pPr>
            <w:r w:rsidRPr="00182693">
              <w:t>64 (72)</w:t>
            </w:r>
          </w:p>
        </w:tc>
      </w:tr>
      <w:tr w:rsidR="00946C62" w:rsidRPr="00C76F18" w14:paraId="318817D3" w14:textId="77777777" w:rsidTr="002F20BE">
        <w:tc>
          <w:tcPr>
            <w:tcW w:w="573" w:type="pct"/>
            <w:tcBorders>
              <w:top w:val="nil"/>
              <w:bottom w:val="nil"/>
            </w:tcBorders>
          </w:tcPr>
          <w:p w14:paraId="1421C67B" w14:textId="77777777" w:rsidR="00946C62" w:rsidRPr="001F7696" w:rsidRDefault="00946C62" w:rsidP="0094332A">
            <w:pPr>
              <w:pStyle w:val="TableBodyText"/>
              <w:rPr>
                <w:rFonts w:asciiTheme="minorHAnsi" w:hAnsiTheme="minorHAnsi" w:cstheme="minorHAnsi"/>
                <w:szCs w:val="20"/>
              </w:rPr>
            </w:pPr>
            <w:r w:rsidRPr="00182693">
              <w:t>NO3N</w:t>
            </w:r>
          </w:p>
        </w:tc>
        <w:tc>
          <w:tcPr>
            <w:tcW w:w="498" w:type="pct"/>
            <w:tcBorders>
              <w:top w:val="nil"/>
              <w:bottom w:val="nil"/>
            </w:tcBorders>
          </w:tcPr>
          <w:p w14:paraId="6EC81B52" w14:textId="77777777" w:rsidR="00946C62" w:rsidRPr="001F7696" w:rsidRDefault="00946C62" w:rsidP="0094332A">
            <w:pPr>
              <w:pStyle w:val="TableBodyText"/>
              <w:jc w:val="center"/>
              <w:rPr>
                <w:rFonts w:asciiTheme="minorHAnsi" w:hAnsiTheme="minorHAnsi" w:cstheme="minorHAnsi"/>
                <w:szCs w:val="20"/>
              </w:rPr>
            </w:pPr>
            <w:r w:rsidRPr="00182693">
              <w:t>NS</w:t>
            </w:r>
          </w:p>
        </w:tc>
        <w:tc>
          <w:tcPr>
            <w:tcW w:w="498" w:type="pct"/>
            <w:tcBorders>
              <w:top w:val="nil"/>
              <w:bottom w:val="nil"/>
            </w:tcBorders>
          </w:tcPr>
          <w:p w14:paraId="0DCD134D" w14:textId="77777777" w:rsidR="00946C62" w:rsidRPr="001F7696" w:rsidRDefault="00946C62" w:rsidP="0094332A">
            <w:pPr>
              <w:pStyle w:val="TableBodyText"/>
              <w:jc w:val="center"/>
              <w:rPr>
                <w:rFonts w:asciiTheme="minorHAnsi" w:hAnsiTheme="minorHAnsi" w:cstheme="minorHAnsi"/>
                <w:szCs w:val="20"/>
              </w:rPr>
            </w:pPr>
            <w:r w:rsidRPr="00182693">
              <w:t>NS</w:t>
            </w:r>
          </w:p>
        </w:tc>
        <w:tc>
          <w:tcPr>
            <w:tcW w:w="498" w:type="pct"/>
            <w:tcBorders>
              <w:top w:val="nil"/>
              <w:bottom w:val="nil"/>
            </w:tcBorders>
          </w:tcPr>
          <w:p w14:paraId="0F6A23DA" w14:textId="77777777" w:rsidR="00946C62" w:rsidRPr="001F7696" w:rsidRDefault="00946C62" w:rsidP="0094332A">
            <w:pPr>
              <w:pStyle w:val="TableBodyText"/>
              <w:jc w:val="center"/>
              <w:rPr>
                <w:rFonts w:asciiTheme="minorHAnsi" w:hAnsiTheme="minorHAnsi" w:cstheme="minorHAnsi"/>
                <w:szCs w:val="20"/>
              </w:rPr>
            </w:pPr>
            <w:r w:rsidRPr="00182693">
              <w:t>2</w:t>
            </w:r>
          </w:p>
        </w:tc>
        <w:tc>
          <w:tcPr>
            <w:tcW w:w="498" w:type="pct"/>
            <w:tcBorders>
              <w:top w:val="nil"/>
              <w:bottom w:val="nil"/>
            </w:tcBorders>
          </w:tcPr>
          <w:p w14:paraId="75EE227B" w14:textId="77777777" w:rsidR="00946C62" w:rsidRPr="001F7696" w:rsidRDefault="00946C62" w:rsidP="0094332A">
            <w:pPr>
              <w:pStyle w:val="TableBodyText"/>
              <w:jc w:val="center"/>
              <w:rPr>
                <w:rFonts w:asciiTheme="minorHAnsi" w:hAnsiTheme="minorHAnsi" w:cstheme="minorHAnsi"/>
                <w:szCs w:val="20"/>
              </w:rPr>
            </w:pPr>
            <w:r w:rsidRPr="00182693">
              <w:t>2</w:t>
            </w:r>
          </w:p>
        </w:tc>
        <w:tc>
          <w:tcPr>
            <w:tcW w:w="498" w:type="pct"/>
            <w:tcBorders>
              <w:top w:val="nil"/>
              <w:bottom w:val="nil"/>
            </w:tcBorders>
          </w:tcPr>
          <w:p w14:paraId="4BADC30B" w14:textId="77777777" w:rsidR="00946C62" w:rsidRPr="001F7696" w:rsidRDefault="00946C62" w:rsidP="0094332A">
            <w:pPr>
              <w:pStyle w:val="TableBodyText"/>
              <w:jc w:val="center"/>
              <w:rPr>
                <w:rFonts w:asciiTheme="minorHAnsi" w:hAnsiTheme="minorHAnsi" w:cstheme="minorHAnsi"/>
                <w:szCs w:val="20"/>
              </w:rPr>
            </w:pPr>
            <w:r w:rsidRPr="00182693">
              <w:t>NS</w:t>
            </w:r>
          </w:p>
        </w:tc>
        <w:tc>
          <w:tcPr>
            <w:tcW w:w="498" w:type="pct"/>
            <w:tcBorders>
              <w:top w:val="nil"/>
              <w:bottom w:val="nil"/>
            </w:tcBorders>
          </w:tcPr>
          <w:p w14:paraId="6420484C" w14:textId="77777777" w:rsidR="00946C62" w:rsidRPr="001F7696" w:rsidRDefault="00946C62" w:rsidP="0094332A">
            <w:pPr>
              <w:pStyle w:val="TableBodyText"/>
              <w:jc w:val="center"/>
              <w:rPr>
                <w:rFonts w:asciiTheme="minorHAnsi" w:hAnsiTheme="minorHAnsi" w:cstheme="minorHAnsi"/>
                <w:szCs w:val="20"/>
              </w:rPr>
            </w:pPr>
            <w:r w:rsidRPr="00182693">
              <w:t>NS</w:t>
            </w:r>
          </w:p>
        </w:tc>
        <w:tc>
          <w:tcPr>
            <w:tcW w:w="498" w:type="pct"/>
            <w:tcBorders>
              <w:top w:val="nil"/>
              <w:bottom w:val="nil"/>
            </w:tcBorders>
          </w:tcPr>
          <w:p w14:paraId="45827A81" w14:textId="77777777" w:rsidR="00946C62" w:rsidRPr="001F7696" w:rsidRDefault="00946C62" w:rsidP="0094332A">
            <w:pPr>
              <w:pStyle w:val="TableBodyText"/>
              <w:jc w:val="center"/>
              <w:rPr>
                <w:rFonts w:asciiTheme="minorHAnsi" w:hAnsiTheme="minorHAnsi" w:cstheme="minorHAnsi"/>
                <w:szCs w:val="20"/>
              </w:rPr>
            </w:pPr>
            <w:r w:rsidRPr="00182693">
              <w:t>1</w:t>
            </w:r>
          </w:p>
        </w:tc>
        <w:tc>
          <w:tcPr>
            <w:tcW w:w="499" w:type="pct"/>
            <w:tcBorders>
              <w:top w:val="nil"/>
              <w:bottom w:val="nil"/>
            </w:tcBorders>
          </w:tcPr>
          <w:p w14:paraId="39A27A1C" w14:textId="77777777" w:rsidR="00946C62" w:rsidRPr="001F7696" w:rsidRDefault="00946C62" w:rsidP="0094332A">
            <w:pPr>
              <w:pStyle w:val="TableBodyText"/>
              <w:jc w:val="center"/>
              <w:rPr>
                <w:rFonts w:asciiTheme="minorHAnsi" w:hAnsiTheme="minorHAnsi" w:cstheme="minorHAnsi"/>
                <w:szCs w:val="20"/>
              </w:rPr>
            </w:pPr>
            <w:r w:rsidRPr="00182693">
              <w:t>NS</w:t>
            </w:r>
          </w:p>
        </w:tc>
        <w:tc>
          <w:tcPr>
            <w:tcW w:w="442" w:type="pct"/>
            <w:tcBorders>
              <w:top w:val="nil"/>
              <w:bottom w:val="nil"/>
            </w:tcBorders>
          </w:tcPr>
          <w:p w14:paraId="29335672" w14:textId="77777777" w:rsidR="00946C62" w:rsidRPr="001F7696" w:rsidRDefault="00946C62" w:rsidP="0094332A">
            <w:pPr>
              <w:pStyle w:val="TableBodyText"/>
              <w:jc w:val="center"/>
              <w:rPr>
                <w:rFonts w:asciiTheme="minorHAnsi" w:hAnsiTheme="minorHAnsi" w:cstheme="minorHAnsi"/>
                <w:szCs w:val="20"/>
              </w:rPr>
            </w:pPr>
            <w:r w:rsidRPr="00182693">
              <w:t>5</w:t>
            </w:r>
          </w:p>
        </w:tc>
      </w:tr>
      <w:tr w:rsidR="00946C62" w:rsidRPr="00C76F18" w14:paraId="64F36869" w14:textId="77777777" w:rsidTr="002F20BE">
        <w:tc>
          <w:tcPr>
            <w:tcW w:w="573" w:type="pct"/>
            <w:tcBorders>
              <w:top w:val="nil"/>
              <w:bottom w:val="nil"/>
            </w:tcBorders>
          </w:tcPr>
          <w:p w14:paraId="4D06CD46" w14:textId="77777777" w:rsidR="00946C62" w:rsidRPr="001F7696" w:rsidRDefault="00946C62" w:rsidP="0094332A">
            <w:pPr>
              <w:pStyle w:val="TableBodyText"/>
              <w:rPr>
                <w:rFonts w:asciiTheme="minorHAnsi" w:hAnsiTheme="minorHAnsi" w:cstheme="minorHAnsi"/>
                <w:szCs w:val="20"/>
              </w:rPr>
            </w:pPr>
            <w:r w:rsidRPr="00182693">
              <w:t>Secchi</w:t>
            </w:r>
          </w:p>
        </w:tc>
        <w:tc>
          <w:tcPr>
            <w:tcW w:w="498" w:type="pct"/>
            <w:tcBorders>
              <w:top w:val="nil"/>
              <w:bottom w:val="nil"/>
            </w:tcBorders>
          </w:tcPr>
          <w:p w14:paraId="18FDC52F" w14:textId="77777777" w:rsidR="00946C62" w:rsidRPr="001F7696" w:rsidRDefault="00946C62" w:rsidP="0094332A">
            <w:pPr>
              <w:pStyle w:val="TableBodyText"/>
              <w:jc w:val="center"/>
              <w:rPr>
                <w:rFonts w:asciiTheme="minorHAnsi" w:hAnsiTheme="minorHAnsi" w:cstheme="minorHAnsi"/>
                <w:szCs w:val="20"/>
              </w:rPr>
            </w:pPr>
            <w:r w:rsidRPr="00182693">
              <w:t>14 (21)</w:t>
            </w:r>
          </w:p>
        </w:tc>
        <w:tc>
          <w:tcPr>
            <w:tcW w:w="498" w:type="pct"/>
            <w:tcBorders>
              <w:top w:val="nil"/>
              <w:bottom w:val="nil"/>
            </w:tcBorders>
          </w:tcPr>
          <w:p w14:paraId="5A824BE1" w14:textId="77777777" w:rsidR="00946C62" w:rsidRPr="001F7696" w:rsidRDefault="00946C62" w:rsidP="0094332A">
            <w:pPr>
              <w:pStyle w:val="TableBodyText"/>
              <w:jc w:val="center"/>
              <w:rPr>
                <w:rFonts w:asciiTheme="minorHAnsi" w:hAnsiTheme="minorHAnsi" w:cstheme="minorHAnsi"/>
                <w:szCs w:val="20"/>
              </w:rPr>
            </w:pPr>
            <w:r w:rsidRPr="00182693">
              <w:t>22</w:t>
            </w:r>
          </w:p>
        </w:tc>
        <w:tc>
          <w:tcPr>
            <w:tcW w:w="498" w:type="pct"/>
            <w:tcBorders>
              <w:top w:val="nil"/>
              <w:bottom w:val="nil"/>
            </w:tcBorders>
          </w:tcPr>
          <w:p w14:paraId="53A5CC3B" w14:textId="77777777" w:rsidR="00946C62" w:rsidRPr="001F7696" w:rsidRDefault="00946C62" w:rsidP="0094332A">
            <w:pPr>
              <w:pStyle w:val="TableBodyText"/>
              <w:jc w:val="center"/>
              <w:rPr>
                <w:rFonts w:asciiTheme="minorHAnsi" w:hAnsiTheme="minorHAnsi" w:cstheme="minorHAnsi"/>
                <w:szCs w:val="20"/>
              </w:rPr>
            </w:pPr>
            <w:r w:rsidRPr="00182693">
              <w:t xml:space="preserve"> 7 ( 8)</w:t>
            </w:r>
          </w:p>
        </w:tc>
        <w:tc>
          <w:tcPr>
            <w:tcW w:w="498" w:type="pct"/>
            <w:tcBorders>
              <w:top w:val="nil"/>
              <w:bottom w:val="nil"/>
            </w:tcBorders>
          </w:tcPr>
          <w:p w14:paraId="1A98D6F1" w14:textId="77777777" w:rsidR="00946C62" w:rsidRPr="001F7696" w:rsidRDefault="00946C62" w:rsidP="0094332A">
            <w:pPr>
              <w:pStyle w:val="TableBodyText"/>
              <w:jc w:val="center"/>
              <w:rPr>
                <w:rFonts w:asciiTheme="minorHAnsi" w:hAnsiTheme="minorHAnsi" w:cstheme="minorHAnsi"/>
                <w:szCs w:val="20"/>
              </w:rPr>
            </w:pPr>
            <w:r w:rsidRPr="00182693">
              <w:t xml:space="preserve"> 4 ( 7)</w:t>
            </w:r>
          </w:p>
        </w:tc>
        <w:tc>
          <w:tcPr>
            <w:tcW w:w="498" w:type="pct"/>
            <w:tcBorders>
              <w:top w:val="nil"/>
              <w:bottom w:val="nil"/>
            </w:tcBorders>
          </w:tcPr>
          <w:p w14:paraId="747A976A" w14:textId="77777777" w:rsidR="00946C62" w:rsidRPr="001F7696" w:rsidRDefault="00946C62" w:rsidP="0094332A">
            <w:pPr>
              <w:pStyle w:val="TableBodyText"/>
              <w:jc w:val="center"/>
              <w:rPr>
                <w:rFonts w:asciiTheme="minorHAnsi" w:hAnsiTheme="minorHAnsi" w:cstheme="minorHAnsi"/>
                <w:szCs w:val="20"/>
              </w:rPr>
            </w:pPr>
            <w:r w:rsidRPr="00182693">
              <w:t>NS</w:t>
            </w:r>
          </w:p>
        </w:tc>
        <w:tc>
          <w:tcPr>
            <w:tcW w:w="498" w:type="pct"/>
            <w:tcBorders>
              <w:top w:val="nil"/>
              <w:bottom w:val="nil"/>
            </w:tcBorders>
          </w:tcPr>
          <w:p w14:paraId="1E0FC2BC" w14:textId="77777777" w:rsidR="00946C62" w:rsidRPr="001F7696" w:rsidRDefault="00946C62" w:rsidP="0094332A">
            <w:pPr>
              <w:pStyle w:val="TableBodyText"/>
              <w:jc w:val="center"/>
              <w:rPr>
                <w:rFonts w:asciiTheme="minorHAnsi" w:hAnsiTheme="minorHAnsi" w:cstheme="minorHAnsi"/>
                <w:szCs w:val="20"/>
              </w:rPr>
            </w:pPr>
            <w:r w:rsidRPr="00182693">
              <w:t>NS</w:t>
            </w:r>
          </w:p>
        </w:tc>
        <w:tc>
          <w:tcPr>
            <w:tcW w:w="498" w:type="pct"/>
            <w:tcBorders>
              <w:top w:val="nil"/>
              <w:bottom w:val="nil"/>
            </w:tcBorders>
          </w:tcPr>
          <w:p w14:paraId="5DAE5846" w14:textId="77777777" w:rsidR="00946C62" w:rsidRPr="001F7696" w:rsidRDefault="00946C62" w:rsidP="0094332A">
            <w:pPr>
              <w:pStyle w:val="TableBodyText"/>
              <w:jc w:val="center"/>
              <w:rPr>
                <w:rFonts w:asciiTheme="minorHAnsi" w:hAnsiTheme="minorHAnsi" w:cstheme="minorHAnsi"/>
                <w:szCs w:val="20"/>
              </w:rPr>
            </w:pPr>
            <w:r w:rsidRPr="00182693">
              <w:t>5</w:t>
            </w:r>
          </w:p>
        </w:tc>
        <w:tc>
          <w:tcPr>
            <w:tcW w:w="499" w:type="pct"/>
            <w:tcBorders>
              <w:top w:val="nil"/>
              <w:bottom w:val="nil"/>
            </w:tcBorders>
          </w:tcPr>
          <w:p w14:paraId="047D5531" w14:textId="77777777" w:rsidR="00946C62" w:rsidRPr="001F7696" w:rsidRDefault="00946C62" w:rsidP="0094332A">
            <w:pPr>
              <w:pStyle w:val="TableBodyText"/>
              <w:jc w:val="center"/>
              <w:rPr>
                <w:rFonts w:asciiTheme="minorHAnsi" w:hAnsiTheme="minorHAnsi" w:cstheme="minorHAnsi"/>
                <w:szCs w:val="20"/>
              </w:rPr>
            </w:pPr>
            <w:r w:rsidRPr="00182693">
              <w:t>3</w:t>
            </w:r>
          </w:p>
        </w:tc>
        <w:tc>
          <w:tcPr>
            <w:tcW w:w="442" w:type="pct"/>
            <w:tcBorders>
              <w:top w:val="nil"/>
              <w:bottom w:val="nil"/>
            </w:tcBorders>
          </w:tcPr>
          <w:p w14:paraId="5739F185" w14:textId="77777777" w:rsidR="00946C62" w:rsidRPr="001F7696" w:rsidRDefault="00946C62" w:rsidP="0094332A">
            <w:pPr>
              <w:pStyle w:val="TableBodyText"/>
              <w:jc w:val="center"/>
              <w:rPr>
                <w:rFonts w:asciiTheme="minorHAnsi" w:hAnsiTheme="minorHAnsi" w:cstheme="minorHAnsi"/>
                <w:szCs w:val="20"/>
              </w:rPr>
            </w:pPr>
            <w:r w:rsidRPr="00182693">
              <w:t>55 (66)</w:t>
            </w:r>
          </w:p>
        </w:tc>
      </w:tr>
      <w:tr w:rsidR="00946C62" w:rsidRPr="00C76F18" w14:paraId="50E47CAB" w14:textId="77777777" w:rsidTr="002F20BE">
        <w:tc>
          <w:tcPr>
            <w:tcW w:w="573" w:type="pct"/>
            <w:tcBorders>
              <w:top w:val="nil"/>
              <w:bottom w:val="nil"/>
            </w:tcBorders>
          </w:tcPr>
          <w:p w14:paraId="68F96FF7" w14:textId="77777777" w:rsidR="00946C62" w:rsidRPr="001F7696" w:rsidRDefault="00946C62" w:rsidP="0094332A">
            <w:pPr>
              <w:pStyle w:val="TableBodyText"/>
              <w:rPr>
                <w:rFonts w:asciiTheme="minorHAnsi" w:hAnsiTheme="minorHAnsi" w:cstheme="minorHAnsi"/>
                <w:szCs w:val="20"/>
              </w:rPr>
            </w:pPr>
            <w:r w:rsidRPr="00182693">
              <w:t>TLI3</w:t>
            </w:r>
          </w:p>
        </w:tc>
        <w:tc>
          <w:tcPr>
            <w:tcW w:w="498" w:type="pct"/>
            <w:tcBorders>
              <w:top w:val="nil"/>
              <w:bottom w:val="nil"/>
            </w:tcBorders>
          </w:tcPr>
          <w:p w14:paraId="44493F2E" w14:textId="77777777" w:rsidR="00946C62" w:rsidRPr="001F7696" w:rsidRDefault="00946C62" w:rsidP="0094332A">
            <w:pPr>
              <w:pStyle w:val="TableBodyText"/>
              <w:jc w:val="center"/>
              <w:rPr>
                <w:rFonts w:asciiTheme="minorHAnsi" w:hAnsiTheme="minorHAnsi" w:cstheme="minorHAnsi"/>
                <w:szCs w:val="20"/>
              </w:rPr>
            </w:pPr>
            <w:r w:rsidRPr="00182693">
              <w:t>20 (27)</w:t>
            </w:r>
          </w:p>
        </w:tc>
        <w:tc>
          <w:tcPr>
            <w:tcW w:w="498" w:type="pct"/>
            <w:tcBorders>
              <w:top w:val="nil"/>
              <w:bottom w:val="nil"/>
            </w:tcBorders>
          </w:tcPr>
          <w:p w14:paraId="4909A97E" w14:textId="77777777" w:rsidR="00946C62" w:rsidRPr="001F7696" w:rsidRDefault="00946C62" w:rsidP="0094332A">
            <w:pPr>
              <w:pStyle w:val="TableBodyText"/>
              <w:jc w:val="center"/>
              <w:rPr>
                <w:rFonts w:asciiTheme="minorHAnsi" w:hAnsiTheme="minorHAnsi" w:cstheme="minorHAnsi"/>
                <w:szCs w:val="20"/>
              </w:rPr>
            </w:pPr>
            <w:r w:rsidRPr="00182693">
              <w:t>23</w:t>
            </w:r>
          </w:p>
        </w:tc>
        <w:tc>
          <w:tcPr>
            <w:tcW w:w="498" w:type="pct"/>
            <w:tcBorders>
              <w:top w:val="nil"/>
              <w:bottom w:val="nil"/>
            </w:tcBorders>
          </w:tcPr>
          <w:p w14:paraId="12B82230" w14:textId="77777777" w:rsidR="00946C62" w:rsidRPr="001F7696" w:rsidRDefault="00946C62" w:rsidP="0094332A">
            <w:pPr>
              <w:pStyle w:val="TableBodyText"/>
              <w:jc w:val="center"/>
              <w:rPr>
                <w:rFonts w:asciiTheme="minorHAnsi" w:hAnsiTheme="minorHAnsi" w:cstheme="minorHAnsi"/>
                <w:szCs w:val="20"/>
              </w:rPr>
            </w:pPr>
            <w:r w:rsidRPr="00182693">
              <w:t xml:space="preserve"> 7 ( 8)</w:t>
            </w:r>
          </w:p>
        </w:tc>
        <w:tc>
          <w:tcPr>
            <w:tcW w:w="498" w:type="pct"/>
            <w:tcBorders>
              <w:top w:val="nil"/>
              <w:bottom w:val="nil"/>
            </w:tcBorders>
          </w:tcPr>
          <w:p w14:paraId="3D0455FE" w14:textId="77777777" w:rsidR="00946C62" w:rsidRPr="001F7696" w:rsidRDefault="00946C62" w:rsidP="0094332A">
            <w:pPr>
              <w:pStyle w:val="TableBodyText"/>
              <w:jc w:val="center"/>
              <w:rPr>
                <w:rFonts w:asciiTheme="minorHAnsi" w:hAnsiTheme="minorHAnsi" w:cstheme="minorHAnsi"/>
                <w:szCs w:val="20"/>
              </w:rPr>
            </w:pPr>
            <w:r w:rsidRPr="00182693">
              <w:t xml:space="preserve"> 5 ( 8)</w:t>
            </w:r>
          </w:p>
        </w:tc>
        <w:tc>
          <w:tcPr>
            <w:tcW w:w="498" w:type="pct"/>
            <w:tcBorders>
              <w:top w:val="nil"/>
              <w:bottom w:val="nil"/>
            </w:tcBorders>
          </w:tcPr>
          <w:p w14:paraId="6A63C0D8" w14:textId="77777777" w:rsidR="00946C62" w:rsidRPr="001F7696" w:rsidRDefault="00946C62" w:rsidP="0094332A">
            <w:pPr>
              <w:pStyle w:val="TableBodyText"/>
              <w:jc w:val="center"/>
              <w:rPr>
                <w:rFonts w:asciiTheme="minorHAnsi" w:hAnsiTheme="minorHAnsi" w:cstheme="minorHAnsi"/>
                <w:szCs w:val="20"/>
              </w:rPr>
            </w:pPr>
            <w:r w:rsidRPr="00182693">
              <w:t>1</w:t>
            </w:r>
          </w:p>
        </w:tc>
        <w:tc>
          <w:tcPr>
            <w:tcW w:w="498" w:type="pct"/>
            <w:tcBorders>
              <w:top w:val="nil"/>
              <w:bottom w:val="nil"/>
            </w:tcBorders>
          </w:tcPr>
          <w:p w14:paraId="0FEA1AEE" w14:textId="77777777" w:rsidR="00946C62" w:rsidRPr="001F7696" w:rsidRDefault="00946C62" w:rsidP="0094332A">
            <w:pPr>
              <w:pStyle w:val="TableBodyText"/>
              <w:jc w:val="center"/>
              <w:rPr>
                <w:rFonts w:asciiTheme="minorHAnsi" w:hAnsiTheme="minorHAnsi" w:cstheme="minorHAnsi"/>
                <w:szCs w:val="20"/>
              </w:rPr>
            </w:pPr>
            <w:r w:rsidRPr="00182693">
              <w:t>NS</w:t>
            </w:r>
          </w:p>
        </w:tc>
        <w:tc>
          <w:tcPr>
            <w:tcW w:w="498" w:type="pct"/>
            <w:tcBorders>
              <w:top w:val="nil"/>
              <w:bottom w:val="nil"/>
            </w:tcBorders>
          </w:tcPr>
          <w:p w14:paraId="2317C4A0" w14:textId="77777777" w:rsidR="00946C62" w:rsidRPr="001F7696" w:rsidRDefault="00946C62" w:rsidP="0094332A">
            <w:pPr>
              <w:pStyle w:val="TableBodyText"/>
              <w:jc w:val="center"/>
              <w:rPr>
                <w:rFonts w:asciiTheme="minorHAnsi" w:hAnsiTheme="minorHAnsi" w:cstheme="minorHAnsi"/>
                <w:szCs w:val="20"/>
              </w:rPr>
            </w:pPr>
            <w:r w:rsidRPr="00182693">
              <w:t>5</w:t>
            </w:r>
          </w:p>
        </w:tc>
        <w:tc>
          <w:tcPr>
            <w:tcW w:w="499" w:type="pct"/>
            <w:tcBorders>
              <w:top w:val="nil"/>
              <w:bottom w:val="nil"/>
            </w:tcBorders>
          </w:tcPr>
          <w:p w14:paraId="61DEEF63" w14:textId="77777777" w:rsidR="00946C62" w:rsidRPr="001F7696" w:rsidRDefault="00946C62" w:rsidP="0094332A">
            <w:pPr>
              <w:pStyle w:val="TableBodyText"/>
              <w:jc w:val="center"/>
              <w:rPr>
                <w:rFonts w:asciiTheme="minorHAnsi" w:hAnsiTheme="minorHAnsi" w:cstheme="minorHAnsi"/>
                <w:szCs w:val="20"/>
              </w:rPr>
            </w:pPr>
            <w:r w:rsidRPr="00182693">
              <w:t>3</w:t>
            </w:r>
          </w:p>
        </w:tc>
        <w:tc>
          <w:tcPr>
            <w:tcW w:w="442" w:type="pct"/>
            <w:tcBorders>
              <w:top w:val="nil"/>
              <w:bottom w:val="nil"/>
            </w:tcBorders>
          </w:tcPr>
          <w:p w14:paraId="40928AD2" w14:textId="77777777" w:rsidR="00946C62" w:rsidRPr="001F7696" w:rsidRDefault="00946C62" w:rsidP="0094332A">
            <w:pPr>
              <w:pStyle w:val="TableBodyText"/>
              <w:jc w:val="center"/>
              <w:rPr>
                <w:rFonts w:asciiTheme="minorHAnsi" w:hAnsiTheme="minorHAnsi" w:cstheme="minorHAnsi"/>
                <w:szCs w:val="20"/>
              </w:rPr>
            </w:pPr>
            <w:r w:rsidRPr="00182693">
              <w:t>64 (75)</w:t>
            </w:r>
          </w:p>
        </w:tc>
      </w:tr>
      <w:tr w:rsidR="00946C62" w:rsidRPr="00C76F18" w14:paraId="1D78B54B" w14:textId="77777777" w:rsidTr="002F20BE">
        <w:tc>
          <w:tcPr>
            <w:tcW w:w="573" w:type="pct"/>
            <w:tcBorders>
              <w:top w:val="nil"/>
              <w:bottom w:val="nil"/>
            </w:tcBorders>
          </w:tcPr>
          <w:p w14:paraId="688F98EA" w14:textId="77777777" w:rsidR="00946C62" w:rsidRPr="001F7696" w:rsidRDefault="00946C62" w:rsidP="0094332A">
            <w:pPr>
              <w:pStyle w:val="TableBodyText"/>
              <w:rPr>
                <w:rFonts w:asciiTheme="minorHAnsi" w:hAnsiTheme="minorHAnsi" w:cstheme="minorHAnsi"/>
                <w:szCs w:val="20"/>
              </w:rPr>
            </w:pPr>
            <w:r w:rsidRPr="00182693">
              <w:t>TLI4</w:t>
            </w:r>
          </w:p>
        </w:tc>
        <w:tc>
          <w:tcPr>
            <w:tcW w:w="498" w:type="pct"/>
            <w:tcBorders>
              <w:top w:val="nil"/>
              <w:bottom w:val="nil"/>
            </w:tcBorders>
          </w:tcPr>
          <w:p w14:paraId="67EA3F51" w14:textId="77777777" w:rsidR="00946C62" w:rsidRPr="001F7696" w:rsidRDefault="00946C62" w:rsidP="0094332A">
            <w:pPr>
              <w:pStyle w:val="TableBodyText"/>
              <w:jc w:val="center"/>
              <w:rPr>
                <w:rFonts w:asciiTheme="minorHAnsi" w:hAnsiTheme="minorHAnsi" w:cstheme="minorHAnsi"/>
                <w:szCs w:val="20"/>
              </w:rPr>
            </w:pPr>
            <w:r w:rsidRPr="00182693">
              <w:t>14 (18)</w:t>
            </w:r>
          </w:p>
        </w:tc>
        <w:tc>
          <w:tcPr>
            <w:tcW w:w="498" w:type="pct"/>
            <w:tcBorders>
              <w:top w:val="nil"/>
              <w:bottom w:val="nil"/>
            </w:tcBorders>
          </w:tcPr>
          <w:p w14:paraId="208BFF5D" w14:textId="77777777" w:rsidR="00946C62" w:rsidRPr="001F7696" w:rsidRDefault="00946C62" w:rsidP="0094332A">
            <w:pPr>
              <w:pStyle w:val="TableBodyText"/>
              <w:jc w:val="center"/>
              <w:rPr>
                <w:rFonts w:asciiTheme="minorHAnsi" w:hAnsiTheme="minorHAnsi" w:cstheme="minorHAnsi"/>
                <w:szCs w:val="20"/>
              </w:rPr>
            </w:pPr>
            <w:r w:rsidRPr="00182693">
              <w:t>22</w:t>
            </w:r>
          </w:p>
        </w:tc>
        <w:tc>
          <w:tcPr>
            <w:tcW w:w="498" w:type="pct"/>
            <w:tcBorders>
              <w:top w:val="nil"/>
              <w:bottom w:val="nil"/>
            </w:tcBorders>
          </w:tcPr>
          <w:p w14:paraId="35D04CB5" w14:textId="77777777" w:rsidR="00946C62" w:rsidRPr="001F7696" w:rsidRDefault="00946C62" w:rsidP="0094332A">
            <w:pPr>
              <w:pStyle w:val="TableBodyText"/>
              <w:jc w:val="center"/>
              <w:rPr>
                <w:rFonts w:asciiTheme="minorHAnsi" w:hAnsiTheme="minorHAnsi" w:cstheme="minorHAnsi"/>
                <w:szCs w:val="20"/>
              </w:rPr>
            </w:pPr>
            <w:r w:rsidRPr="00182693">
              <w:t>7</w:t>
            </w:r>
          </w:p>
        </w:tc>
        <w:tc>
          <w:tcPr>
            <w:tcW w:w="498" w:type="pct"/>
            <w:tcBorders>
              <w:top w:val="nil"/>
              <w:bottom w:val="nil"/>
            </w:tcBorders>
          </w:tcPr>
          <w:p w14:paraId="131B7EE5" w14:textId="77777777" w:rsidR="00946C62" w:rsidRPr="001F7696" w:rsidRDefault="00946C62" w:rsidP="0094332A">
            <w:pPr>
              <w:pStyle w:val="TableBodyText"/>
              <w:jc w:val="center"/>
              <w:rPr>
                <w:rFonts w:asciiTheme="minorHAnsi" w:hAnsiTheme="minorHAnsi" w:cstheme="minorHAnsi"/>
                <w:szCs w:val="20"/>
              </w:rPr>
            </w:pPr>
            <w:r w:rsidRPr="00182693">
              <w:t xml:space="preserve"> 3 ( 6)</w:t>
            </w:r>
          </w:p>
        </w:tc>
        <w:tc>
          <w:tcPr>
            <w:tcW w:w="498" w:type="pct"/>
            <w:tcBorders>
              <w:top w:val="nil"/>
              <w:bottom w:val="nil"/>
            </w:tcBorders>
          </w:tcPr>
          <w:p w14:paraId="20DFC114" w14:textId="77777777" w:rsidR="00946C62" w:rsidRPr="001F7696" w:rsidRDefault="00946C62" w:rsidP="0094332A">
            <w:pPr>
              <w:pStyle w:val="TableBodyText"/>
              <w:jc w:val="center"/>
              <w:rPr>
                <w:rFonts w:asciiTheme="minorHAnsi" w:hAnsiTheme="minorHAnsi" w:cstheme="minorHAnsi"/>
                <w:szCs w:val="20"/>
              </w:rPr>
            </w:pPr>
            <w:r w:rsidRPr="00182693">
              <w:t>NS</w:t>
            </w:r>
          </w:p>
        </w:tc>
        <w:tc>
          <w:tcPr>
            <w:tcW w:w="498" w:type="pct"/>
            <w:tcBorders>
              <w:top w:val="nil"/>
              <w:bottom w:val="nil"/>
            </w:tcBorders>
          </w:tcPr>
          <w:p w14:paraId="42FEE459" w14:textId="77777777" w:rsidR="00946C62" w:rsidRPr="001F7696" w:rsidRDefault="00946C62" w:rsidP="0094332A">
            <w:pPr>
              <w:pStyle w:val="TableBodyText"/>
              <w:jc w:val="center"/>
              <w:rPr>
                <w:rFonts w:asciiTheme="minorHAnsi" w:hAnsiTheme="minorHAnsi" w:cstheme="minorHAnsi"/>
                <w:szCs w:val="20"/>
              </w:rPr>
            </w:pPr>
            <w:r w:rsidRPr="00182693">
              <w:t>NS</w:t>
            </w:r>
          </w:p>
        </w:tc>
        <w:tc>
          <w:tcPr>
            <w:tcW w:w="498" w:type="pct"/>
            <w:tcBorders>
              <w:top w:val="nil"/>
              <w:bottom w:val="nil"/>
            </w:tcBorders>
          </w:tcPr>
          <w:p w14:paraId="478AFA21" w14:textId="77777777" w:rsidR="00946C62" w:rsidRPr="001F7696" w:rsidRDefault="00946C62" w:rsidP="0094332A">
            <w:pPr>
              <w:pStyle w:val="TableBodyText"/>
              <w:jc w:val="center"/>
              <w:rPr>
                <w:rFonts w:asciiTheme="minorHAnsi" w:hAnsiTheme="minorHAnsi" w:cstheme="minorHAnsi"/>
                <w:szCs w:val="20"/>
              </w:rPr>
            </w:pPr>
            <w:r w:rsidRPr="00182693">
              <w:t>5</w:t>
            </w:r>
          </w:p>
        </w:tc>
        <w:tc>
          <w:tcPr>
            <w:tcW w:w="499" w:type="pct"/>
            <w:tcBorders>
              <w:top w:val="nil"/>
              <w:bottom w:val="nil"/>
            </w:tcBorders>
          </w:tcPr>
          <w:p w14:paraId="39AAAEFD" w14:textId="77777777" w:rsidR="00946C62" w:rsidRPr="001F7696" w:rsidRDefault="00946C62" w:rsidP="0094332A">
            <w:pPr>
              <w:pStyle w:val="TableBodyText"/>
              <w:jc w:val="center"/>
              <w:rPr>
                <w:rFonts w:asciiTheme="minorHAnsi" w:hAnsiTheme="minorHAnsi" w:cstheme="minorHAnsi"/>
                <w:szCs w:val="20"/>
              </w:rPr>
            </w:pPr>
            <w:r w:rsidRPr="00182693">
              <w:t>3</w:t>
            </w:r>
          </w:p>
        </w:tc>
        <w:tc>
          <w:tcPr>
            <w:tcW w:w="442" w:type="pct"/>
            <w:tcBorders>
              <w:top w:val="nil"/>
              <w:bottom w:val="nil"/>
            </w:tcBorders>
          </w:tcPr>
          <w:p w14:paraId="6407E212" w14:textId="77777777" w:rsidR="00946C62" w:rsidRPr="001F7696" w:rsidRDefault="00946C62" w:rsidP="0094332A">
            <w:pPr>
              <w:pStyle w:val="TableBodyText"/>
              <w:jc w:val="center"/>
              <w:rPr>
                <w:rFonts w:asciiTheme="minorHAnsi" w:hAnsiTheme="minorHAnsi" w:cstheme="minorHAnsi"/>
                <w:szCs w:val="20"/>
              </w:rPr>
            </w:pPr>
            <w:r w:rsidRPr="00182693">
              <w:t>54 (61)</w:t>
            </w:r>
          </w:p>
        </w:tc>
      </w:tr>
      <w:tr w:rsidR="00946C62" w:rsidRPr="00C76F18" w14:paraId="79F23B69" w14:textId="77777777" w:rsidTr="002F20BE">
        <w:tc>
          <w:tcPr>
            <w:tcW w:w="573" w:type="pct"/>
            <w:tcBorders>
              <w:top w:val="nil"/>
              <w:bottom w:val="nil"/>
            </w:tcBorders>
          </w:tcPr>
          <w:p w14:paraId="3ACFAF2D" w14:textId="77777777" w:rsidR="00946C62" w:rsidRPr="001F7696" w:rsidRDefault="00946C62" w:rsidP="0094332A">
            <w:pPr>
              <w:pStyle w:val="TableBodyText"/>
              <w:rPr>
                <w:rFonts w:asciiTheme="minorHAnsi" w:hAnsiTheme="minorHAnsi" w:cstheme="minorHAnsi"/>
                <w:szCs w:val="20"/>
              </w:rPr>
            </w:pPr>
            <w:r w:rsidRPr="00182693">
              <w:t>TN</w:t>
            </w:r>
          </w:p>
        </w:tc>
        <w:tc>
          <w:tcPr>
            <w:tcW w:w="498" w:type="pct"/>
            <w:tcBorders>
              <w:top w:val="nil"/>
              <w:bottom w:val="nil"/>
            </w:tcBorders>
          </w:tcPr>
          <w:p w14:paraId="4C801C47" w14:textId="77777777" w:rsidR="00946C62" w:rsidRPr="001F7696" w:rsidRDefault="00946C62" w:rsidP="0094332A">
            <w:pPr>
              <w:pStyle w:val="TableBodyText"/>
              <w:jc w:val="center"/>
              <w:rPr>
                <w:rFonts w:asciiTheme="minorHAnsi" w:hAnsiTheme="minorHAnsi" w:cstheme="minorHAnsi"/>
                <w:szCs w:val="20"/>
              </w:rPr>
            </w:pPr>
            <w:r w:rsidRPr="00182693">
              <w:t>20 (27)</w:t>
            </w:r>
          </w:p>
        </w:tc>
        <w:tc>
          <w:tcPr>
            <w:tcW w:w="498" w:type="pct"/>
            <w:tcBorders>
              <w:top w:val="nil"/>
              <w:bottom w:val="nil"/>
            </w:tcBorders>
          </w:tcPr>
          <w:p w14:paraId="69C99BD8" w14:textId="77777777" w:rsidR="00946C62" w:rsidRPr="001F7696" w:rsidRDefault="00946C62" w:rsidP="0094332A">
            <w:pPr>
              <w:pStyle w:val="TableBodyText"/>
              <w:jc w:val="center"/>
              <w:rPr>
                <w:rFonts w:asciiTheme="minorHAnsi" w:hAnsiTheme="minorHAnsi" w:cstheme="minorHAnsi"/>
                <w:szCs w:val="20"/>
              </w:rPr>
            </w:pPr>
            <w:r w:rsidRPr="00182693">
              <w:t>23</w:t>
            </w:r>
          </w:p>
        </w:tc>
        <w:tc>
          <w:tcPr>
            <w:tcW w:w="498" w:type="pct"/>
            <w:tcBorders>
              <w:top w:val="nil"/>
              <w:bottom w:val="nil"/>
            </w:tcBorders>
          </w:tcPr>
          <w:p w14:paraId="766C9551" w14:textId="77777777" w:rsidR="00946C62" w:rsidRPr="001F7696" w:rsidRDefault="00946C62" w:rsidP="0094332A">
            <w:pPr>
              <w:pStyle w:val="TableBodyText"/>
              <w:jc w:val="center"/>
              <w:rPr>
                <w:rFonts w:asciiTheme="minorHAnsi" w:hAnsiTheme="minorHAnsi" w:cstheme="minorHAnsi"/>
                <w:szCs w:val="20"/>
              </w:rPr>
            </w:pPr>
            <w:r w:rsidRPr="00182693">
              <w:t xml:space="preserve"> 7 ( 8)</w:t>
            </w:r>
          </w:p>
        </w:tc>
        <w:tc>
          <w:tcPr>
            <w:tcW w:w="498" w:type="pct"/>
            <w:tcBorders>
              <w:top w:val="nil"/>
              <w:bottom w:val="nil"/>
            </w:tcBorders>
          </w:tcPr>
          <w:p w14:paraId="3EA93B30" w14:textId="77777777" w:rsidR="00946C62" w:rsidRPr="001F7696" w:rsidRDefault="00946C62" w:rsidP="0094332A">
            <w:pPr>
              <w:pStyle w:val="TableBodyText"/>
              <w:jc w:val="center"/>
              <w:rPr>
                <w:rFonts w:asciiTheme="minorHAnsi" w:hAnsiTheme="minorHAnsi" w:cstheme="minorHAnsi"/>
                <w:szCs w:val="20"/>
              </w:rPr>
            </w:pPr>
            <w:r w:rsidRPr="00182693">
              <w:t xml:space="preserve"> 5 ( 8)</w:t>
            </w:r>
          </w:p>
        </w:tc>
        <w:tc>
          <w:tcPr>
            <w:tcW w:w="498" w:type="pct"/>
            <w:tcBorders>
              <w:top w:val="nil"/>
              <w:bottom w:val="nil"/>
            </w:tcBorders>
          </w:tcPr>
          <w:p w14:paraId="7D507687" w14:textId="77777777" w:rsidR="00946C62" w:rsidRPr="001F7696" w:rsidRDefault="00946C62" w:rsidP="0094332A">
            <w:pPr>
              <w:pStyle w:val="TableBodyText"/>
              <w:jc w:val="center"/>
              <w:rPr>
                <w:rFonts w:asciiTheme="minorHAnsi" w:hAnsiTheme="minorHAnsi" w:cstheme="minorHAnsi"/>
                <w:szCs w:val="20"/>
              </w:rPr>
            </w:pPr>
            <w:r w:rsidRPr="00182693">
              <w:t>1</w:t>
            </w:r>
          </w:p>
        </w:tc>
        <w:tc>
          <w:tcPr>
            <w:tcW w:w="498" w:type="pct"/>
            <w:tcBorders>
              <w:top w:val="nil"/>
              <w:bottom w:val="nil"/>
            </w:tcBorders>
          </w:tcPr>
          <w:p w14:paraId="12E00DEF" w14:textId="77777777" w:rsidR="00946C62" w:rsidRPr="001F7696" w:rsidRDefault="00946C62" w:rsidP="0094332A">
            <w:pPr>
              <w:pStyle w:val="TableBodyText"/>
              <w:jc w:val="center"/>
              <w:rPr>
                <w:rFonts w:asciiTheme="minorHAnsi" w:hAnsiTheme="minorHAnsi" w:cstheme="minorHAnsi"/>
                <w:szCs w:val="20"/>
              </w:rPr>
            </w:pPr>
            <w:r w:rsidRPr="00182693">
              <w:t>1</w:t>
            </w:r>
          </w:p>
        </w:tc>
        <w:tc>
          <w:tcPr>
            <w:tcW w:w="498" w:type="pct"/>
            <w:tcBorders>
              <w:top w:val="nil"/>
              <w:bottom w:val="nil"/>
            </w:tcBorders>
          </w:tcPr>
          <w:p w14:paraId="38834B16" w14:textId="77777777" w:rsidR="00946C62" w:rsidRPr="001F7696" w:rsidRDefault="00946C62" w:rsidP="0094332A">
            <w:pPr>
              <w:pStyle w:val="TableBodyText"/>
              <w:jc w:val="center"/>
              <w:rPr>
                <w:rFonts w:asciiTheme="minorHAnsi" w:hAnsiTheme="minorHAnsi" w:cstheme="minorHAnsi"/>
                <w:szCs w:val="20"/>
              </w:rPr>
            </w:pPr>
            <w:r w:rsidRPr="00182693">
              <w:t>5</w:t>
            </w:r>
          </w:p>
        </w:tc>
        <w:tc>
          <w:tcPr>
            <w:tcW w:w="499" w:type="pct"/>
            <w:tcBorders>
              <w:top w:val="nil"/>
              <w:bottom w:val="nil"/>
            </w:tcBorders>
          </w:tcPr>
          <w:p w14:paraId="1FE46CDA" w14:textId="77777777" w:rsidR="00946C62" w:rsidRPr="001F7696" w:rsidRDefault="00946C62" w:rsidP="0094332A">
            <w:pPr>
              <w:pStyle w:val="TableBodyText"/>
              <w:jc w:val="center"/>
              <w:rPr>
                <w:rFonts w:asciiTheme="minorHAnsi" w:hAnsiTheme="minorHAnsi" w:cstheme="minorHAnsi"/>
                <w:szCs w:val="20"/>
              </w:rPr>
            </w:pPr>
            <w:r w:rsidRPr="00182693">
              <w:t>3</w:t>
            </w:r>
          </w:p>
        </w:tc>
        <w:tc>
          <w:tcPr>
            <w:tcW w:w="442" w:type="pct"/>
            <w:tcBorders>
              <w:top w:val="nil"/>
              <w:bottom w:val="nil"/>
            </w:tcBorders>
          </w:tcPr>
          <w:p w14:paraId="1930A337" w14:textId="77777777" w:rsidR="00946C62" w:rsidRPr="001F7696" w:rsidRDefault="00946C62" w:rsidP="0094332A">
            <w:pPr>
              <w:pStyle w:val="TableBodyText"/>
              <w:jc w:val="center"/>
              <w:rPr>
                <w:rFonts w:asciiTheme="minorHAnsi" w:hAnsiTheme="minorHAnsi" w:cstheme="minorHAnsi"/>
                <w:szCs w:val="20"/>
              </w:rPr>
            </w:pPr>
            <w:r w:rsidRPr="00182693">
              <w:t>65 (76)</w:t>
            </w:r>
          </w:p>
        </w:tc>
      </w:tr>
      <w:tr w:rsidR="00946C62" w:rsidRPr="00C76F18" w14:paraId="77C408F0" w14:textId="77777777" w:rsidTr="002F20BE">
        <w:tc>
          <w:tcPr>
            <w:tcW w:w="573" w:type="pct"/>
            <w:tcBorders>
              <w:top w:val="nil"/>
            </w:tcBorders>
          </w:tcPr>
          <w:p w14:paraId="5CDE2174" w14:textId="77777777" w:rsidR="00946C62" w:rsidRPr="001F7696" w:rsidRDefault="00946C62" w:rsidP="0094332A">
            <w:pPr>
              <w:pStyle w:val="TableBodyText"/>
              <w:rPr>
                <w:rFonts w:asciiTheme="minorHAnsi" w:hAnsiTheme="minorHAnsi" w:cstheme="minorHAnsi"/>
                <w:color w:val="000000"/>
                <w:szCs w:val="20"/>
              </w:rPr>
            </w:pPr>
            <w:r w:rsidRPr="00182693">
              <w:t>TP</w:t>
            </w:r>
          </w:p>
        </w:tc>
        <w:tc>
          <w:tcPr>
            <w:tcW w:w="498" w:type="pct"/>
            <w:tcBorders>
              <w:top w:val="nil"/>
            </w:tcBorders>
          </w:tcPr>
          <w:p w14:paraId="50B65826" w14:textId="77777777" w:rsidR="00946C62" w:rsidRPr="001F7696" w:rsidRDefault="00946C62" w:rsidP="0094332A">
            <w:pPr>
              <w:pStyle w:val="TableBodyText"/>
              <w:jc w:val="center"/>
              <w:rPr>
                <w:rFonts w:asciiTheme="minorHAnsi" w:hAnsiTheme="minorHAnsi" w:cstheme="minorHAnsi"/>
                <w:szCs w:val="20"/>
              </w:rPr>
            </w:pPr>
            <w:r w:rsidRPr="00182693">
              <w:t>20 (27)</w:t>
            </w:r>
          </w:p>
        </w:tc>
        <w:tc>
          <w:tcPr>
            <w:tcW w:w="498" w:type="pct"/>
            <w:tcBorders>
              <w:top w:val="nil"/>
            </w:tcBorders>
          </w:tcPr>
          <w:p w14:paraId="7E60910D" w14:textId="77777777" w:rsidR="00946C62" w:rsidRPr="001F7696" w:rsidRDefault="00946C62" w:rsidP="0094332A">
            <w:pPr>
              <w:pStyle w:val="TableBodyText"/>
              <w:jc w:val="center"/>
              <w:rPr>
                <w:rFonts w:asciiTheme="minorHAnsi" w:hAnsiTheme="minorHAnsi" w:cstheme="minorHAnsi"/>
                <w:szCs w:val="20"/>
              </w:rPr>
            </w:pPr>
            <w:r w:rsidRPr="00182693">
              <w:t>23</w:t>
            </w:r>
          </w:p>
        </w:tc>
        <w:tc>
          <w:tcPr>
            <w:tcW w:w="498" w:type="pct"/>
            <w:tcBorders>
              <w:top w:val="nil"/>
            </w:tcBorders>
          </w:tcPr>
          <w:p w14:paraId="59A9AB76" w14:textId="77777777" w:rsidR="00946C62" w:rsidRPr="001F7696" w:rsidRDefault="00946C62" w:rsidP="0094332A">
            <w:pPr>
              <w:pStyle w:val="TableBodyText"/>
              <w:jc w:val="center"/>
              <w:rPr>
                <w:rFonts w:asciiTheme="minorHAnsi" w:hAnsiTheme="minorHAnsi" w:cstheme="minorHAnsi"/>
                <w:szCs w:val="20"/>
              </w:rPr>
            </w:pPr>
            <w:r w:rsidRPr="00182693">
              <w:t xml:space="preserve"> 7 ( 8)</w:t>
            </w:r>
          </w:p>
        </w:tc>
        <w:tc>
          <w:tcPr>
            <w:tcW w:w="498" w:type="pct"/>
            <w:tcBorders>
              <w:top w:val="nil"/>
            </w:tcBorders>
          </w:tcPr>
          <w:p w14:paraId="5D23C4ED" w14:textId="77777777" w:rsidR="00946C62" w:rsidRPr="001F7696" w:rsidRDefault="00946C62" w:rsidP="0094332A">
            <w:pPr>
              <w:pStyle w:val="TableBodyText"/>
              <w:jc w:val="center"/>
              <w:rPr>
                <w:rFonts w:asciiTheme="minorHAnsi" w:hAnsiTheme="minorHAnsi" w:cstheme="minorHAnsi"/>
                <w:szCs w:val="20"/>
              </w:rPr>
            </w:pPr>
            <w:r w:rsidRPr="00182693">
              <w:t xml:space="preserve"> 5 ( 8)</w:t>
            </w:r>
          </w:p>
        </w:tc>
        <w:tc>
          <w:tcPr>
            <w:tcW w:w="498" w:type="pct"/>
            <w:tcBorders>
              <w:top w:val="nil"/>
            </w:tcBorders>
          </w:tcPr>
          <w:p w14:paraId="4046A9FD" w14:textId="77777777" w:rsidR="00946C62" w:rsidRPr="001F7696" w:rsidRDefault="00946C62" w:rsidP="0094332A">
            <w:pPr>
              <w:pStyle w:val="TableBodyText"/>
              <w:jc w:val="center"/>
              <w:rPr>
                <w:rFonts w:asciiTheme="minorHAnsi" w:hAnsiTheme="minorHAnsi" w:cstheme="minorHAnsi"/>
                <w:szCs w:val="20"/>
              </w:rPr>
            </w:pPr>
            <w:r w:rsidRPr="00182693">
              <w:t>1</w:t>
            </w:r>
          </w:p>
        </w:tc>
        <w:tc>
          <w:tcPr>
            <w:tcW w:w="498" w:type="pct"/>
            <w:tcBorders>
              <w:top w:val="nil"/>
            </w:tcBorders>
          </w:tcPr>
          <w:p w14:paraId="71F42C58" w14:textId="77777777" w:rsidR="00946C62" w:rsidRPr="001F7696" w:rsidRDefault="00946C62" w:rsidP="0094332A">
            <w:pPr>
              <w:pStyle w:val="TableBodyText"/>
              <w:jc w:val="center"/>
              <w:rPr>
                <w:rFonts w:asciiTheme="minorHAnsi" w:hAnsiTheme="minorHAnsi" w:cstheme="minorHAnsi"/>
                <w:szCs w:val="20"/>
              </w:rPr>
            </w:pPr>
            <w:r w:rsidRPr="00182693">
              <w:t>1</w:t>
            </w:r>
          </w:p>
        </w:tc>
        <w:tc>
          <w:tcPr>
            <w:tcW w:w="498" w:type="pct"/>
            <w:tcBorders>
              <w:top w:val="nil"/>
            </w:tcBorders>
          </w:tcPr>
          <w:p w14:paraId="3F561937" w14:textId="77777777" w:rsidR="00946C62" w:rsidRPr="001F7696" w:rsidRDefault="00946C62" w:rsidP="0094332A">
            <w:pPr>
              <w:pStyle w:val="TableBodyText"/>
              <w:jc w:val="center"/>
              <w:rPr>
                <w:rFonts w:asciiTheme="minorHAnsi" w:hAnsiTheme="minorHAnsi" w:cstheme="minorHAnsi"/>
                <w:szCs w:val="20"/>
              </w:rPr>
            </w:pPr>
            <w:r w:rsidRPr="00182693">
              <w:t>5</w:t>
            </w:r>
          </w:p>
        </w:tc>
        <w:tc>
          <w:tcPr>
            <w:tcW w:w="499" w:type="pct"/>
            <w:tcBorders>
              <w:top w:val="nil"/>
            </w:tcBorders>
          </w:tcPr>
          <w:p w14:paraId="65122686" w14:textId="77777777" w:rsidR="00946C62" w:rsidRPr="001F7696" w:rsidRDefault="00946C62" w:rsidP="0094332A">
            <w:pPr>
              <w:pStyle w:val="TableBodyText"/>
              <w:jc w:val="center"/>
              <w:rPr>
                <w:rFonts w:asciiTheme="minorHAnsi" w:hAnsiTheme="minorHAnsi" w:cstheme="minorHAnsi"/>
                <w:szCs w:val="20"/>
              </w:rPr>
            </w:pPr>
            <w:r w:rsidRPr="00182693">
              <w:t>3</w:t>
            </w:r>
          </w:p>
        </w:tc>
        <w:tc>
          <w:tcPr>
            <w:tcW w:w="442" w:type="pct"/>
            <w:tcBorders>
              <w:top w:val="nil"/>
            </w:tcBorders>
          </w:tcPr>
          <w:p w14:paraId="045CD0D4" w14:textId="77777777" w:rsidR="00946C62" w:rsidRPr="001F7696" w:rsidRDefault="00946C62" w:rsidP="0094332A">
            <w:pPr>
              <w:pStyle w:val="TableBodyText"/>
              <w:jc w:val="center"/>
              <w:rPr>
                <w:rFonts w:asciiTheme="minorHAnsi" w:hAnsiTheme="minorHAnsi" w:cstheme="minorHAnsi"/>
                <w:szCs w:val="20"/>
              </w:rPr>
            </w:pPr>
            <w:r w:rsidRPr="00182693">
              <w:t>65 (76)</w:t>
            </w:r>
          </w:p>
        </w:tc>
      </w:tr>
    </w:tbl>
    <w:p w14:paraId="2F0B89F5" w14:textId="77777777" w:rsidR="006660A0" w:rsidRDefault="006660A0" w:rsidP="006660A0">
      <w:pPr>
        <w:pStyle w:val="Heading3"/>
      </w:pPr>
      <w:bookmarkStart w:id="162" w:name="_Toc82686395"/>
      <w:r>
        <w:t xml:space="preserve">Trend </w:t>
      </w:r>
      <w:bookmarkEnd w:id="162"/>
      <w:r>
        <w:t>rate</w:t>
      </w:r>
    </w:p>
    <w:p w14:paraId="68B84D86" w14:textId="45C16ECF" w:rsidR="006660A0" w:rsidRDefault="006660A0" w:rsidP="006660A0">
      <w:pPr>
        <w:pStyle w:val="BodyText"/>
      </w:pPr>
      <w:r w:rsidRPr="003F6CB1">
        <w:t xml:space="preserve">Box-and-whisker plots summarise the </w:t>
      </w:r>
      <w:r>
        <w:t>assessed</w:t>
      </w:r>
      <w:r w:rsidRPr="003F6CB1">
        <w:t xml:space="preserve"> trend</w:t>
      </w:r>
      <w:r>
        <w:t xml:space="preserve"> rate</w:t>
      </w:r>
      <w:r w:rsidRPr="003F6CB1">
        <w:t>s for each lake water quality variable in each lake elevation × depth class for the 10-year period from 20</w:t>
      </w:r>
      <w:r>
        <w:t>11</w:t>
      </w:r>
      <w:r w:rsidRPr="003F6CB1">
        <w:t>–20</w:t>
      </w:r>
      <w:r>
        <w:t>20</w:t>
      </w:r>
      <w:r w:rsidRPr="003F6CB1">
        <w:t xml:space="preserve"> (</w:t>
      </w:r>
      <w:r>
        <w:fldChar w:fldCharType="begin"/>
      </w:r>
      <w:r>
        <w:instrText xml:space="preserve"> REF _Ref82780296 \h </w:instrText>
      </w:r>
      <w:r>
        <w:fldChar w:fldCharType="separate"/>
      </w:r>
      <w:r w:rsidR="00F83D5F">
        <w:t xml:space="preserve">Figure </w:t>
      </w:r>
      <w:r w:rsidR="00F83D5F">
        <w:rPr>
          <w:noProof/>
        </w:rPr>
        <w:t>5</w:t>
      </w:r>
      <w:r w:rsidR="00F83D5F">
        <w:noBreakHyphen/>
      </w:r>
      <w:r w:rsidR="00F83D5F">
        <w:rPr>
          <w:noProof/>
        </w:rPr>
        <w:t>2</w:t>
      </w:r>
      <w:r>
        <w:fldChar w:fldCharType="end"/>
      </w:r>
      <w:r w:rsidRPr="003F6CB1">
        <w:t>). All estimated trend</w:t>
      </w:r>
      <w:r>
        <w:t xml:space="preserve"> rate</w:t>
      </w:r>
      <w:r w:rsidRPr="003F6CB1">
        <w:t xml:space="preserve">s are included in these plots, irrespective of the </w:t>
      </w:r>
      <w:r>
        <w:t xml:space="preserve">level of </w:t>
      </w:r>
      <w:r w:rsidRPr="003F6CB1">
        <w:t xml:space="preserve">confidence </w:t>
      </w:r>
      <w:r>
        <w:t>in the assessment</w:t>
      </w:r>
      <w:r w:rsidRPr="003F6CB1">
        <w:t xml:space="preserve"> (</w:t>
      </w:r>
      <w:r>
        <w:t>see</w:t>
      </w:r>
      <w:r w:rsidRPr="003F6CB1">
        <w:t xml:space="preserve"> Section</w:t>
      </w:r>
      <w:r>
        <w:t xml:space="preserve"> </w:t>
      </w:r>
      <w:r>
        <w:fldChar w:fldCharType="begin"/>
      </w:r>
      <w:r>
        <w:instrText xml:space="preserve"> REF _Ref57642455 \r \h </w:instrText>
      </w:r>
      <w:r>
        <w:fldChar w:fldCharType="separate"/>
      </w:r>
      <w:r w:rsidR="00F83D5F">
        <w:t>0</w:t>
      </w:r>
      <w:r>
        <w:fldChar w:fldCharType="end"/>
      </w:r>
      <w:r w:rsidRPr="003F6CB1">
        <w:t>). The plots indicate that lake classes did not account for a substantial amount of the variation in trends for any variable; this is in contrast with the state analyses of lake variables, where water-quality state clearly varied between some lake classes (</w:t>
      </w:r>
      <w:r>
        <w:fldChar w:fldCharType="begin"/>
      </w:r>
      <w:r>
        <w:instrText xml:space="preserve"> REF _Ref82779683 \h </w:instrText>
      </w:r>
      <w:r>
        <w:fldChar w:fldCharType="separate"/>
      </w:r>
      <w:r w:rsidR="00F83D5F">
        <w:t xml:space="preserve">Figure </w:t>
      </w:r>
      <w:r w:rsidR="00F83D5F">
        <w:rPr>
          <w:noProof/>
        </w:rPr>
        <w:t>4</w:t>
      </w:r>
      <w:r w:rsidR="00F83D5F">
        <w:noBreakHyphen/>
      </w:r>
      <w:r w:rsidR="00F83D5F">
        <w:rPr>
          <w:noProof/>
        </w:rPr>
        <w:t>2</w:t>
      </w:r>
      <w:r>
        <w:fldChar w:fldCharType="end"/>
      </w:r>
      <w:r>
        <w:t xml:space="preserve">, </w:t>
      </w:r>
      <w:r>
        <w:fldChar w:fldCharType="begin"/>
      </w:r>
      <w:r>
        <w:instrText xml:space="preserve"> REF _Ref82779693 \h </w:instrText>
      </w:r>
      <w:r>
        <w:fldChar w:fldCharType="separate"/>
      </w:r>
      <w:r w:rsidR="00F83D5F">
        <w:t xml:space="preserve">Figure </w:t>
      </w:r>
      <w:r w:rsidR="00F83D5F">
        <w:rPr>
          <w:noProof/>
        </w:rPr>
        <w:t>4</w:t>
      </w:r>
      <w:r w:rsidR="00F83D5F">
        <w:noBreakHyphen/>
      </w:r>
      <w:r w:rsidR="00F83D5F">
        <w:rPr>
          <w:noProof/>
        </w:rPr>
        <w:t>3</w:t>
      </w:r>
      <w:r>
        <w:fldChar w:fldCharType="end"/>
      </w:r>
      <w:r>
        <w:t xml:space="preserve">, </w:t>
      </w:r>
      <w:r>
        <w:fldChar w:fldCharType="begin"/>
      </w:r>
      <w:r>
        <w:instrText xml:space="preserve"> REF _Ref82779701 \h </w:instrText>
      </w:r>
      <w:r>
        <w:fldChar w:fldCharType="separate"/>
      </w:r>
      <w:r w:rsidR="00F83D5F">
        <w:t xml:space="preserve">Figure </w:t>
      </w:r>
      <w:r w:rsidR="00F83D5F">
        <w:rPr>
          <w:noProof/>
        </w:rPr>
        <w:t>4</w:t>
      </w:r>
      <w:r w:rsidR="00F83D5F">
        <w:noBreakHyphen/>
      </w:r>
      <w:r w:rsidR="00F83D5F">
        <w:rPr>
          <w:noProof/>
        </w:rPr>
        <w:t>4</w:t>
      </w:r>
      <w:r>
        <w:fldChar w:fldCharType="end"/>
      </w:r>
      <w:r>
        <w:t>).</w:t>
      </w:r>
      <w:r w:rsidRPr="003F6CB1">
        <w:t xml:space="preserve"> </w:t>
      </w:r>
    </w:p>
    <w:p w14:paraId="0182FF80" w14:textId="77777777" w:rsidR="006660A0" w:rsidRDefault="006660A0" w:rsidP="006660A0">
      <w:pPr>
        <w:pStyle w:val="BodyText"/>
      </w:pPr>
      <w:r>
        <w:t>There were only two classes with more than 7 lakes: 0–300m 0–5m; and 0–300m;5–15m (14–23 lakes, excluding for ECOLI). T</w:t>
      </w:r>
      <w:r w:rsidRPr="003F6CB1">
        <w:t xml:space="preserve">he small number of lakes </w:t>
      </w:r>
      <w:r>
        <w:t>in the other classes</w:t>
      </w:r>
      <w:r w:rsidRPr="003F6CB1">
        <w:t xml:space="preserve"> (1</w:t>
      </w:r>
      <w:r>
        <w:t>–7</w:t>
      </w:r>
      <w:r w:rsidRPr="003F6CB1">
        <w:t xml:space="preserve"> lakes) makes the estimates of class median</w:t>
      </w:r>
      <w:r>
        <w:t xml:space="preserve"> trend rate</w:t>
      </w:r>
      <w:r w:rsidRPr="003F6CB1">
        <w:t xml:space="preserve">s unreliable. </w:t>
      </w:r>
      <w:r>
        <w:t>Median absolute trend magnitudes were largest for CHLA in the 0–300m; 0–5m class (4.3%) and Secchi in the 0–300m; 5–15m class (2.9%). For other variables in these classes, median absolute trend rates were generally less than 1%. Although median values were low, individual lake x variable trend rates were up to 20% increasing and as low as -15% decreasing.</w:t>
      </w:r>
    </w:p>
    <w:p w14:paraId="3697DAAC" w14:textId="77777777" w:rsidR="00946C62" w:rsidRDefault="00946C62" w:rsidP="00946C62">
      <w:pPr>
        <w:pStyle w:val="BodyText"/>
      </w:pPr>
    </w:p>
    <w:p w14:paraId="7AACB925" w14:textId="47643C8D" w:rsidR="00946C62" w:rsidRDefault="00946C62" w:rsidP="002F20BE">
      <w:pPr>
        <w:pStyle w:val="BodyText"/>
        <w:keepNext/>
        <w:jc w:val="center"/>
      </w:pPr>
      <w:r>
        <w:rPr>
          <w:noProof/>
        </w:rPr>
        <w:lastRenderedPageBreak/>
        <w:drawing>
          <wp:inline distT="0" distB="0" distL="0" distR="0" wp14:anchorId="24AC292D" wp14:editId="7BB460B6">
            <wp:extent cx="5731510" cy="7802880"/>
            <wp:effectExtent l="0" t="0" r="2540" b="7620"/>
            <wp:docPr id="59" name="Picture 59" descr="Chart, map, radar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map, radar chart, scatte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7802880"/>
                    </a:xfrm>
                    <a:prstGeom prst="rect">
                      <a:avLst/>
                    </a:prstGeom>
                  </pic:spPr>
                </pic:pic>
              </a:graphicData>
            </a:graphic>
          </wp:inline>
        </w:drawing>
      </w:r>
    </w:p>
    <w:p w14:paraId="6B73B9F2" w14:textId="19540FE5" w:rsidR="002F20BE" w:rsidRPr="002F20BE" w:rsidRDefault="002F20BE" w:rsidP="002F20BE">
      <w:pPr>
        <w:pStyle w:val="Caption"/>
        <w:keepNext w:val="0"/>
        <w:rPr>
          <w:vanish/>
          <w:specVanish/>
        </w:rPr>
      </w:pPr>
      <w:bookmarkStart w:id="163" w:name="_Ref82780200"/>
      <w:bookmarkStart w:id="164" w:name="_Toc84596112"/>
      <w:r>
        <w:t xml:space="preserve">Figure </w:t>
      </w:r>
      <w:fldSimple w:instr=" STYLEREF &quot;Heading 1&quot; \s ">
        <w:r w:rsidR="00F83D5F">
          <w:rPr>
            <w:noProof/>
          </w:rPr>
          <w:t>5</w:t>
        </w:r>
      </w:fldSimple>
      <w:r>
        <w:noBreakHyphen/>
      </w:r>
      <w:fldSimple w:instr=" SEQ Figure \s 1 ">
        <w:r w:rsidR="00F83D5F">
          <w:rPr>
            <w:noProof/>
          </w:rPr>
          <w:t>1</w:t>
        </w:r>
      </w:fldSimple>
      <w:bookmarkEnd w:id="163"/>
      <w:r>
        <w:t>:</w:t>
      </w:r>
      <w:r>
        <w:tab/>
        <w:t>Locations of lake sites included in the 10-year trend analyses by water quality variable.</w:t>
      </w:r>
      <w:bookmarkEnd w:id="164"/>
    </w:p>
    <w:p w14:paraId="63D2E8F8" w14:textId="4B9D3054" w:rsidR="002F20BE" w:rsidRDefault="002F20BE" w:rsidP="002F20BE">
      <w:pPr>
        <w:pStyle w:val="CaptionText"/>
      </w:pPr>
      <w:r>
        <w:t xml:space="preserve"> </w:t>
      </w:r>
    </w:p>
    <w:p w14:paraId="7CBB7D30" w14:textId="2BC29AED" w:rsidR="00946C62" w:rsidRDefault="00946C62" w:rsidP="002F20BE">
      <w:pPr>
        <w:pStyle w:val="BodyText"/>
        <w:keepNext/>
      </w:pPr>
      <w:r>
        <w:rPr>
          <w:noProof/>
        </w:rPr>
        <w:lastRenderedPageBreak/>
        <w:drawing>
          <wp:inline distT="0" distB="0" distL="0" distR="0" wp14:anchorId="51EF1D41" wp14:editId="5D421942">
            <wp:extent cx="5731510" cy="5731510"/>
            <wp:effectExtent l="0" t="0" r="2540" b="254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3BE2FDE" w14:textId="69AD5B83" w:rsidR="002F20BE" w:rsidRPr="002F20BE" w:rsidRDefault="002F20BE" w:rsidP="002F20BE">
      <w:pPr>
        <w:pStyle w:val="Caption"/>
        <w:keepNext w:val="0"/>
        <w:rPr>
          <w:vanish/>
          <w:specVanish/>
        </w:rPr>
      </w:pPr>
      <w:bookmarkStart w:id="165" w:name="_Ref82780296"/>
      <w:bookmarkStart w:id="166" w:name="_Toc84596113"/>
      <w:r>
        <w:t xml:space="preserve">Figure </w:t>
      </w:r>
      <w:fldSimple w:instr=" STYLEREF &quot;Heading 1&quot; \s ">
        <w:r w:rsidR="00F83D5F">
          <w:rPr>
            <w:noProof/>
          </w:rPr>
          <w:t>5</w:t>
        </w:r>
      </w:fldSimple>
      <w:r>
        <w:noBreakHyphen/>
      </w:r>
      <w:fldSimple w:instr=" SEQ Figure \s 1 ">
        <w:r w:rsidR="00F83D5F">
          <w:rPr>
            <w:noProof/>
          </w:rPr>
          <w:t>2</w:t>
        </w:r>
      </w:fldSimple>
      <w:bookmarkEnd w:id="165"/>
      <w:r>
        <w:t>:</w:t>
      </w:r>
      <w:r>
        <w:tab/>
        <w:t>Summary of 10-year lake trend rates for the water quality variables, in lake elevation × depth classes.</w:t>
      </w:r>
      <w:bookmarkEnd w:id="166"/>
    </w:p>
    <w:p w14:paraId="01F50FB6" w14:textId="38402B67" w:rsidR="002F20BE" w:rsidRDefault="002F20BE" w:rsidP="002F20BE">
      <w:pPr>
        <w:pStyle w:val="CaptionText"/>
      </w:pPr>
      <w:r>
        <w:t xml:space="preserve">   </w:t>
      </w:r>
      <w:r w:rsidRPr="002F20BE">
        <w:t>Box-and-whisker plots show the distributions of site trends within each class</w:t>
      </w:r>
      <w:r>
        <w:t xml:space="preserve">. </w:t>
      </w:r>
      <w:r w:rsidRPr="002F20BE">
        <w:t>Black horizontal line in each box indicates the median of site trends and the box indicates the inter-quartile range (IQR). The red line indicates a rate of zero. Whiskers extend from the box to the largest (or smallest) values no more than 1.5*IQR from the box. Data beyond the whiskers are shown as black circles.</w:t>
      </w:r>
    </w:p>
    <w:p w14:paraId="09542532" w14:textId="77777777" w:rsidR="00946C62" w:rsidRDefault="00946C62" w:rsidP="00946C62">
      <w:pPr>
        <w:pStyle w:val="Heading3"/>
      </w:pPr>
      <w:bookmarkStart w:id="167" w:name="_Toc82686396"/>
      <w:r>
        <w:t>Trend direction</w:t>
      </w:r>
      <w:bookmarkEnd w:id="167"/>
    </w:p>
    <w:p w14:paraId="7C23B12C" w14:textId="362A0800" w:rsidR="00946C62" w:rsidRDefault="00946C62" w:rsidP="00946C62">
      <w:pPr>
        <w:pStyle w:val="BodyText"/>
      </w:pPr>
      <w:r w:rsidRPr="00E4222B">
        <w:t xml:space="preserve">The levels of confidence listed in </w:t>
      </w:r>
      <w:r w:rsidR="00DE5F88">
        <w:fldChar w:fldCharType="begin"/>
      </w:r>
      <w:r w:rsidR="00DE5F88">
        <w:instrText xml:space="preserve"> REF _Ref83626014 \h </w:instrText>
      </w:r>
      <w:r w:rsidR="00DE5F88">
        <w:fldChar w:fldCharType="separate"/>
      </w:r>
      <w:r w:rsidR="00F83D5F">
        <w:t xml:space="preserve">Table </w:t>
      </w:r>
      <w:r w:rsidR="00F83D5F">
        <w:rPr>
          <w:noProof/>
        </w:rPr>
        <w:t>3</w:t>
      </w:r>
      <w:r w:rsidR="00F83D5F">
        <w:noBreakHyphen/>
      </w:r>
      <w:r w:rsidR="00F83D5F">
        <w:rPr>
          <w:noProof/>
        </w:rPr>
        <w:t>2</w:t>
      </w:r>
      <w:r w:rsidR="00DE5F88">
        <w:fldChar w:fldCharType="end"/>
      </w:r>
      <w:r w:rsidR="009F4665">
        <w:t xml:space="preserve"> </w:t>
      </w:r>
      <w:r w:rsidRPr="00E4222B">
        <w:t xml:space="preserve">were used to categorise the </w:t>
      </w:r>
      <w:r>
        <w:t>confidence</w:t>
      </w:r>
      <w:r w:rsidRPr="00E4222B">
        <w:t xml:space="preserve"> 10-year trend</w:t>
      </w:r>
      <w:r>
        <w:t>s were</w:t>
      </w:r>
      <w:r w:rsidRPr="00E4222B">
        <w:t xml:space="preserve"> </w:t>
      </w:r>
      <w:r>
        <w:t>decreasing for</w:t>
      </w:r>
      <w:r w:rsidRPr="00E4222B">
        <w:t xml:space="preserve"> each </w:t>
      </w:r>
      <w:r w:rsidR="002D1447">
        <w:t>site × variable</w:t>
      </w:r>
      <w:r w:rsidRPr="00E4222B">
        <w:t xml:space="preserve"> combination. The spatial distributions of categorised individual sites are shown in</w:t>
      </w:r>
      <w:r w:rsidR="002F20BE">
        <w:t xml:space="preserve"> </w:t>
      </w:r>
      <w:r w:rsidR="002F20BE">
        <w:fldChar w:fldCharType="begin"/>
      </w:r>
      <w:r w:rsidR="002F20BE">
        <w:instrText xml:space="preserve"> REF _Ref82780406 \h </w:instrText>
      </w:r>
      <w:r w:rsidR="002F20BE">
        <w:fldChar w:fldCharType="separate"/>
      </w:r>
      <w:r w:rsidR="00F83D5F">
        <w:t xml:space="preserve">Figure </w:t>
      </w:r>
      <w:r w:rsidR="00F83D5F">
        <w:rPr>
          <w:noProof/>
        </w:rPr>
        <w:t>5</w:t>
      </w:r>
      <w:r w:rsidR="00F83D5F">
        <w:noBreakHyphen/>
      </w:r>
      <w:r w:rsidR="00F83D5F">
        <w:rPr>
          <w:noProof/>
        </w:rPr>
        <w:t>3</w:t>
      </w:r>
      <w:r w:rsidR="002F20BE">
        <w:fldChar w:fldCharType="end"/>
      </w:r>
      <w:r w:rsidRPr="00E4222B">
        <w:t xml:space="preserve">. Because </w:t>
      </w:r>
      <w:r>
        <w:t>confidence</w:t>
      </w:r>
      <w:r w:rsidRPr="00E4222B">
        <w:t xml:space="preserve"> </w:t>
      </w:r>
      <w:r>
        <w:t>that a trend is decreasing</w:t>
      </w:r>
      <w:r w:rsidRPr="00E4222B">
        <w:t xml:space="preserve"> is the complement of the </w:t>
      </w:r>
      <w:r>
        <w:t>confidence</w:t>
      </w:r>
      <w:r w:rsidRPr="00E4222B">
        <w:t xml:space="preserve"> </w:t>
      </w:r>
      <w:r>
        <w:t>that a trend is increasing</w:t>
      </w:r>
      <w:r w:rsidRPr="00E4222B">
        <w:t xml:space="preserve">, “unlikely” </w:t>
      </w:r>
      <w:r>
        <w:t>decrease</w:t>
      </w:r>
      <w:r w:rsidRPr="00E4222B">
        <w:t xml:space="preserve">, could also be categorised as “likely” </w:t>
      </w:r>
      <w:r>
        <w:t>increase</w:t>
      </w:r>
      <w:r w:rsidRPr="00E4222B">
        <w:t>.</w:t>
      </w:r>
      <w:r w:rsidR="005C6693">
        <w:t xml:space="preserve"> </w:t>
      </w:r>
      <w:r w:rsidR="002166C7">
        <w:t>N</w:t>
      </w:r>
      <w:r>
        <w:t>ote that for Secchi and TLI, decreasing trends indicate degradation, whereas for all other variables decreasing trends indicate improvement.</w:t>
      </w:r>
    </w:p>
    <w:p w14:paraId="0050E62A" w14:textId="0E3852B3" w:rsidR="00946C62" w:rsidRDefault="00946C62" w:rsidP="002F20BE">
      <w:pPr>
        <w:pStyle w:val="BodyText"/>
        <w:keepNext/>
      </w:pPr>
      <w:r>
        <w:rPr>
          <w:noProof/>
        </w:rPr>
        <w:lastRenderedPageBreak/>
        <w:drawing>
          <wp:inline distT="0" distB="0" distL="0" distR="0" wp14:anchorId="4BCFE03A" wp14:editId="00D9F674">
            <wp:extent cx="5731510" cy="7802880"/>
            <wp:effectExtent l="0" t="0" r="2540" b="7620"/>
            <wp:docPr id="50" name="Picture 5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Map&#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7802880"/>
                    </a:xfrm>
                    <a:prstGeom prst="rect">
                      <a:avLst/>
                    </a:prstGeom>
                  </pic:spPr>
                </pic:pic>
              </a:graphicData>
            </a:graphic>
          </wp:inline>
        </w:drawing>
      </w:r>
    </w:p>
    <w:p w14:paraId="21C94351" w14:textId="6641414E" w:rsidR="002F20BE" w:rsidRPr="002F20BE" w:rsidRDefault="002F20BE" w:rsidP="002F20BE">
      <w:pPr>
        <w:pStyle w:val="Caption"/>
        <w:keepNext w:val="0"/>
        <w:rPr>
          <w:vanish/>
          <w:specVanish/>
        </w:rPr>
      </w:pPr>
      <w:bookmarkStart w:id="168" w:name="_Ref82780406"/>
      <w:bookmarkStart w:id="169" w:name="_Toc84596114"/>
      <w:r>
        <w:t xml:space="preserve">Figure </w:t>
      </w:r>
      <w:fldSimple w:instr=" STYLEREF &quot;Heading 1&quot; \s ">
        <w:r w:rsidR="00F83D5F">
          <w:rPr>
            <w:noProof/>
          </w:rPr>
          <w:t>5</w:t>
        </w:r>
      </w:fldSimple>
      <w:r>
        <w:noBreakHyphen/>
      </w:r>
      <w:fldSimple w:instr=" SEQ Figure \s 1 ">
        <w:r w:rsidR="00F83D5F">
          <w:rPr>
            <w:noProof/>
          </w:rPr>
          <w:t>3</w:t>
        </w:r>
      </w:fldSimple>
      <w:bookmarkEnd w:id="168"/>
      <w:r>
        <w:t>:</w:t>
      </w:r>
      <w:r>
        <w:tab/>
        <w:t>Lake water quality monitoring sites categorised by the confidence that the 10-year trend was decreasing (C</w:t>
      </w:r>
      <w:r w:rsidRPr="002F20BE">
        <w:rPr>
          <w:vertAlign w:val="subscript"/>
        </w:rPr>
        <w:t>d</w:t>
      </w:r>
      <w:r>
        <w:t>) for each variable.</w:t>
      </w:r>
      <w:bookmarkEnd w:id="169"/>
    </w:p>
    <w:p w14:paraId="1D65A7FF" w14:textId="131EF42C" w:rsidR="002F20BE" w:rsidRDefault="002F20BE" w:rsidP="002F20BE">
      <w:pPr>
        <w:pStyle w:val="CaptionText"/>
      </w:pPr>
      <w:r>
        <w:t xml:space="preserve">   </w:t>
      </w:r>
      <w:r w:rsidRPr="002F20BE">
        <w:t>C</w:t>
      </w:r>
      <w:r w:rsidRPr="002F20BE">
        <w:rPr>
          <w:vertAlign w:val="subscript"/>
        </w:rPr>
        <w:t>d</w:t>
      </w:r>
      <w:r w:rsidRPr="002F20BE">
        <w:t xml:space="preserve"> is expressed using the confidence categories in</w:t>
      </w:r>
      <w:r w:rsidR="006660A0">
        <w:t xml:space="preserve"> </w:t>
      </w:r>
      <w:r w:rsidR="006660A0">
        <w:fldChar w:fldCharType="begin"/>
      </w:r>
      <w:r w:rsidR="006660A0">
        <w:instrText xml:space="preserve"> REF _Ref83626014 \h </w:instrText>
      </w:r>
      <w:r w:rsidR="006660A0">
        <w:fldChar w:fldCharType="separate"/>
      </w:r>
      <w:r w:rsidR="00F83D5F">
        <w:t xml:space="preserve">Table </w:t>
      </w:r>
      <w:r w:rsidR="00F83D5F">
        <w:rPr>
          <w:noProof/>
        </w:rPr>
        <w:t>3</w:t>
      </w:r>
      <w:r w:rsidR="00F83D5F">
        <w:noBreakHyphen/>
      </w:r>
      <w:r w:rsidR="00F83D5F">
        <w:rPr>
          <w:noProof/>
        </w:rPr>
        <w:t>2</w:t>
      </w:r>
      <w:r w:rsidR="006660A0">
        <w:fldChar w:fldCharType="end"/>
      </w:r>
      <w:r w:rsidRPr="002F20BE">
        <w:t>. Only sites that met the sampling requirements outlined in Section 3.2.1 are shown in the figure.</w:t>
      </w:r>
    </w:p>
    <w:p w14:paraId="56F05024" w14:textId="77777777" w:rsidR="00946C62" w:rsidRDefault="00946C62" w:rsidP="00946C62">
      <w:pPr>
        <w:pStyle w:val="Heading3"/>
      </w:pPr>
      <w:bookmarkStart w:id="170" w:name="_Toc82686397"/>
      <w:r>
        <w:lastRenderedPageBreak/>
        <w:t>Aggregate Trends</w:t>
      </w:r>
      <w:bookmarkEnd w:id="170"/>
    </w:p>
    <w:p w14:paraId="5C3F568F" w14:textId="14D2DEE3" w:rsidR="00946C62" w:rsidRDefault="007B0DBF" w:rsidP="00946C62">
      <w:pPr>
        <w:pStyle w:val="BodyText"/>
      </w:pPr>
      <w:r>
        <w:fldChar w:fldCharType="begin"/>
      </w:r>
      <w:r>
        <w:instrText xml:space="preserve"> REF _Ref82780557 \h </w:instrText>
      </w:r>
      <w:r>
        <w:fldChar w:fldCharType="separate"/>
      </w:r>
      <w:r w:rsidR="00F83D5F">
        <w:t xml:space="preserve">Figure </w:t>
      </w:r>
      <w:r w:rsidR="00F83D5F">
        <w:rPr>
          <w:noProof/>
        </w:rPr>
        <w:t>5</w:t>
      </w:r>
      <w:r w:rsidR="00F83D5F">
        <w:noBreakHyphen/>
      </w:r>
      <w:r w:rsidR="00F83D5F">
        <w:rPr>
          <w:noProof/>
        </w:rPr>
        <w:t>4</w:t>
      </w:r>
      <w:r>
        <w:fldChar w:fldCharType="end"/>
      </w:r>
      <w:r>
        <w:t xml:space="preserve"> </w:t>
      </w:r>
      <w:r w:rsidR="00946C62">
        <w:t xml:space="preserve">shows the proportions of sites </w:t>
      </w:r>
      <w:r w:rsidR="00946C62" w:rsidRPr="00D229FB">
        <w:t>belong</w:t>
      </w:r>
      <w:r w:rsidR="00946C62">
        <w:t xml:space="preserve">ing to each of the nine categorical levels of confidence for </w:t>
      </w:r>
      <w:r w:rsidR="00946C62" w:rsidRPr="00D229FB">
        <w:t>C</w:t>
      </w:r>
      <w:r w:rsidR="00946C62" w:rsidRPr="00D229FB">
        <w:rPr>
          <w:vertAlign w:val="subscript"/>
        </w:rPr>
        <w:t>d</w:t>
      </w:r>
      <w:r w:rsidR="00946C62">
        <w:t xml:space="preserve"> defined in </w:t>
      </w:r>
      <w:r w:rsidR="003606F0">
        <w:fldChar w:fldCharType="begin"/>
      </w:r>
      <w:r w:rsidR="003606F0">
        <w:instrText xml:space="preserve"> REF _Ref83626014 \h </w:instrText>
      </w:r>
      <w:r w:rsidR="003606F0">
        <w:fldChar w:fldCharType="separate"/>
      </w:r>
      <w:r w:rsidR="00F83D5F">
        <w:t xml:space="preserve">Table </w:t>
      </w:r>
      <w:r w:rsidR="00F83D5F">
        <w:rPr>
          <w:noProof/>
        </w:rPr>
        <w:t>3</w:t>
      </w:r>
      <w:r w:rsidR="00F83D5F">
        <w:noBreakHyphen/>
      </w:r>
      <w:r w:rsidR="00F83D5F">
        <w:rPr>
          <w:noProof/>
        </w:rPr>
        <w:t>2</w:t>
      </w:r>
      <w:r w:rsidR="003606F0">
        <w:fldChar w:fldCharType="end"/>
      </w:r>
      <w:r w:rsidR="00A00F2E">
        <w:t xml:space="preserve"> </w:t>
      </w:r>
      <w:r w:rsidR="00946C62">
        <w:t>for the 10-year trends. These plots provide a national-scale assessment of the relative proportions of lakes with decreasing versus increasing trends.</w:t>
      </w:r>
    </w:p>
    <w:p w14:paraId="04E891DB" w14:textId="31F45A47" w:rsidR="00946C62" w:rsidRPr="007667B8" w:rsidRDefault="00946C62" w:rsidP="00946C62">
      <w:pPr>
        <w:pStyle w:val="BodyText"/>
      </w:pPr>
      <w:r>
        <w:t>The national-scale proportions of decreasing trends (</w:t>
      </w:r>
      <w:r w:rsidRPr="0092265B">
        <w:t>P</w:t>
      </w:r>
      <w:r w:rsidRPr="007667B8">
        <w:rPr>
          <w:vertAlign w:val="subscript"/>
        </w:rPr>
        <w:t>d</w:t>
      </w:r>
      <w:r>
        <w:t>) and their confidence intervals are summarised in</w:t>
      </w:r>
      <w:r w:rsidR="007B0DBF">
        <w:t xml:space="preserve"> </w:t>
      </w:r>
      <w:r w:rsidR="007B0DBF">
        <w:fldChar w:fldCharType="begin"/>
      </w:r>
      <w:r w:rsidR="007B0DBF">
        <w:instrText xml:space="preserve"> REF _Ref82780571 \h </w:instrText>
      </w:r>
      <w:r w:rsidR="007B0DBF">
        <w:fldChar w:fldCharType="separate"/>
      </w:r>
      <w:r w:rsidR="00F83D5F">
        <w:t xml:space="preserve">Table </w:t>
      </w:r>
      <w:r w:rsidR="00F83D5F">
        <w:rPr>
          <w:noProof/>
        </w:rPr>
        <w:t>5</w:t>
      </w:r>
      <w:r w:rsidR="00F83D5F">
        <w:noBreakHyphen/>
      </w:r>
      <w:r w:rsidR="00F83D5F">
        <w:rPr>
          <w:noProof/>
        </w:rPr>
        <w:t>2</w:t>
      </w:r>
      <w:r w:rsidR="007B0DBF">
        <w:fldChar w:fldCharType="end"/>
      </w:r>
      <w:r>
        <w:t xml:space="preserve">. The 10-year </w:t>
      </w:r>
      <w:r w:rsidRPr="007667B8">
        <w:t>P</w:t>
      </w:r>
      <w:r w:rsidRPr="007667B8">
        <w:rPr>
          <w:vertAlign w:val="subscript"/>
        </w:rPr>
        <w:t>d</w:t>
      </w:r>
      <w:r>
        <w:t xml:space="preserve"> statistics ranged from 31-60%. </w:t>
      </w:r>
      <w:r w:rsidR="007B6CB7">
        <w:t>Secchi</w:t>
      </w:r>
      <w:r w:rsidR="007B6CB7">
        <w:t xml:space="preserve"> had a majority (i.e., &lt;50%) of increasing trends, at the 95% confidence level</w:t>
      </w:r>
      <w:r w:rsidR="007B6CB7">
        <w:t xml:space="preserve">. </w:t>
      </w:r>
      <w:proofErr w:type="gramStart"/>
      <w:r w:rsidR="00D912D9">
        <w:t>For</w:t>
      </w:r>
      <w:proofErr w:type="gramEnd"/>
      <w:r w:rsidR="00D912D9">
        <w:t xml:space="preserve"> all </w:t>
      </w:r>
      <w:r w:rsidR="00F17186">
        <w:t xml:space="preserve">other </w:t>
      </w:r>
      <w:r>
        <w:t>variables</w:t>
      </w:r>
      <w:r w:rsidR="00D912D9">
        <w:t>, the</w:t>
      </w:r>
      <w:r>
        <w:t xml:space="preserve"> 95% confidence intervals for the </w:t>
      </w:r>
      <w:r w:rsidRPr="007667B8">
        <w:t>P</w:t>
      </w:r>
      <w:r w:rsidRPr="00E43C88">
        <w:rPr>
          <w:vertAlign w:val="subscript"/>
        </w:rPr>
        <w:t>d</w:t>
      </w:r>
      <w:r>
        <w:t xml:space="preserve"> included 50% and we </w:t>
      </w:r>
      <w:r w:rsidR="009D3ADF">
        <w:t xml:space="preserve">could not </w:t>
      </w:r>
      <w:r>
        <w:t xml:space="preserve">infer widespread increases or decreases for these variables. </w:t>
      </w:r>
    </w:p>
    <w:p w14:paraId="792A52DE" w14:textId="1E06EEE0" w:rsidR="00946C62" w:rsidRDefault="00946C62" w:rsidP="007B0DBF">
      <w:pPr>
        <w:pStyle w:val="BodyText"/>
        <w:keepNext/>
      </w:pPr>
      <w:r>
        <w:rPr>
          <w:noProof/>
        </w:rPr>
        <w:drawing>
          <wp:inline distT="0" distB="0" distL="0" distR="0" wp14:anchorId="44D06A66" wp14:editId="0A8EB5FB">
            <wp:extent cx="5731510" cy="3452495"/>
            <wp:effectExtent l="0" t="0" r="2540" b="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452495"/>
                    </a:xfrm>
                    <a:prstGeom prst="rect">
                      <a:avLst/>
                    </a:prstGeom>
                  </pic:spPr>
                </pic:pic>
              </a:graphicData>
            </a:graphic>
          </wp:inline>
        </w:drawing>
      </w:r>
    </w:p>
    <w:p w14:paraId="0B06BE4D" w14:textId="6ACD2438" w:rsidR="007B0DBF" w:rsidRPr="007B0DBF" w:rsidRDefault="007B0DBF" w:rsidP="007B0DBF">
      <w:pPr>
        <w:pStyle w:val="Caption"/>
        <w:keepNext w:val="0"/>
        <w:rPr>
          <w:vanish/>
          <w:specVanish/>
        </w:rPr>
      </w:pPr>
      <w:bookmarkStart w:id="171" w:name="_Ref82780557"/>
      <w:bookmarkStart w:id="172" w:name="_Toc84596115"/>
      <w:r>
        <w:t xml:space="preserve">Figure </w:t>
      </w:r>
      <w:fldSimple w:instr=" STYLEREF &quot;Heading 1&quot; \s ">
        <w:r w:rsidR="00F83D5F">
          <w:rPr>
            <w:noProof/>
          </w:rPr>
          <w:t>5</w:t>
        </w:r>
      </w:fldSimple>
      <w:r>
        <w:noBreakHyphen/>
      </w:r>
      <w:fldSimple w:instr=" SEQ Figure \s 1 ">
        <w:r w:rsidR="00F83D5F">
          <w:rPr>
            <w:noProof/>
          </w:rPr>
          <w:t>4</w:t>
        </w:r>
      </w:fldSimple>
      <w:bookmarkEnd w:id="171"/>
      <w:r>
        <w:t>:</w:t>
      </w:r>
      <w:r>
        <w:tab/>
        <w:t>Summary plot representing the proportion of lakes with decreasing 10-year trends at each categorical level of confidence.</w:t>
      </w:r>
      <w:bookmarkEnd w:id="172"/>
    </w:p>
    <w:p w14:paraId="7CD5C26B" w14:textId="3700DCF1" w:rsidR="007B0DBF" w:rsidRDefault="007B0DBF" w:rsidP="007B0DBF">
      <w:pPr>
        <w:pStyle w:val="CaptionText"/>
      </w:pPr>
      <w:r>
        <w:t xml:space="preserve">   </w:t>
      </w:r>
      <w:r w:rsidRPr="007B0DBF">
        <w:t>The plot shows the proportion of sites with decreasing trends at levels of confidence defined in</w:t>
      </w:r>
      <w:r w:rsidR="006660A0">
        <w:t xml:space="preserve"> </w:t>
      </w:r>
      <w:r w:rsidR="006660A0">
        <w:fldChar w:fldCharType="begin"/>
      </w:r>
      <w:r w:rsidR="006660A0">
        <w:instrText xml:space="preserve"> REF _Ref83626014 \h </w:instrText>
      </w:r>
      <w:r w:rsidR="006660A0">
        <w:fldChar w:fldCharType="separate"/>
      </w:r>
      <w:r w:rsidR="00F83D5F">
        <w:t xml:space="preserve">Table </w:t>
      </w:r>
      <w:r w:rsidR="00F83D5F">
        <w:rPr>
          <w:noProof/>
        </w:rPr>
        <w:t>3</w:t>
      </w:r>
      <w:r w:rsidR="00F83D5F">
        <w:noBreakHyphen/>
      </w:r>
      <w:r w:rsidR="00F83D5F">
        <w:rPr>
          <w:noProof/>
        </w:rPr>
        <w:t>2</w:t>
      </w:r>
      <w:r w:rsidR="006660A0">
        <w:fldChar w:fldCharType="end"/>
      </w:r>
      <w:r w:rsidRPr="007B0DBF">
        <w:t>.</w:t>
      </w:r>
    </w:p>
    <w:p w14:paraId="66A04270" w14:textId="3A2AF4C3" w:rsidR="007B0DBF" w:rsidRPr="007B0DBF" w:rsidRDefault="007B0DBF" w:rsidP="007B0DBF">
      <w:pPr>
        <w:pStyle w:val="Caption"/>
        <w:spacing w:after="120"/>
        <w:rPr>
          <w:vanish/>
          <w:specVanish/>
        </w:rPr>
      </w:pPr>
      <w:bookmarkStart w:id="173" w:name="_Ref82780571"/>
      <w:bookmarkStart w:id="174" w:name="_Toc84596097"/>
      <w:r>
        <w:t xml:space="preserve">Table </w:t>
      </w:r>
      <w:fldSimple w:instr=" STYLEREF &quot;Heading 1&quot; \s ">
        <w:r w:rsidR="00F83D5F">
          <w:rPr>
            <w:noProof/>
          </w:rPr>
          <w:t>5</w:t>
        </w:r>
      </w:fldSimple>
      <w:r>
        <w:noBreakHyphen/>
      </w:r>
      <w:fldSimple w:instr=" SEQ Table \s 1 ">
        <w:r w:rsidR="00F83D5F">
          <w:rPr>
            <w:noProof/>
          </w:rPr>
          <w:t>2</w:t>
        </w:r>
      </w:fldSimple>
      <w:bookmarkEnd w:id="173"/>
      <w:r>
        <w:t>:</w:t>
      </w:r>
      <w:r>
        <w:tab/>
        <w:t>Proportions of decreasing 10-year lake trends (P</w:t>
      </w:r>
      <w:r w:rsidRPr="007B0DBF">
        <w:rPr>
          <w:vertAlign w:val="subscript"/>
        </w:rPr>
        <w:t>d</w:t>
      </w:r>
      <w:r>
        <w:t>) by variable.</w:t>
      </w:r>
      <w:bookmarkEnd w:id="174"/>
    </w:p>
    <w:p w14:paraId="7AD82C8A" w14:textId="17EF078B" w:rsidR="007B0DBF" w:rsidRDefault="007B0DBF" w:rsidP="007B0DBF">
      <w:pPr>
        <w:pStyle w:val="CaptionText"/>
        <w:keepNext/>
        <w:spacing w:after="120"/>
      </w:pP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
        <w:gridCol w:w="1446"/>
        <w:gridCol w:w="661"/>
        <w:gridCol w:w="2751"/>
      </w:tblGrid>
      <w:tr w:rsidR="00946C62" w14:paraId="06B143DA" w14:textId="77777777" w:rsidTr="007B0DBF">
        <w:trPr>
          <w:jc w:val="center"/>
        </w:trPr>
        <w:tc>
          <w:tcPr>
            <w:tcW w:w="0" w:type="auto"/>
            <w:tcBorders>
              <w:top w:val="single" w:sz="4" w:space="0" w:color="auto"/>
              <w:bottom w:val="single" w:sz="4" w:space="0" w:color="auto"/>
            </w:tcBorders>
            <w:vAlign w:val="center"/>
          </w:tcPr>
          <w:p w14:paraId="79748DDF" w14:textId="77777777" w:rsidR="00946C62" w:rsidRDefault="00946C62" w:rsidP="007B0DBF">
            <w:pPr>
              <w:pStyle w:val="NumericTableHeading"/>
            </w:pPr>
            <w:r w:rsidRPr="00F345D9">
              <w:t>Variable</w:t>
            </w:r>
          </w:p>
        </w:tc>
        <w:tc>
          <w:tcPr>
            <w:tcW w:w="0" w:type="auto"/>
            <w:tcBorders>
              <w:top w:val="single" w:sz="4" w:space="0" w:color="auto"/>
              <w:bottom w:val="single" w:sz="4" w:space="0" w:color="auto"/>
            </w:tcBorders>
            <w:vAlign w:val="center"/>
          </w:tcPr>
          <w:p w14:paraId="07739528" w14:textId="77777777" w:rsidR="00946C62" w:rsidRPr="00577C7A" w:rsidRDefault="00946C62" w:rsidP="007B0DBF">
            <w:pPr>
              <w:pStyle w:val="NumericTableHeading"/>
            </w:pPr>
            <w:r>
              <w:t>Number of lakes</w:t>
            </w:r>
          </w:p>
        </w:tc>
        <w:tc>
          <w:tcPr>
            <w:tcW w:w="0" w:type="auto"/>
            <w:tcBorders>
              <w:top w:val="single" w:sz="4" w:space="0" w:color="auto"/>
              <w:bottom w:val="single" w:sz="4" w:space="0" w:color="auto"/>
            </w:tcBorders>
            <w:vAlign w:val="center"/>
          </w:tcPr>
          <w:p w14:paraId="782DDDCB" w14:textId="77777777" w:rsidR="00946C62" w:rsidRPr="00577C7A" w:rsidRDefault="00946C62" w:rsidP="007B0DBF">
            <w:pPr>
              <w:pStyle w:val="NumericTableHeading"/>
            </w:pPr>
            <w:r w:rsidRPr="007667B8">
              <w:t>P</w:t>
            </w:r>
            <w:r w:rsidRPr="00BE004E">
              <w:rPr>
                <w:vertAlign w:val="subscript"/>
              </w:rPr>
              <w:t>d</w:t>
            </w:r>
            <w:r w:rsidRPr="00577C7A">
              <w:t xml:space="preserve"> (%)</w:t>
            </w:r>
          </w:p>
        </w:tc>
        <w:tc>
          <w:tcPr>
            <w:tcW w:w="0" w:type="auto"/>
            <w:tcBorders>
              <w:top w:val="single" w:sz="4" w:space="0" w:color="auto"/>
              <w:bottom w:val="single" w:sz="4" w:space="0" w:color="auto"/>
            </w:tcBorders>
            <w:vAlign w:val="center"/>
          </w:tcPr>
          <w:p w14:paraId="12A2B2C7" w14:textId="77777777" w:rsidR="00946C62" w:rsidRPr="00577C7A" w:rsidRDefault="00946C62" w:rsidP="007B0DBF">
            <w:pPr>
              <w:pStyle w:val="NumericTableHeading"/>
            </w:pPr>
            <w:r w:rsidRPr="00577C7A">
              <w:t xml:space="preserve">95% confidence interval for </w:t>
            </w:r>
            <w:r w:rsidRPr="007667B8">
              <w:t>P</w:t>
            </w:r>
            <w:r w:rsidRPr="00BE004E">
              <w:rPr>
                <w:vertAlign w:val="subscript"/>
              </w:rPr>
              <w:t>d</w:t>
            </w:r>
            <w:r>
              <w:t xml:space="preserve"> (%)</w:t>
            </w:r>
          </w:p>
        </w:tc>
      </w:tr>
      <w:tr w:rsidR="00E67B4F" w14:paraId="766DE562" w14:textId="77777777" w:rsidTr="007B0DBF">
        <w:trPr>
          <w:jc w:val="center"/>
        </w:trPr>
        <w:tc>
          <w:tcPr>
            <w:tcW w:w="0" w:type="auto"/>
            <w:tcBorders>
              <w:top w:val="single" w:sz="4" w:space="0" w:color="auto"/>
            </w:tcBorders>
          </w:tcPr>
          <w:p w14:paraId="5984C794" w14:textId="77777777" w:rsidR="00E67B4F" w:rsidRDefault="00E67B4F" w:rsidP="00E67B4F">
            <w:pPr>
              <w:pStyle w:val="NumericTableBodyText"/>
              <w:rPr>
                <w:b/>
                <w:sz w:val="20"/>
                <w:szCs w:val="20"/>
              </w:rPr>
            </w:pPr>
            <w:r w:rsidRPr="0009689C">
              <w:t>CHLA</w:t>
            </w:r>
          </w:p>
        </w:tc>
        <w:tc>
          <w:tcPr>
            <w:tcW w:w="0" w:type="auto"/>
            <w:tcBorders>
              <w:top w:val="single" w:sz="4" w:space="0" w:color="auto"/>
            </w:tcBorders>
          </w:tcPr>
          <w:p w14:paraId="55E95A3F" w14:textId="77777777" w:rsidR="00E67B4F" w:rsidRDefault="00E67B4F" w:rsidP="00E67B4F">
            <w:pPr>
              <w:pStyle w:val="NumericTableBodyText"/>
              <w:jc w:val="center"/>
              <w:rPr>
                <w:b/>
                <w:sz w:val="20"/>
                <w:szCs w:val="20"/>
              </w:rPr>
            </w:pPr>
            <w:r w:rsidRPr="0009689C">
              <w:t>64</w:t>
            </w:r>
          </w:p>
        </w:tc>
        <w:tc>
          <w:tcPr>
            <w:tcW w:w="0" w:type="auto"/>
            <w:tcBorders>
              <w:top w:val="single" w:sz="4" w:space="0" w:color="auto"/>
            </w:tcBorders>
          </w:tcPr>
          <w:p w14:paraId="743808C9" w14:textId="77777777" w:rsidR="00E67B4F" w:rsidRDefault="00E67B4F" w:rsidP="00E67B4F">
            <w:pPr>
              <w:pStyle w:val="NumericTableBodyText"/>
              <w:jc w:val="center"/>
              <w:rPr>
                <w:b/>
                <w:sz w:val="20"/>
                <w:szCs w:val="20"/>
              </w:rPr>
            </w:pPr>
            <w:r w:rsidRPr="0009689C">
              <w:t>50.8</w:t>
            </w:r>
          </w:p>
        </w:tc>
        <w:tc>
          <w:tcPr>
            <w:tcW w:w="0" w:type="auto"/>
            <w:tcBorders>
              <w:top w:val="single" w:sz="4" w:space="0" w:color="auto"/>
            </w:tcBorders>
          </w:tcPr>
          <w:p w14:paraId="24B6086C" w14:textId="7DF42B9C" w:rsidR="00E67B4F" w:rsidRDefault="00E67B4F" w:rsidP="00E67B4F">
            <w:pPr>
              <w:pStyle w:val="NumericTableBodyText"/>
              <w:jc w:val="center"/>
              <w:rPr>
                <w:b/>
                <w:sz w:val="20"/>
                <w:szCs w:val="20"/>
              </w:rPr>
            </w:pPr>
            <w:r w:rsidRPr="00787E44">
              <w:t>42.4 - 59.2</w:t>
            </w:r>
          </w:p>
        </w:tc>
      </w:tr>
      <w:tr w:rsidR="00E67B4F" w14:paraId="42A65C7C" w14:textId="77777777" w:rsidTr="007B0DBF">
        <w:trPr>
          <w:jc w:val="center"/>
        </w:trPr>
        <w:tc>
          <w:tcPr>
            <w:tcW w:w="0" w:type="auto"/>
          </w:tcPr>
          <w:p w14:paraId="7105CBBF" w14:textId="77777777" w:rsidR="00E67B4F" w:rsidRDefault="00E67B4F" w:rsidP="00E67B4F">
            <w:pPr>
              <w:pStyle w:val="NumericTableBodyText"/>
              <w:rPr>
                <w:b/>
                <w:sz w:val="20"/>
                <w:szCs w:val="20"/>
              </w:rPr>
            </w:pPr>
            <w:r w:rsidRPr="0009689C">
              <w:t>ECOLI</w:t>
            </w:r>
          </w:p>
        </w:tc>
        <w:tc>
          <w:tcPr>
            <w:tcW w:w="0" w:type="auto"/>
          </w:tcPr>
          <w:p w14:paraId="06665501" w14:textId="77777777" w:rsidR="00E67B4F" w:rsidRDefault="00E67B4F" w:rsidP="00E67B4F">
            <w:pPr>
              <w:pStyle w:val="NumericTableBodyText"/>
              <w:jc w:val="center"/>
              <w:rPr>
                <w:b/>
                <w:sz w:val="20"/>
                <w:szCs w:val="20"/>
              </w:rPr>
            </w:pPr>
            <w:r w:rsidRPr="0009689C">
              <w:t>11</w:t>
            </w:r>
          </w:p>
        </w:tc>
        <w:tc>
          <w:tcPr>
            <w:tcW w:w="0" w:type="auto"/>
          </w:tcPr>
          <w:p w14:paraId="1ED7A929" w14:textId="77777777" w:rsidR="00E67B4F" w:rsidRDefault="00E67B4F" w:rsidP="00E67B4F">
            <w:pPr>
              <w:pStyle w:val="NumericTableBodyText"/>
              <w:jc w:val="center"/>
              <w:rPr>
                <w:b/>
                <w:sz w:val="20"/>
                <w:szCs w:val="20"/>
              </w:rPr>
            </w:pPr>
            <w:r w:rsidRPr="0009689C">
              <w:t>36.4</w:t>
            </w:r>
          </w:p>
        </w:tc>
        <w:tc>
          <w:tcPr>
            <w:tcW w:w="0" w:type="auto"/>
          </w:tcPr>
          <w:p w14:paraId="52813A4C" w14:textId="1D1F6ED8" w:rsidR="00E67B4F" w:rsidRDefault="00E67B4F" w:rsidP="00E67B4F">
            <w:pPr>
              <w:pStyle w:val="NumericTableBodyText"/>
              <w:jc w:val="center"/>
              <w:rPr>
                <w:b/>
                <w:sz w:val="20"/>
                <w:szCs w:val="20"/>
              </w:rPr>
            </w:pPr>
            <w:r w:rsidRPr="00787E44">
              <w:t>14.8 - 58.0</w:t>
            </w:r>
          </w:p>
        </w:tc>
      </w:tr>
      <w:tr w:rsidR="00E67B4F" w14:paraId="1FCCC85C" w14:textId="77777777" w:rsidTr="007B0DBF">
        <w:trPr>
          <w:jc w:val="center"/>
        </w:trPr>
        <w:tc>
          <w:tcPr>
            <w:tcW w:w="0" w:type="auto"/>
          </w:tcPr>
          <w:p w14:paraId="0336E9F3" w14:textId="77777777" w:rsidR="00E67B4F" w:rsidRDefault="00E67B4F" w:rsidP="00E67B4F">
            <w:pPr>
              <w:pStyle w:val="NumericTableBodyText"/>
              <w:rPr>
                <w:b/>
                <w:sz w:val="20"/>
                <w:szCs w:val="20"/>
              </w:rPr>
            </w:pPr>
            <w:r w:rsidRPr="0009689C">
              <w:t>NH4N</w:t>
            </w:r>
          </w:p>
        </w:tc>
        <w:tc>
          <w:tcPr>
            <w:tcW w:w="0" w:type="auto"/>
          </w:tcPr>
          <w:p w14:paraId="6CB9CE24" w14:textId="77777777" w:rsidR="00E67B4F" w:rsidRDefault="00E67B4F" w:rsidP="00E67B4F">
            <w:pPr>
              <w:pStyle w:val="NumericTableBodyText"/>
              <w:jc w:val="center"/>
              <w:rPr>
                <w:b/>
                <w:sz w:val="20"/>
                <w:szCs w:val="20"/>
              </w:rPr>
            </w:pPr>
            <w:r w:rsidRPr="0009689C">
              <w:t>57</w:t>
            </w:r>
          </w:p>
        </w:tc>
        <w:tc>
          <w:tcPr>
            <w:tcW w:w="0" w:type="auto"/>
          </w:tcPr>
          <w:p w14:paraId="2F262422" w14:textId="77777777" w:rsidR="00E67B4F" w:rsidRDefault="00E67B4F" w:rsidP="00E67B4F">
            <w:pPr>
              <w:pStyle w:val="NumericTableBodyText"/>
              <w:jc w:val="center"/>
              <w:rPr>
                <w:b/>
                <w:sz w:val="20"/>
                <w:szCs w:val="20"/>
              </w:rPr>
            </w:pPr>
            <w:r w:rsidRPr="0009689C">
              <w:t>49.1</w:t>
            </w:r>
          </w:p>
        </w:tc>
        <w:tc>
          <w:tcPr>
            <w:tcW w:w="0" w:type="auto"/>
          </w:tcPr>
          <w:p w14:paraId="6544E9DE" w14:textId="53C5095D" w:rsidR="00E67B4F" w:rsidRDefault="00E67B4F" w:rsidP="00E67B4F">
            <w:pPr>
              <w:pStyle w:val="NumericTableBodyText"/>
              <w:jc w:val="center"/>
              <w:rPr>
                <w:b/>
                <w:sz w:val="20"/>
                <w:szCs w:val="20"/>
              </w:rPr>
            </w:pPr>
            <w:r w:rsidRPr="00787E44">
              <w:t>39.9 - 58.3</w:t>
            </w:r>
          </w:p>
        </w:tc>
      </w:tr>
      <w:tr w:rsidR="00E67B4F" w14:paraId="2B69B8A6" w14:textId="77777777" w:rsidTr="007B0DBF">
        <w:trPr>
          <w:jc w:val="center"/>
        </w:trPr>
        <w:tc>
          <w:tcPr>
            <w:tcW w:w="0" w:type="auto"/>
          </w:tcPr>
          <w:p w14:paraId="0E2F3BAE" w14:textId="77777777" w:rsidR="00E67B4F" w:rsidRDefault="00E67B4F" w:rsidP="00E67B4F">
            <w:pPr>
              <w:pStyle w:val="NumericTableBodyText"/>
              <w:rPr>
                <w:b/>
                <w:sz w:val="20"/>
                <w:szCs w:val="20"/>
              </w:rPr>
            </w:pPr>
            <w:r w:rsidRPr="0009689C">
              <w:t>NO3N</w:t>
            </w:r>
          </w:p>
        </w:tc>
        <w:tc>
          <w:tcPr>
            <w:tcW w:w="0" w:type="auto"/>
          </w:tcPr>
          <w:p w14:paraId="451135E9" w14:textId="77777777" w:rsidR="00E67B4F" w:rsidRDefault="00E67B4F" w:rsidP="00E67B4F">
            <w:pPr>
              <w:pStyle w:val="NumericTableBodyText"/>
              <w:jc w:val="center"/>
              <w:rPr>
                <w:b/>
                <w:sz w:val="20"/>
                <w:szCs w:val="20"/>
              </w:rPr>
            </w:pPr>
            <w:r w:rsidRPr="0009689C">
              <w:t>5</w:t>
            </w:r>
          </w:p>
        </w:tc>
        <w:tc>
          <w:tcPr>
            <w:tcW w:w="0" w:type="auto"/>
          </w:tcPr>
          <w:p w14:paraId="404E1239" w14:textId="77777777" w:rsidR="00E67B4F" w:rsidRDefault="00E67B4F" w:rsidP="00E67B4F">
            <w:pPr>
              <w:pStyle w:val="NumericTableBodyText"/>
              <w:jc w:val="center"/>
              <w:rPr>
                <w:b/>
                <w:sz w:val="20"/>
                <w:szCs w:val="20"/>
              </w:rPr>
            </w:pPr>
            <w:r w:rsidRPr="0009689C">
              <w:t>60</w:t>
            </w:r>
          </w:p>
        </w:tc>
        <w:tc>
          <w:tcPr>
            <w:tcW w:w="0" w:type="auto"/>
          </w:tcPr>
          <w:p w14:paraId="0E1DE1BD" w14:textId="62BE39E8" w:rsidR="00E67B4F" w:rsidRDefault="00E67B4F" w:rsidP="00E67B4F">
            <w:pPr>
              <w:pStyle w:val="NumericTableBodyText"/>
              <w:jc w:val="center"/>
              <w:rPr>
                <w:b/>
                <w:sz w:val="20"/>
                <w:szCs w:val="20"/>
              </w:rPr>
            </w:pPr>
            <w:r w:rsidRPr="00787E44">
              <w:t>24.3 - 95.7</w:t>
            </w:r>
          </w:p>
        </w:tc>
      </w:tr>
      <w:tr w:rsidR="00E67B4F" w14:paraId="2670B995" w14:textId="77777777" w:rsidTr="007B0DBF">
        <w:trPr>
          <w:jc w:val="center"/>
        </w:trPr>
        <w:tc>
          <w:tcPr>
            <w:tcW w:w="0" w:type="auto"/>
          </w:tcPr>
          <w:p w14:paraId="11DD797F" w14:textId="77777777" w:rsidR="00E67B4F" w:rsidRDefault="00E67B4F" w:rsidP="00E67B4F">
            <w:pPr>
              <w:pStyle w:val="NumericTableBodyText"/>
              <w:rPr>
                <w:b/>
                <w:sz w:val="20"/>
                <w:szCs w:val="20"/>
              </w:rPr>
            </w:pPr>
            <w:r w:rsidRPr="0009689C">
              <w:t>Secchi</w:t>
            </w:r>
          </w:p>
        </w:tc>
        <w:tc>
          <w:tcPr>
            <w:tcW w:w="0" w:type="auto"/>
          </w:tcPr>
          <w:p w14:paraId="788AB1A9" w14:textId="77777777" w:rsidR="00E67B4F" w:rsidRDefault="00E67B4F" w:rsidP="00E67B4F">
            <w:pPr>
              <w:pStyle w:val="NumericTableBodyText"/>
              <w:jc w:val="center"/>
              <w:rPr>
                <w:b/>
                <w:sz w:val="20"/>
                <w:szCs w:val="20"/>
              </w:rPr>
            </w:pPr>
            <w:r w:rsidRPr="0009689C">
              <w:t>55</w:t>
            </w:r>
          </w:p>
        </w:tc>
        <w:tc>
          <w:tcPr>
            <w:tcW w:w="0" w:type="auto"/>
          </w:tcPr>
          <w:p w14:paraId="7BCE86E5" w14:textId="77777777" w:rsidR="00E67B4F" w:rsidRDefault="00E67B4F" w:rsidP="00E67B4F">
            <w:pPr>
              <w:pStyle w:val="NumericTableBodyText"/>
              <w:jc w:val="center"/>
              <w:rPr>
                <w:b/>
                <w:sz w:val="20"/>
                <w:szCs w:val="20"/>
              </w:rPr>
            </w:pPr>
            <w:r w:rsidRPr="0009689C">
              <w:t>30.9</w:t>
            </w:r>
          </w:p>
        </w:tc>
        <w:tc>
          <w:tcPr>
            <w:tcW w:w="0" w:type="auto"/>
          </w:tcPr>
          <w:p w14:paraId="3D19EB9D" w14:textId="0DC2A119" w:rsidR="00E67B4F" w:rsidRDefault="00E67B4F" w:rsidP="00E67B4F">
            <w:pPr>
              <w:pStyle w:val="NumericTableBodyText"/>
              <w:jc w:val="center"/>
              <w:rPr>
                <w:b/>
                <w:sz w:val="20"/>
                <w:szCs w:val="20"/>
              </w:rPr>
            </w:pPr>
            <w:r w:rsidRPr="00787E44">
              <w:t>22.5 - 39.3</w:t>
            </w:r>
          </w:p>
        </w:tc>
      </w:tr>
      <w:tr w:rsidR="00E67B4F" w14:paraId="4958233D" w14:textId="77777777" w:rsidTr="007B0DBF">
        <w:trPr>
          <w:jc w:val="center"/>
        </w:trPr>
        <w:tc>
          <w:tcPr>
            <w:tcW w:w="0" w:type="auto"/>
          </w:tcPr>
          <w:p w14:paraId="4D8C50E9" w14:textId="77777777" w:rsidR="00E67B4F" w:rsidRDefault="00E67B4F" w:rsidP="00E67B4F">
            <w:pPr>
              <w:pStyle w:val="NumericTableBodyText"/>
              <w:rPr>
                <w:b/>
                <w:sz w:val="20"/>
                <w:szCs w:val="20"/>
              </w:rPr>
            </w:pPr>
            <w:r w:rsidRPr="0009689C">
              <w:t>TLI3</w:t>
            </w:r>
          </w:p>
        </w:tc>
        <w:tc>
          <w:tcPr>
            <w:tcW w:w="0" w:type="auto"/>
          </w:tcPr>
          <w:p w14:paraId="1B08D4F0" w14:textId="77777777" w:rsidR="00E67B4F" w:rsidRDefault="00E67B4F" w:rsidP="00E67B4F">
            <w:pPr>
              <w:pStyle w:val="NumericTableBodyText"/>
              <w:jc w:val="center"/>
              <w:rPr>
                <w:b/>
                <w:sz w:val="20"/>
                <w:szCs w:val="20"/>
              </w:rPr>
            </w:pPr>
            <w:r w:rsidRPr="0009689C">
              <w:t>64</w:t>
            </w:r>
          </w:p>
        </w:tc>
        <w:tc>
          <w:tcPr>
            <w:tcW w:w="0" w:type="auto"/>
          </w:tcPr>
          <w:p w14:paraId="3CDDA9F1" w14:textId="77777777" w:rsidR="00E67B4F" w:rsidRDefault="00E67B4F" w:rsidP="00E67B4F">
            <w:pPr>
              <w:pStyle w:val="NumericTableBodyText"/>
              <w:jc w:val="center"/>
              <w:rPr>
                <w:b/>
                <w:sz w:val="20"/>
                <w:szCs w:val="20"/>
              </w:rPr>
            </w:pPr>
            <w:r w:rsidRPr="0009689C">
              <w:t>51.6</w:t>
            </w:r>
          </w:p>
        </w:tc>
        <w:tc>
          <w:tcPr>
            <w:tcW w:w="0" w:type="auto"/>
          </w:tcPr>
          <w:p w14:paraId="1ECD6994" w14:textId="7EE5F06B" w:rsidR="00E67B4F" w:rsidRDefault="00E67B4F" w:rsidP="00E67B4F">
            <w:pPr>
              <w:pStyle w:val="NumericTableBodyText"/>
              <w:jc w:val="center"/>
              <w:rPr>
                <w:b/>
                <w:sz w:val="20"/>
                <w:szCs w:val="20"/>
              </w:rPr>
            </w:pPr>
            <w:r w:rsidRPr="00787E44">
              <w:t>43.6 - 59.6</w:t>
            </w:r>
          </w:p>
        </w:tc>
      </w:tr>
      <w:tr w:rsidR="00E67B4F" w14:paraId="572D4911" w14:textId="77777777" w:rsidTr="007B0DBF">
        <w:trPr>
          <w:jc w:val="center"/>
        </w:trPr>
        <w:tc>
          <w:tcPr>
            <w:tcW w:w="0" w:type="auto"/>
          </w:tcPr>
          <w:p w14:paraId="554CB825" w14:textId="77777777" w:rsidR="00E67B4F" w:rsidRDefault="00E67B4F" w:rsidP="00E67B4F">
            <w:pPr>
              <w:pStyle w:val="NumericTableBodyText"/>
              <w:rPr>
                <w:b/>
                <w:sz w:val="20"/>
                <w:szCs w:val="20"/>
              </w:rPr>
            </w:pPr>
            <w:r w:rsidRPr="0009689C">
              <w:t>TLI4</w:t>
            </w:r>
          </w:p>
        </w:tc>
        <w:tc>
          <w:tcPr>
            <w:tcW w:w="0" w:type="auto"/>
          </w:tcPr>
          <w:p w14:paraId="7B414D3D" w14:textId="77777777" w:rsidR="00E67B4F" w:rsidRDefault="00E67B4F" w:rsidP="00E67B4F">
            <w:pPr>
              <w:pStyle w:val="NumericTableBodyText"/>
              <w:jc w:val="center"/>
              <w:rPr>
                <w:b/>
                <w:sz w:val="20"/>
                <w:szCs w:val="20"/>
              </w:rPr>
            </w:pPr>
            <w:r w:rsidRPr="0009689C">
              <w:t>54</w:t>
            </w:r>
          </w:p>
        </w:tc>
        <w:tc>
          <w:tcPr>
            <w:tcW w:w="0" w:type="auto"/>
          </w:tcPr>
          <w:p w14:paraId="133D0949" w14:textId="77777777" w:rsidR="00E67B4F" w:rsidRDefault="00E67B4F" w:rsidP="00E67B4F">
            <w:pPr>
              <w:pStyle w:val="NumericTableBodyText"/>
              <w:jc w:val="center"/>
              <w:rPr>
                <w:b/>
                <w:sz w:val="20"/>
                <w:szCs w:val="20"/>
              </w:rPr>
            </w:pPr>
            <w:r w:rsidRPr="0009689C">
              <w:t>54.6</w:t>
            </w:r>
          </w:p>
        </w:tc>
        <w:tc>
          <w:tcPr>
            <w:tcW w:w="0" w:type="auto"/>
          </w:tcPr>
          <w:p w14:paraId="2799ED31" w14:textId="399CD4C9" w:rsidR="00E67B4F" w:rsidRDefault="00E67B4F" w:rsidP="00E67B4F">
            <w:pPr>
              <w:pStyle w:val="NumericTableBodyText"/>
              <w:jc w:val="center"/>
              <w:rPr>
                <w:b/>
                <w:sz w:val="20"/>
                <w:szCs w:val="20"/>
              </w:rPr>
            </w:pPr>
            <w:r w:rsidRPr="00787E44">
              <w:t>46.2 - 63.0</w:t>
            </w:r>
          </w:p>
        </w:tc>
      </w:tr>
      <w:tr w:rsidR="00E67B4F" w14:paraId="442F01CC" w14:textId="77777777" w:rsidTr="007B0DBF">
        <w:trPr>
          <w:jc w:val="center"/>
        </w:trPr>
        <w:tc>
          <w:tcPr>
            <w:tcW w:w="0" w:type="auto"/>
          </w:tcPr>
          <w:p w14:paraId="7F58E9F6" w14:textId="77777777" w:rsidR="00E67B4F" w:rsidRDefault="00E67B4F" w:rsidP="00E67B4F">
            <w:pPr>
              <w:pStyle w:val="NumericTableBodyText"/>
              <w:rPr>
                <w:b/>
                <w:sz w:val="20"/>
                <w:szCs w:val="20"/>
              </w:rPr>
            </w:pPr>
            <w:r w:rsidRPr="0009689C">
              <w:t>TN</w:t>
            </w:r>
          </w:p>
        </w:tc>
        <w:tc>
          <w:tcPr>
            <w:tcW w:w="0" w:type="auto"/>
          </w:tcPr>
          <w:p w14:paraId="11148BF0" w14:textId="77777777" w:rsidR="00E67B4F" w:rsidRDefault="00E67B4F" w:rsidP="00E67B4F">
            <w:pPr>
              <w:pStyle w:val="NumericTableBodyText"/>
              <w:jc w:val="center"/>
              <w:rPr>
                <w:b/>
                <w:sz w:val="20"/>
                <w:szCs w:val="20"/>
              </w:rPr>
            </w:pPr>
            <w:r w:rsidRPr="0009689C">
              <w:t>65</w:t>
            </w:r>
          </w:p>
        </w:tc>
        <w:tc>
          <w:tcPr>
            <w:tcW w:w="0" w:type="auto"/>
          </w:tcPr>
          <w:p w14:paraId="5C493C8B" w14:textId="77777777" w:rsidR="00E67B4F" w:rsidRDefault="00E67B4F" w:rsidP="00E67B4F">
            <w:pPr>
              <w:pStyle w:val="NumericTableBodyText"/>
              <w:jc w:val="center"/>
              <w:rPr>
                <w:b/>
                <w:sz w:val="20"/>
                <w:szCs w:val="20"/>
              </w:rPr>
            </w:pPr>
            <w:r w:rsidRPr="0009689C">
              <w:t>47.7</w:t>
            </w:r>
          </w:p>
        </w:tc>
        <w:tc>
          <w:tcPr>
            <w:tcW w:w="0" w:type="auto"/>
          </w:tcPr>
          <w:p w14:paraId="00A48FD8" w14:textId="0C17EBE6" w:rsidR="00E67B4F" w:rsidRDefault="00E67B4F" w:rsidP="00E67B4F">
            <w:pPr>
              <w:pStyle w:val="NumericTableBodyText"/>
              <w:jc w:val="center"/>
              <w:rPr>
                <w:b/>
                <w:sz w:val="20"/>
                <w:szCs w:val="20"/>
              </w:rPr>
            </w:pPr>
            <w:r w:rsidRPr="00787E44">
              <w:t>40.1 - 55.3</w:t>
            </w:r>
          </w:p>
        </w:tc>
      </w:tr>
      <w:tr w:rsidR="00E67B4F" w14:paraId="6AD635FF" w14:textId="77777777" w:rsidTr="007B0DBF">
        <w:trPr>
          <w:jc w:val="center"/>
        </w:trPr>
        <w:tc>
          <w:tcPr>
            <w:tcW w:w="0" w:type="auto"/>
            <w:tcBorders>
              <w:bottom w:val="single" w:sz="4" w:space="0" w:color="auto"/>
            </w:tcBorders>
          </w:tcPr>
          <w:p w14:paraId="5A64CF04" w14:textId="77777777" w:rsidR="00E67B4F" w:rsidRDefault="00E67B4F" w:rsidP="00E67B4F">
            <w:pPr>
              <w:pStyle w:val="NumericTableBodyText"/>
            </w:pPr>
            <w:r w:rsidRPr="0009689C">
              <w:t>TP</w:t>
            </w:r>
          </w:p>
        </w:tc>
        <w:tc>
          <w:tcPr>
            <w:tcW w:w="0" w:type="auto"/>
            <w:tcBorders>
              <w:bottom w:val="single" w:sz="4" w:space="0" w:color="auto"/>
            </w:tcBorders>
          </w:tcPr>
          <w:p w14:paraId="6866C4F0" w14:textId="77777777" w:rsidR="00E67B4F" w:rsidRDefault="00E67B4F" w:rsidP="00E67B4F">
            <w:pPr>
              <w:pStyle w:val="NumericTableBodyText"/>
              <w:jc w:val="center"/>
            </w:pPr>
            <w:r w:rsidRPr="0009689C">
              <w:t>65</w:t>
            </w:r>
          </w:p>
        </w:tc>
        <w:tc>
          <w:tcPr>
            <w:tcW w:w="0" w:type="auto"/>
            <w:tcBorders>
              <w:bottom w:val="single" w:sz="4" w:space="0" w:color="auto"/>
            </w:tcBorders>
          </w:tcPr>
          <w:p w14:paraId="499E0806" w14:textId="77777777" w:rsidR="00E67B4F" w:rsidRDefault="00E67B4F" w:rsidP="00E67B4F">
            <w:pPr>
              <w:pStyle w:val="NumericTableBodyText"/>
              <w:jc w:val="center"/>
            </w:pPr>
            <w:r w:rsidRPr="0009689C">
              <w:t>55.4</w:t>
            </w:r>
          </w:p>
        </w:tc>
        <w:tc>
          <w:tcPr>
            <w:tcW w:w="0" w:type="auto"/>
            <w:tcBorders>
              <w:bottom w:val="single" w:sz="4" w:space="0" w:color="auto"/>
            </w:tcBorders>
          </w:tcPr>
          <w:p w14:paraId="4EA6AA0B" w14:textId="77748B1A" w:rsidR="00E67B4F" w:rsidRDefault="00E67B4F" w:rsidP="00E67B4F">
            <w:pPr>
              <w:pStyle w:val="NumericTableBodyText"/>
              <w:jc w:val="center"/>
            </w:pPr>
            <w:r w:rsidRPr="00787E44">
              <w:t>47.4 - 63.4</w:t>
            </w:r>
          </w:p>
        </w:tc>
      </w:tr>
    </w:tbl>
    <w:p w14:paraId="121434BF" w14:textId="2BC33AB3" w:rsidR="00946C62" w:rsidRDefault="00946C62" w:rsidP="00946C62">
      <w:pPr>
        <w:pStyle w:val="Heading2"/>
      </w:pPr>
      <w:bookmarkStart w:id="175" w:name="_Toc82686398"/>
      <w:bookmarkStart w:id="176" w:name="_Toc84596083"/>
      <w:r>
        <w:lastRenderedPageBreak/>
        <w:t>Twenty-year trends (2001</w:t>
      </w:r>
      <w:r w:rsidR="0057624E">
        <w:t>–</w:t>
      </w:r>
      <w:r>
        <w:t>2020)</w:t>
      </w:r>
      <w:bookmarkEnd w:id="175"/>
      <w:bookmarkEnd w:id="176"/>
    </w:p>
    <w:p w14:paraId="2C383C1C" w14:textId="6D2F23F6" w:rsidR="00946C62" w:rsidRDefault="00946C62" w:rsidP="00946C62">
      <w:pPr>
        <w:pStyle w:val="BodyText"/>
      </w:pPr>
      <w:r w:rsidRPr="0064423D">
        <w:t xml:space="preserve">Between </w:t>
      </w:r>
      <w:r>
        <w:t>one</w:t>
      </w:r>
      <w:r w:rsidRPr="0064423D">
        <w:t xml:space="preserve"> and </w:t>
      </w:r>
      <w:r>
        <w:t>37</w:t>
      </w:r>
      <w:r w:rsidRPr="0064423D">
        <w:t xml:space="preserve"> lakes</w:t>
      </w:r>
      <w:r>
        <w:t xml:space="preserve"> (and one and 52 sites)</w:t>
      </w:r>
      <w:r w:rsidRPr="0064423D">
        <w:t xml:space="preserve"> met the inclusion rules for the 20-year trend analysis (</w:t>
      </w:r>
      <w:r w:rsidR="007B0DBF">
        <w:fldChar w:fldCharType="begin"/>
      </w:r>
      <w:r w:rsidR="007B0DBF">
        <w:instrText xml:space="preserve"> REF _Ref82780701 \h </w:instrText>
      </w:r>
      <w:r w:rsidR="007B0DBF">
        <w:fldChar w:fldCharType="separate"/>
      </w:r>
      <w:r w:rsidR="00F83D5F">
        <w:t xml:space="preserve">Table </w:t>
      </w:r>
      <w:r w:rsidR="00F83D5F">
        <w:rPr>
          <w:noProof/>
        </w:rPr>
        <w:t>5</w:t>
      </w:r>
      <w:r w:rsidR="00F83D5F">
        <w:noBreakHyphen/>
      </w:r>
      <w:r w:rsidR="00F83D5F">
        <w:rPr>
          <w:noProof/>
        </w:rPr>
        <w:t>3</w:t>
      </w:r>
      <w:r w:rsidR="007B0DBF">
        <w:fldChar w:fldCharType="end"/>
      </w:r>
      <w:r w:rsidRPr="0064423D">
        <w:t xml:space="preserve">). </w:t>
      </w:r>
      <w:r>
        <w:t>Only one</w:t>
      </w:r>
      <w:r w:rsidRPr="0064423D">
        <w:t xml:space="preserve"> lake met the inclusion rules for </w:t>
      </w:r>
      <w:r>
        <w:t xml:space="preserve">NO3N, and only six for </w:t>
      </w:r>
      <w:r w:rsidRPr="0064423D">
        <w:t>ECOLI. The number of lakes in each variable × lake class combination was very small (0</w:t>
      </w:r>
      <w:r w:rsidR="0057624E">
        <w:t>–</w:t>
      </w:r>
      <w:r>
        <w:t>13</w:t>
      </w:r>
      <w:r w:rsidRPr="0064423D">
        <w:t xml:space="preserve"> lakes). </w:t>
      </w:r>
      <w:proofErr w:type="gramStart"/>
      <w:r w:rsidRPr="0064423D">
        <w:t>The majority of</w:t>
      </w:r>
      <w:proofErr w:type="gramEnd"/>
      <w:r w:rsidRPr="0064423D">
        <w:t xml:space="preserve"> qualifying lakes were in the Bay of Plenty, Waikato</w:t>
      </w:r>
      <w:r>
        <w:t>, Otago</w:t>
      </w:r>
      <w:r w:rsidRPr="0064423D">
        <w:t xml:space="preserve"> and Auckland Regions </w:t>
      </w:r>
      <w:r>
        <w:t>(</w:t>
      </w:r>
      <w:r w:rsidR="007B0DBF">
        <w:fldChar w:fldCharType="begin"/>
      </w:r>
      <w:r w:rsidR="007B0DBF">
        <w:instrText xml:space="preserve"> REF _Ref82780780 \h </w:instrText>
      </w:r>
      <w:r w:rsidR="007B0DBF">
        <w:fldChar w:fldCharType="separate"/>
      </w:r>
      <w:r w:rsidR="00F83D5F">
        <w:t xml:space="preserve">Figure </w:t>
      </w:r>
      <w:r w:rsidR="00F83D5F">
        <w:rPr>
          <w:noProof/>
        </w:rPr>
        <w:t>5</w:t>
      </w:r>
      <w:r w:rsidR="00F83D5F">
        <w:noBreakHyphen/>
      </w:r>
      <w:r w:rsidR="00F83D5F">
        <w:rPr>
          <w:noProof/>
        </w:rPr>
        <w:t>5</w:t>
      </w:r>
      <w:r w:rsidR="007B0DBF">
        <w:fldChar w:fldCharType="end"/>
      </w:r>
      <w:r w:rsidRPr="0064423D">
        <w:t xml:space="preserve">). All lake locations, lake classes and numbers of sampling dates are included in the supplementary file </w:t>
      </w:r>
      <w:r w:rsidRPr="00761FE5">
        <w:t>“</w:t>
      </w:r>
      <w:r w:rsidR="005E27DE" w:rsidRPr="00761FE5">
        <w:t>LakeTrends_to2020_v210916</w:t>
      </w:r>
      <w:r w:rsidRPr="00761FE5">
        <w:t>.csv”.</w:t>
      </w:r>
    </w:p>
    <w:p w14:paraId="3ECED260" w14:textId="527AC629" w:rsidR="007B0DBF" w:rsidRPr="007B0DBF" w:rsidRDefault="007B0DBF" w:rsidP="007B0DBF">
      <w:pPr>
        <w:pStyle w:val="Caption"/>
        <w:spacing w:after="120"/>
        <w:rPr>
          <w:vanish/>
          <w:specVanish/>
        </w:rPr>
      </w:pPr>
      <w:bookmarkStart w:id="177" w:name="_Ref82780701"/>
      <w:bookmarkStart w:id="178" w:name="_Toc84596098"/>
      <w:r>
        <w:t xml:space="preserve">Table </w:t>
      </w:r>
      <w:fldSimple w:instr=" STYLEREF &quot;Heading 1&quot; \s ">
        <w:r w:rsidR="00F83D5F">
          <w:rPr>
            <w:noProof/>
          </w:rPr>
          <w:t>5</w:t>
        </w:r>
      </w:fldSimple>
      <w:r>
        <w:noBreakHyphen/>
      </w:r>
      <w:fldSimple w:instr=" SEQ Table \s 1 ">
        <w:r w:rsidR="00F83D5F">
          <w:rPr>
            <w:noProof/>
          </w:rPr>
          <w:t>3</w:t>
        </w:r>
      </w:fldSimple>
      <w:bookmarkEnd w:id="177"/>
      <w:r>
        <w:t>:</w:t>
      </w:r>
      <w:r>
        <w:tab/>
        <w:t>Number of lakes and sites (in brackets where different from the number of lakes) in the elevation × depth lake classes included in the 20-year trend analyses.</w:t>
      </w:r>
      <w:bookmarkEnd w:id="178"/>
    </w:p>
    <w:p w14:paraId="42A6E152" w14:textId="145EF3AB" w:rsidR="007B0DBF" w:rsidRDefault="007B0DBF" w:rsidP="007B0DBF">
      <w:pPr>
        <w:pStyle w:val="CaptionText"/>
        <w:keepNext/>
        <w:spacing w:after="120"/>
      </w:pPr>
      <w:r>
        <w:t xml:space="preserve">   </w:t>
      </w:r>
      <w:r w:rsidRPr="007B0DBF">
        <w:t>The site numbers shown refer to sites that met the site inclusion requirements in Section 3.2.1 (measurements were available for at least 80% of the years and at least 80% of seasons).</w:t>
      </w:r>
    </w:p>
    <w:tbl>
      <w:tblPr>
        <w:tblStyle w:val="TableGrid"/>
        <w:tblW w:w="5000" w:type="pct"/>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040"/>
        <w:gridCol w:w="904"/>
        <w:gridCol w:w="904"/>
        <w:gridCol w:w="903"/>
        <w:gridCol w:w="903"/>
        <w:gridCol w:w="903"/>
        <w:gridCol w:w="903"/>
        <w:gridCol w:w="903"/>
        <w:gridCol w:w="905"/>
        <w:gridCol w:w="802"/>
      </w:tblGrid>
      <w:tr w:rsidR="007B0DBF" w:rsidRPr="00C76F18" w14:paraId="48E316CB" w14:textId="77777777" w:rsidTr="006A13B6">
        <w:tc>
          <w:tcPr>
            <w:tcW w:w="573" w:type="pct"/>
            <w:vMerge w:val="restart"/>
            <w:tcBorders>
              <w:top w:val="single" w:sz="4" w:space="0" w:color="auto"/>
            </w:tcBorders>
            <w:vAlign w:val="center"/>
          </w:tcPr>
          <w:p w14:paraId="759CBDBD" w14:textId="440191C4" w:rsidR="007B0DBF" w:rsidRPr="001F7696" w:rsidRDefault="007B0DBF" w:rsidP="007B0DBF">
            <w:pPr>
              <w:pStyle w:val="NumericTableHeading"/>
              <w:rPr>
                <w:lang w:val="en-GB"/>
              </w:rPr>
            </w:pPr>
            <w:r w:rsidRPr="001F7696">
              <w:rPr>
                <w:lang w:val="en-GB"/>
              </w:rPr>
              <w:t>Variable</w:t>
            </w:r>
          </w:p>
        </w:tc>
        <w:tc>
          <w:tcPr>
            <w:tcW w:w="3985" w:type="pct"/>
            <w:gridSpan w:val="8"/>
            <w:tcBorders>
              <w:bottom w:val="single" w:sz="4" w:space="0" w:color="auto"/>
            </w:tcBorders>
            <w:vAlign w:val="bottom"/>
          </w:tcPr>
          <w:p w14:paraId="1927E41D" w14:textId="77777777" w:rsidR="007B0DBF" w:rsidRPr="001F7696" w:rsidRDefault="007B0DBF" w:rsidP="007B0DBF">
            <w:pPr>
              <w:pStyle w:val="NumericTableHeading"/>
              <w:rPr>
                <w:color w:val="000000"/>
              </w:rPr>
            </w:pPr>
            <w:r w:rsidRPr="001F7696">
              <w:t>Elevation × depth class</w:t>
            </w:r>
          </w:p>
        </w:tc>
        <w:tc>
          <w:tcPr>
            <w:tcW w:w="442" w:type="pct"/>
            <w:vMerge w:val="restart"/>
            <w:tcBorders>
              <w:top w:val="single" w:sz="4" w:space="0" w:color="auto"/>
            </w:tcBorders>
            <w:vAlign w:val="center"/>
          </w:tcPr>
          <w:p w14:paraId="2A66E81B" w14:textId="24B9757F" w:rsidR="007B0DBF" w:rsidRPr="001F7696" w:rsidRDefault="007B0DBF" w:rsidP="007B0DBF">
            <w:pPr>
              <w:pStyle w:val="NumericTableHeading"/>
              <w:rPr>
                <w:color w:val="000000"/>
              </w:rPr>
            </w:pPr>
            <w:r w:rsidRPr="001F7696">
              <w:rPr>
                <w:lang w:val="en-GB"/>
              </w:rPr>
              <w:t>Total</w:t>
            </w:r>
          </w:p>
        </w:tc>
      </w:tr>
      <w:tr w:rsidR="007B0DBF" w:rsidRPr="00C76F18" w14:paraId="4BD8105B" w14:textId="77777777" w:rsidTr="007B0DBF">
        <w:tc>
          <w:tcPr>
            <w:tcW w:w="573" w:type="pct"/>
            <w:vMerge/>
            <w:tcBorders>
              <w:bottom w:val="single" w:sz="4" w:space="0" w:color="auto"/>
            </w:tcBorders>
            <w:vAlign w:val="center"/>
          </w:tcPr>
          <w:p w14:paraId="4AEE526C" w14:textId="4CF3E769" w:rsidR="007B0DBF" w:rsidRPr="001F7696" w:rsidRDefault="007B0DBF" w:rsidP="007B0DBF">
            <w:pPr>
              <w:pStyle w:val="NumericTableHeading"/>
            </w:pPr>
          </w:p>
        </w:tc>
        <w:tc>
          <w:tcPr>
            <w:tcW w:w="498" w:type="pct"/>
            <w:tcBorders>
              <w:bottom w:val="single" w:sz="4" w:space="0" w:color="auto"/>
            </w:tcBorders>
            <w:vAlign w:val="bottom"/>
          </w:tcPr>
          <w:p w14:paraId="33DCC98F" w14:textId="15D67CA5" w:rsidR="007B0DBF" w:rsidRPr="001F7696" w:rsidRDefault="007B0DBF" w:rsidP="007B0DBF">
            <w:pPr>
              <w:pStyle w:val="NumericTableHeading"/>
              <w:rPr>
                <w:lang w:val="en-GB"/>
              </w:rPr>
            </w:pPr>
            <w:r w:rsidRPr="001F7696">
              <w:rPr>
                <w:lang w:val="en-GB"/>
              </w:rPr>
              <w:t>0</w:t>
            </w:r>
            <w:r w:rsidR="0057624E">
              <w:rPr>
                <w:lang w:val="en-GB"/>
              </w:rPr>
              <w:t>–</w:t>
            </w:r>
            <w:r w:rsidRPr="001F7696">
              <w:rPr>
                <w:lang w:val="en-GB"/>
              </w:rPr>
              <w:t>300 m 0</w:t>
            </w:r>
            <w:r w:rsidR="0057624E">
              <w:rPr>
                <w:lang w:val="en-GB"/>
              </w:rPr>
              <w:t>–</w:t>
            </w:r>
            <w:r w:rsidRPr="001F7696">
              <w:rPr>
                <w:lang w:val="en-GB"/>
              </w:rPr>
              <w:t>5 m</w:t>
            </w:r>
          </w:p>
        </w:tc>
        <w:tc>
          <w:tcPr>
            <w:tcW w:w="498" w:type="pct"/>
            <w:tcBorders>
              <w:bottom w:val="single" w:sz="4" w:space="0" w:color="auto"/>
            </w:tcBorders>
            <w:vAlign w:val="bottom"/>
          </w:tcPr>
          <w:p w14:paraId="382D4200" w14:textId="0C26C965" w:rsidR="007B0DBF" w:rsidRPr="001F7696" w:rsidRDefault="007B0DBF" w:rsidP="007B0DBF">
            <w:pPr>
              <w:pStyle w:val="NumericTableHeading"/>
              <w:rPr>
                <w:lang w:val="en-GB"/>
              </w:rPr>
            </w:pPr>
            <w:r w:rsidRPr="001F7696">
              <w:rPr>
                <w:lang w:val="en-GB"/>
              </w:rPr>
              <w:t>0</w:t>
            </w:r>
            <w:r w:rsidR="0057624E">
              <w:rPr>
                <w:lang w:val="en-GB"/>
              </w:rPr>
              <w:t>–</w:t>
            </w:r>
            <w:r w:rsidRPr="001F7696">
              <w:rPr>
                <w:lang w:val="en-GB"/>
              </w:rPr>
              <w:t>300 m 5</w:t>
            </w:r>
            <w:r w:rsidR="0057624E">
              <w:rPr>
                <w:lang w:val="en-GB"/>
              </w:rPr>
              <w:t>–</w:t>
            </w:r>
            <w:r w:rsidRPr="001F7696">
              <w:rPr>
                <w:lang w:val="en-GB"/>
              </w:rPr>
              <w:t>15 m</w:t>
            </w:r>
          </w:p>
        </w:tc>
        <w:tc>
          <w:tcPr>
            <w:tcW w:w="498" w:type="pct"/>
            <w:tcBorders>
              <w:bottom w:val="single" w:sz="4" w:space="0" w:color="auto"/>
            </w:tcBorders>
            <w:vAlign w:val="bottom"/>
          </w:tcPr>
          <w:p w14:paraId="3B49C5AE" w14:textId="3B849E82" w:rsidR="007B0DBF" w:rsidRPr="001F7696" w:rsidRDefault="007B0DBF" w:rsidP="007B0DBF">
            <w:pPr>
              <w:pStyle w:val="NumericTableHeading"/>
              <w:rPr>
                <w:lang w:val="en-GB"/>
              </w:rPr>
            </w:pPr>
            <w:r w:rsidRPr="001F7696">
              <w:rPr>
                <w:lang w:val="en-GB"/>
              </w:rPr>
              <w:t>0</w:t>
            </w:r>
            <w:r w:rsidR="0057624E">
              <w:rPr>
                <w:lang w:val="en-GB"/>
              </w:rPr>
              <w:t>–</w:t>
            </w:r>
            <w:r w:rsidRPr="001F7696">
              <w:rPr>
                <w:lang w:val="en-GB"/>
              </w:rPr>
              <w:t>300 m 15</w:t>
            </w:r>
            <w:r w:rsidR="0057624E">
              <w:rPr>
                <w:lang w:val="en-GB"/>
              </w:rPr>
              <w:t>–</w:t>
            </w:r>
            <w:r w:rsidRPr="001F7696">
              <w:rPr>
                <w:lang w:val="en-GB"/>
              </w:rPr>
              <w:t>50 m</w:t>
            </w:r>
          </w:p>
        </w:tc>
        <w:tc>
          <w:tcPr>
            <w:tcW w:w="498" w:type="pct"/>
            <w:tcBorders>
              <w:bottom w:val="single" w:sz="4" w:space="0" w:color="auto"/>
            </w:tcBorders>
            <w:vAlign w:val="bottom"/>
          </w:tcPr>
          <w:p w14:paraId="18316939" w14:textId="69C1A9E8" w:rsidR="007B0DBF" w:rsidRPr="001F7696" w:rsidRDefault="007B0DBF" w:rsidP="007B0DBF">
            <w:pPr>
              <w:pStyle w:val="NumericTableHeading"/>
              <w:rPr>
                <w:lang w:val="en-GB"/>
              </w:rPr>
            </w:pPr>
            <w:r w:rsidRPr="001F7696">
              <w:rPr>
                <w:lang w:val="en-GB"/>
              </w:rPr>
              <w:t>0</w:t>
            </w:r>
            <w:r w:rsidR="0057624E">
              <w:rPr>
                <w:lang w:val="en-GB"/>
              </w:rPr>
              <w:t>–</w:t>
            </w:r>
            <w:r w:rsidRPr="001F7696">
              <w:rPr>
                <w:lang w:val="en-GB"/>
              </w:rPr>
              <w:t>300 m &gt; 50 m</w:t>
            </w:r>
          </w:p>
        </w:tc>
        <w:tc>
          <w:tcPr>
            <w:tcW w:w="498" w:type="pct"/>
            <w:tcBorders>
              <w:bottom w:val="single" w:sz="4" w:space="0" w:color="auto"/>
            </w:tcBorders>
            <w:vAlign w:val="bottom"/>
          </w:tcPr>
          <w:p w14:paraId="3A9E6E59" w14:textId="45A00A77" w:rsidR="007B0DBF" w:rsidRPr="001F7696" w:rsidRDefault="007B0DBF" w:rsidP="007B0DBF">
            <w:pPr>
              <w:pStyle w:val="NumericTableHeading"/>
              <w:rPr>
                <w:lang w:val="en-GB"/>
              </w:rPr>
            </w:pPr>
            <w:r w:rsidRPr="001F7696">
              <w:rPr>
                <w:lang w:val="en-GB"/>
              </w:rPr>
              <w:t>&gt; 300 m 0</w:t>
            </w:r>
            <w:r w:rsidR="0057624E">
              <w:rPr>
                <w:lang w:val="en-GB"/>
              </w:rPr>
              <w:t>–</w:t>
            </w:r>
            <w:r w:rsidRPr="001F7696">
              <w:rPr>
                <w:lang w:val="en-GB"/>
              </w:rPr>
              <w:t>5 m</w:t>
            </w:r>
          </w:p>
        </w:tc>
        <w:tc>
          <w:tcPr>
            <w:tcW w:w="498" w:type="pct"/>
            <w:tcBorders>
              <w:bottom w:val="single" w:sz="4" w:space="0" w:color="auto"/>
            </w:tcBorders>
            <w:vAlign w:val="bottom"/>
          </w:tcPr>
          <w:p w14:paraId="6AFC2079" w14:textId="27BE4143" w:rsidR="007B0DBF" w:rsidRPr="001F7696" w:rsidRDefault="007B0DBF" w:rsidP="007B0DBF">
            <w:pPr>
              <w:pStyle w:val="NumericTableHeading"/>
              <w:rPr>
                <w:lang w:val="en-GB"/>
              </w:rPr>
            </w:pPr>
            <w:r w:rsidRPr="001F7696">
              <w:rPr>
                <w:lang w:val="en-GB"/>
              </w:rPr>
              <w:t>&gt; 300 m 5</w:t>
            </w:r>
            <w:r w:rsidR="0057624E">
              <w:rPr>
                <w:lang w:val="en-GB"/>
              </w:rPr>
              <w:t>–</w:t>
            </w:r>
            <w:r w:rsidRPr="001F7696">
              <w:rPr>
                <w:lang w:val="en-GB"/>
              </w:rPr>
              <w:t>15 m</w:t>
            </w:r>
          </w:p>
        </w:tc>
        <w:tc>
          <w:tcPr>
            <w:tcW w:w="498" w:type="pct"/>
            <w:tcBorders>
              <w:bottom w:val="single" w:sz="4" w:space="0" w:color="auto"/>
            </w:tcBorders>
            <w:vAlign w:val="bottom"/>
          </w:tcPr>
          <w:p w14:paraId="6576C17C" w14:textId="7452359D" w:rsidR="007B0DBF" w:rsidRPr="001F7696" w:rsidRDefault="007B0DBF" w:rsidP="007B0DBF">
            <w:pPr>
              <w:pStyle w:val="NumericTableHeading"/>
              <w:rPr>
                <w:lang w:val="en-GB"/>
              </w:rPr>
            </w:pPr>
            <w:r w:rsidRPr="001F7696">
              <w:rPr>
                <w:lang w:val="en-GB"/>
              </w:rPr>
              <w:t>&gt; 300 m 15</w:t>
            </w:r>
            <w:r w:rsidR="0057624E">
              <w:rPr>
                <w:lang w:val="en-GB"/>
              </w:rPr>
              <w:t>–</w:t>
            </w:r>
            <w:r w:rsidRPr="001F7696">
              <w:rPr>
                <w:lang w:val="en-GB"/>
              </w:rPr>
              <w:t>50 m</w:t>
            </w:r>
          </w:p>
        </w:tc>
        <w:tc>
          <w:tcPr>
            <w:tcW w:w="499" w:type="pct"/>
            <w:tcBorders>
              <w:bottom w:val="single" w:sz="4" w:space="0" w:color="auto"/>
            </w:tcBorders>
            <w:vAlign w:val="bottom"/>
          </w:tcPr>
          <w:p w14:paraId="17E991E2" w14:textId="77777777" w:rsidR="007B0DBF" w:rsidRPr="001F7696" w:rsidRDefault="007B0DBF" w:rsidP="007B0DBF">
            <w:pPr>
              <w:pStyle w:val="NumericTableHeading"/>
              <w:rPr>
                <w:lang w:val="en-GB"/>
              </w:rPr>
            </w:pPr>
            <w:r w:rsidRPr="001F7696">
              <w:rPr>
                <w:lang w:val="en-GB"/>
              </w:rPr>
              <w:t>&gt; 300 m &gt; 50 m</w:t>
            </w:r>
          </w:p>
        </w:tc>
        <w:tc>
          <w:tcPr>
            <w:tcW w:w="442" w:type="pct"/>
            <w:vMerge/>
            <w:tcBorders>
              <w:bottom w:val="single" w:sz="4" w:space="0" w:color="auto"/>
            </w:tcBorders>
            <w:vAlign w:val="bottom"/>
          </w:tcPr>
          <w:p w14:paraId="768E4ACA" w14:textId="6C94D4ED" w:rsidR="007B0DBF" w:rsidRPr="001F7696" w:rsidRDefault="007B0DBF" w:rsidP="007B0DBF">
            <w:pPr>
              <w:pStyle w:val="NumericTableHeading"/>
              <w:rPr>
                <w:lang w:val="en-GB"/>
              </w:rPr>
            </w:pPr>
          </w:p>
        </w:tc>
      </w:tr>
      <w:tr w:rsidR="00946C62" w:rsidRPr="00C76F18" w14:paraId="7B60AEAE" w14:textId="77777777" w:rsidTr="007B0DBF">
        <w:tc>
          <w:tcPr>
            <w:tcW w:w="573" w:type="pct"/>
            <w:tcBorders>
              <w:bottom w:val="nil"/>
            </w:tcBorders>
          </w:tcPr>
          <w:p w14:paraId="3AF85F55" w14:textId="77777777" w:rsidR="00946C62" w:rsidRPr="001F7696" w:rsidRDefault="00946C62" w:rsidP="007B0DBF">
            <w:pPr>
              <w:pStyle w:val="NumericTableBodyText"/>
              <w:rPr>
                <w:rFonts w:asciiTheme="minorHAnsi" w:hAnsiTheme="minorHAnsi" w:cstheme="minorHAnsi"/>
                <w:szCs w:val="20"/>
              </w:rPr>
            </w:pPr>
            <w:r w:rsidRPr="00182693">
              <w:t>CHLA</w:t>
            </w:r>
          </w:p>
        </w:tc>
        <w:tc>
          <w:tcPr>
            <w:tcW w:w="498" w:type="pct"/>
            <w:tcBorders>
              <w:bottom w:val="nil"/>
            </w:tcBorders>
          </w:tcPr>
          <w:p w14:paraId="656E0569" w14:textId="77777777" w:rsidR="00946C62" w:rsidRPr="001F7696" w:rsidRDefault="00946C62" w:rsidP="007B0DBF">
            <w:pPr>
              <w:pStyle w:val="NumericTableBodyText"/>
              <w:rPr>
                <w:rFonts w:asciiTheme="minorHAnsi" w:hAnsiTheme="minorHAnsi" w:cstheme="minorHAnsi"/>
                <w:szCs w:val="20"/>
              </w:rPr>
            </w:pPr>
            <w:r w:rsidRPr="00086291">
              <w:t>12 (18)</w:t>
            </w:r>
          </w:p>
        </w:tc>
        <w:tc>
          <w:tcPr>
            <w:tcW w:w="498" w:type="pct"/>
            <w:tcBorders>
              <w:bottom w:val="nil"/>
            </w:tcBorders>
          </w:tcPr>
          <w:p w14:paraId="48D27C90" w14:textId="77777777" w:rsidR="00946C62" w:rsidRPr="001F7696" w:rsidRDefault="00946C62" w:rsidP="007B0DBF">
            <w:pPr>
              <w:pStyle w:val="NumericTableBodyText"/>
              <w:rPr>
                <w:rFonts w:asciiTheme="minorHAnsi" w:hAnsiTheme="minorHAnsi" w:cstheme="minorHAnsi"/>
                <w:szCs w:val="20"/>
              </w:rPr>
            </w:pPr>
            <w:r w:rsidRPr="00086291">
              <w:t>5</w:t>
            </w:r>
          </w:p>
        </w:tc>
        <w:tc>
          <w:tcPr>
            <w:tcW w:w="498" w:type="pct"/>
            <w:tcBorders>
              <w:bottom w:val="nil"/>
            </w:tcBorders>
          </w:tcPr>
          <w:p w14:paraId="4E017DF9" w14:textId="77777777" w:rsidR="00946C62" w:rsidRPr="001F7696" w:rsidRDefault="00946C62" w:rsidP="007B0DBF">
            <w:pPr>
              <w:pStyle w:val="NumericTableBodyText"/>
              <w:rPr>
                <w:rFonts w:asciiTheme="minorHAnsi" w:hAnsiTheme="minorHAnsi" w:cstheme="minorHAnsi"/>
                <w:szCs w:val="20"/>
              </w:rPr>
            </w:pPr>
            <w:r w:rsidRPr="00086291">
              <w:t xml:space="preserve"> 5 ( 6)</w:t>
            </w:r>
          </w:p>
        </w:tc>
        <w:tc>
          <w:tcPr>
            <w:tcW w:w="498" w:type="pct"/>
            <w:tcBorders>
              <w:bottom w:val="nil"/>
            </w:tcBorders>
          </w:tcPr>
          <w:p w14:paraId="2A4A953F" w14:textId="77777777" w:rsidR="00946C62" w:rsidRPr="001F7696" w:rsidRDefault="00946C62" w:rsidP="007B0DBF">
            <w:pPr>
              <w:pStyle w:val="NumericTableBodyText"/>
              <w:rPr>
                <w:rFonts w:asciiTheme="minorHAnsi" w:hAnsiTheme="minorHAnsi" w:cstheme="minorHAnsi"/>
                <w:szCs w:val="20"/>
              </w:rPr>
            </w:pPr>
            <w:r w:rsidRPr="00086291">
              <w:t xml:space="preserve"> 9 (14)</w:t>
            </w:r>
          </w:p>
        </w:tc>
        <w:tc>
          <w:tcPr>
            <w:tcW w:w="498" w:type="pct"/>
            <w:tcBorders>
              <w:bottom w:val="nil"/>
            </w:tcBorders>
          </w:tcPr>
          <w:p w14:paraId="0A4C58EC"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8" w:type="pct"/>
            <w:tcBorders>
              <w:bottom w:val="nil"/>
            </w:tcBorders>
          </w:tcPr>
          <w:p w14:paraId="2DFC10B4"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8" w:type="pct"/>
            <w:tcBorders>
              <w:bottom w:val="nil"/>
            </w:tcBorders>
          </w:tcPr>
          <w:p w14:paraId="3A19A15B"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9" w:type="pct"/>
            <w:tcBorders>
              <w:bottom w:val="nil"/>
            </w:tcBorders>
          </w:tcPr>
          <w:p w14:paraId="04500358" w14:textId="77777777" w:rsidR="00946C62" w:rsidRPr="001F7696" w:rsidRDefault="00946C62" w:rsidP="007B0DBF">
            <w:pPr>
              <w:pStyle w:val="NumericTableBodyText"/>
              <w:rPr>
                <w:rFonts w:asciiTheme="minorHAnsi" w:hAnsiTheme="minorHAnsi" w:cstheme="minorHAnsi"/>
                <w:szCs w:val="20"/>
              </w:rPr>
            </w:pPr>
            <w:r w:rsidRPr="00236E67">
              <w:t>2</w:t>
            </w:r>
          </w:p>
        </w:tc>
        <w:tc>
          <w:tcPr>
            <w:tcW w:w="442" w:type="pct"/>
            <w:tcBorders>
              <w:bottom w:val="nil"/>
            </w:tcBorders>
          </w:tcPr>
          <w:p w14:paraId="0C9CEDEF" w14:textId="77777777" w:rsidR="00946C62" w:rsidRPr="001F7696" w:rsidRDefault="00946C62" w:rsidP="007B0DBF">
            <w:pPr>
              <w:pStyle w:val="NumericTableBodyText"/>
              <w:rPr>
                <w:rFonts w:asciiTheme="minorHAnsi" w:hAnsiTheme="minorHAnsi" w:cstheme="minorHAnsi"/>
                <w:szCs w:val="20"/>
              </w:rPr>
            </w:pPr>
            <w:r w:rsidRPr="005E16F4">
              <w:t>37 (49)</w:t>
            </w:r>
          </w:p>
        </w:tc>
      </w:tr>
      <w:tr w:rsidR="00946C62" w:rsidRPr="00C76F18" w14:paraId="6F6B8130" w14:textId="77777777" w:rsidTr="007B0DBF">
        <w:tc>
          <w:tcPr>
            <w:tcW w:w="573" w:type="pct"/>
            <w:tcBorders>
              <w:top w:val="nil"/>
              <w:bottom w:val="nil"/>
            </w:tcBorders>
          </w:tcPr>
          <w:p w14:paraId="471A46A4" w14:textId="77777777" w:rsidR="00946C62" w:rsidRPr="001F7696" w:rsidRDefault="00946C62" w:rsidP="007B0DBF">
            <w:pPr>
              <w:pStyle w:val="NumericTableBodyText"/>
              <w:rPr>
                <w:rFonts w:asciiTheme="minorHAnsi" w:hAnsiTheme="minorHAnsi" w:cstheme="minorHAnsi"/>
                <w:szCs w:val="20"/>
              </w:rPr>
            </w:pPr>
            <w:r w:rsidRPr="00182693">
              <w:t>ECOLI</w:t>
            </w:r>
          </w:p>
        </w:tc>
        <w:tc>
          <w:tcPr>
            <w:tcW w:w="498" w:type="pct"/>
            <w:tcBorders>
              <w:top w:val="nil"/>
              <w:bottom w:val="nil"/>
            </w:tcBorders>
          </w:tcPr>
          <w:p w14:paraId="5614DE1D" w14:textId="77777777" w:rsidR="00946C62" w:rsidRPr="001F7696" w:rsidRDefault="00946C62" w:rsidP="007B0DBF">
            <w:pPr>
              <w:pStyle w:val="NumericTableBodyText"/>
              <w:rPr>
                <w:rFonts w:asciiTheme="minorHAnsi" w:hAnsiTheme="minorHAnsi" w:cstheme="minorHAnsi"/>
                <w:szCs w:val="20"/>
              </w:rPr>
            </w:pPr>
            <w:r w:rsidRPr="00086291">
              <w:t>1</w:t>
            </w:r>
          </w:p>
        </w:tc>
        <w:tc>
          <w:tcPr>
            <w:tcW w:w="498" w:type="pct"/>
            <w:tcBorders>
              <w:top w:val="nil"/>
              <w:bottom w:val="nil"/>
            </w:tcBorders>
          </w:tcPr>
          <w:p w14:paraId="7999E4E2" w14:textId="77777777" w:rsidR="00946C62" w:rsidRPr="001F7696" w:rsidRDefault="00946C62" w:rsidP="007B0DBF">
            <w:pPr>
              <w:pStyle w:val="NumericTableBodyText"/>
              <w:rPr>
                <w:rFonts w:asciiTheme="minorHAnsi" w:hAnsiTheme="minorHAnsi" w:cstheme="minorHAnsi"/>
                <w:szCs w:val="20"/>
              </w:rPr>
            </w:pPr>
            <w:r w:rsidRPr="00086291">
              <w:t>NS</w:t>
            </w:r>
          </w:p>
        </w:tc>
        <w:tc>
          <w:tcPr>
            <w:tcW w:w="498" w:type="pct"/>
            <w:tcBorders>
              <w:top w:val="nil"/>
              <w:bottom w:val="nil"/>
            </w:tcBorders>
          </w:tcPr>
          <w:p w14:paraId="1FEEB6F4" w14:textId="77777777" w:rsidR="00946C62" w:rsidRPr="001F7696" w:rsidRDefault="00946C62" w:rsidP="007B0DBF">
            <w:pPr>
              <w:pStyle w:val="NumericTableBodyText"/>
              <w:rPr>
                <w:rFonts w:asciiTheme="minorHAnsi" w:hAnsiTheme="minorHAnsi" w:cstheme="minorHAnsi"/>
                <w:szCs w:val="20"/>
              </w:rPr>
            </w:pPr>
            <w:r w:rsidRPr="00086291">
              <w:t>NS</w:t>
            </w:r>
          </w:p>
        </w:tc>
        <w:tc>
          <w:tcPr>
            <w:tcW w:w="498" w:type="pct"/>
            <w:tcBorders>
              <w:top w:val="nil"/>
              <w:bottom w:val="nil"/>
            </w:tcBorders>
          </w:tcPr>
          <w:p w14:paraId="23ED6411" w14:textId="77777777" w:rsidR="00946C62" w:rsidRPr="001F7696" w:rsidRDefault="00946C62" w:rsidP="007B0DBF">
            <w:pPr>
              <w:pStyle w:val="NumericTableBodyText"/>
              <w:rPr>
                <w:rFonts w:asciiTheme="minorHAnsi" w:hAnsiTheme="minorHAnsi" w:cstheme="minorHAnsi"/>
                <w:szCs w:val="20"/>
              </w:rPr>
            </w:pPr>
            <w:r w:rsidRPr="00086291">
              <w:t>4</w:t>
            </w:r>
          </w:p>
        </w:tc>
        <w:tc>
          <w:tcPr>
            <w:tcW w:w="498" w:type="pct"/>
            <w:tcBorders>
              <w:top w:val="nil"/>
              <w:bottom w:val="nil"/>
            </w:tcBorders>
          </w:tcPr>
          <w:p w14:paraId="6524A735"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8" w:type="pct"/>
            <w:tcBorders>
              <w:top w:val="nil"/>
              <w:bottom w:val="nil"/>
            </w:tcBorders>
          </w:tcPr>
          <w:p w14:paraId="4A2F7D96"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8" w:type="pct"/>
            <w:tcBorders>
              <w:top w:val="nil"/>
              <w:bottom w:val="nil"/>
            </w:tcBorders>
          </w:tcPr>
          <w:p w14:paraId="1AF1BB76"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9" w:type="pct"/>
            <w:tcBorders>
              <w:top w:val="nil"/>
              <w:bottom w:val="nil"/>
            </w:tcBorders>
          </w:tcPr>
          <w:p w14:paraId="46B15AC9" w14:textId="77777777" w:rsidR="00946C62" w:rsidRPr="001F7696" w:rsidRDefault="00946C62" w:rsidP="007B0DBF">
            <w:pPr>
              <w:pStyle w:val="NumericTableBodyText"/>
              <w:rPr>
                <w:rFonts w:asciiTheme="minorHAnsi" w:hAnsiTheme="minorHAnsi" w:cstheme="minorHAnsi"/>
                <w:szCs w:val="20"/>
              </w:rPr>
            </w:pPr>
            <w:r w:rsidRPr="00236E67">
              <w:t>NS</w:t>
            </w:r>
          </w:p>
        </w:tc>
        <w:tc>
          <w:tcPr>
            <w:tcW w:w="442" w:type="pct"/>
            <w:tcBorders>
              <w:top w:val="nil"/>
              <w:bottom w:val="nil"/>
            </w:tcBorders>
          </w:tcPr>
          <w:p w14:paraId="1CF49E59" w14:textId="77777777" w:rsidR="00946C62" w:rsidRPr="001F7696" w:rsidRDefault="00946C62" w:rsidP="007B0DBF">
            <w:pPr>
              <w:pStyle w:val="NumericTableBodyText"/>
              <w:rPr>
                <w:rFonts w:asciiTheme="minorHAnsi" w:hAnsiTheme="minorHAnsi" w:cstheme="minorHAnsi"/>
                <w:szCs w:val="20"/>
              </w:rPr>
            </w:pPr>
            <w:r w:rsidRPr="005E16F4">
              <w:t>6</w:t>
            </w:r>
          </w:p>
        </w:tc>
      </w:tr>
      <w:tr w:rsidR="00946C62" w:rsidRPr="00C76F18" w14:paraId="0B5B543C" w14:textId="77777777" w:rsidTr="007B0DBF">
        <w:tc>
          <w:tcPr>
            <w:tcW w:w="573" w:type="pct"/>
            <w:tcBorders>
              <w:top w:val="nil"/>
              <w:bottom w:val="nil"/>
            </w:tcBorders>
          </w:tcPr>
          <w:p w14:paraId="0A480BDF" w14:textId="77777777" w:rsidR="00946C62" w:rsidRPr="001F7696" w:rsidRDefault="00946C62" w:rsidP="007B0DBF">
            <w:pPr>
              <w:pStyle w:val="NumericTableBodyText"/>
              <w:rPr>
                <w:rFonts w:asciiTheme="minorHAnsi" w:hAnsiTheme="minorHAnsi" w:cstheme="minorHAnsi"/>
                <w:szCs w:val="20"/>
              </w:rPr>
            </w:pPr>
            <w:r w:rsidRPr="00182693">
              <w:t>NH4N</w:t>
            </w:r>
          </w:p>
        </w:tc>
        <w:tc>
          <w:tcPr>
            <w:tcW w:w="498" w:type="pct"/>
            <w:tcBorders>
              <w:top w:val="nil"/>
              <w:bottom w:val="nil"/>
            </w:tcBorders>
          </w:tcPr>
          <w:p w14:paraId="08FC2030" w14:textId="77777777" w:rsidR="00946C62" w:rsidRPr="001F7696" w:rsidRDefault="00946C62" w:rsidP="007B0DBF">
            <w:pPr>
              <w:pStyle w:val="NumericTableBodyText"/>
              <w:rPr>
                <w:rFonts w:asciiTheme="minorHAnsi" w:hAnsiTheme="minorHAnsi" w:cstheme="minorHAnsi"/>
                <w:szCs w:val="20"/>
              </w:rPr>
            </w:pPr>
            <w:r w:rsidRPr="00086291">
              <w:t>11 (14)</w:t>
            </w:r>
          </w:p>
        </w:tc>
        <w:tc>
          <w:tcPr>
            <w:tcW w:w="498" w:type="pct"/>
            <w:tcBorders>
              <w:top w:val="nil"/>
              <w:bottom w:val="nil"/>
            </w:tcBorders>
          </w:tcPr>
          <w:p w14:paraId="4B6B916D" w14:textId="77777777" w:rsidR="00946C62" w:rsidRPr="001F7696" w:rsidRDefault="00946C62" w:rsidP="007B0DBF">
            <w:pPr>
              <w:pStyle w:val="NumericTableBodyText"/>
              <w:rPr>
                <w:rFonts w:asciiTheme="minorHAnsi" w:hAnsiTheme="minorHAnsi" w:cstheme="minorHAnsi"/>
                <w:szCs w:val="20"/>
              </w:rPr>
            </w:pPr>
            <w:r w:rsidRPr="00086291">
              <w:t>5</w:t>
            </w:r>
          </w:p>
        </w:tc>
        <w:tc>
          <w:tcPr>
            <w:tcW w:w="498" w:type="pct"/>
            <w:tcBorders>
              <w:top w:val="nil"/>
              <w:bottom w:val="nil"/>
            </w:tcBorders>
          </w:tcPr>
          <w:p w14:paraId="78B6E114" w14:textId="77777777" w:rsidR="00946C62" w:rsidRPr="001F7696" w:rsidRDefault="00946C62" w:rsidP="007B0DBF">
            <w:pPr>
              <w:pStyle w:val="NumericTableBodyText"/>
              <w:rPr>
                <w:rFonts w:asciiTheme="minorHAnsi" w:hAnsiTheme="minorHAnsi" w:cstheme="minorHAnsi"/>
                <w:szCs w:val="20"/>
              </w:rPr>
            </w:pPr>
            <w:r w:rsidRPr="00086291">
              <w:t xml:space="preserve"> 4 ( 5)</w:t>
            </w:r>
          </w:p>
        </w:tc>
        <w:tc>
          <w:tcPr>
            <w:tcW w:w="498" w:type="pct"/>
            <w:tcBorders>
              <w:top w:val="nil"/>
              <w:bottom w:val="nil"/>
            </w:tcBorders>
          </w:tcPr>
          <w:p w14:paraId="1AE5BE58" w14:textId="77777777" w:rsidR="00946C62" w:rsidRPr="001F7696" w:rsidRDefault="00946C62" w:rsidP="007B0DBF">
            <w:pPr>
              <w:pStyle w:val="NumericTableBodyText"/>
              <w:rPr>
                <w:rFonts w:asciiTheme="minorHAnsi" w:hAnsiTheme="minorHAnsi" w:cstheme="minorHAnsi"/>
                <w:szCs w:val="20"/>
              </w:rPr>
            </w:pPr>
            <w:r w:rsidRPr="00086291">
              <w:t xml:space="preserve"> 9 (13)</w:t>
            </w:r>
          </w:p>
        </w:tc>
        <w:tc>
          <w:tcPr>
            <w:tcW w:w="498" w:type="pct"/>
            <w:tcBorders>
              <w:top w:val="nil"/>
              <w:bottom w:val="nil"/>
            </w:tcBorders>
          </w:tcPr>
          <w:p w14:paraId="7AC3F607"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8" w:type="pct"/>
            <w:tcBorders>
              <w:top w:val="nil"/>
              <w:bottom w:val="nil"/>
            </w:tcBorders>
          </w:tcPr>
          <w:p w14:paraId="4AC2765C"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8" w:type="pct"/>
            <w:tcBorders>
              <w:top w:val="nil"/>
              <w:bottom w:val="nil"/>
            </w:tcBorders>
          </w:tcPr>
          <w:p w14:paraId="21437F2A"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9" w:type="pct"/>
            <w:tcBorders>
              <w:top w:val="nil"/>
              <w:bottom w:val="nil"/>
            </w:tcBorders>
          </w:tcPr>
          <w:p w14:paraId="35723CA2" w14:textId="77777777" w:rsidR="00946C62" w:rsidRPr="001F7696" w:rsidRDefault="00946C62" w:rsidP="007B0DBF">
            <w:pPr>
              <w:pStyle w:val="NumericTableBodyText"/>
              <w:rPr>
                <w:rFonts w:asciiTheme="minorHAnsi" w:hAnsiTheme="minorHAnsi" w:cstheme="minorHAnsi"/>
                <w:szCs w:val="20"/>
              </w:rPr>
            </w:pPr>
            <w:r w:rsidRPr="00236E67">
              <w:t>2</w:t>
            </w:r>
          </w:p>
        </w:tc>
        <w:tc>
          <w:tcPr>
            <w:tcW w:w="442" w:type="pct"/>
            <w:tcBorders>
              <w:top w:val="nil"/>
              <w:bottom w:val="nil"/>
            </w:tcBorders>
          </w:tcPr>
          <w:p w14:paraId="7A8CEC8A" w14:textId="77777777" w:rsidR="00946C62" w:rsidRPr="001F7696" w:rsidRDefault="00946C62" w:rsidP="007B0DBF">
            <w:pPr>
              <w:pStyle w:val="NumericTableBodyText"/>
              <w:rPr>
                <w:rFonts w:asciiTheme="minorHAnsi" w:hAnsiTheme="minorHAnsi" w:cstheme="minorHAnsi"/>
                <w:szCs w:val="20"/>
              </w:rPr>
            </w:pPr>
            <w:r w:rsidRPr="005E16F4">
              <w:t>36 (44)</w:t>
            </w:r>
          </w:p>
        </w:tc>
      </w:tr>
      <w:tr w:rsidR="00946C62" w:rsidRPr="00C76F18" w14:paraId="57FC9048" w14:textId="77777777" w:rsidTr="007B0DBF">
        <w:tc>
          <w:tcPr>
            <w:tcW w:w="573" w:type="pct"/>
            <w:tcBorders>
              <w:top w:val="nil"/>
              <w:bottom w:val="nil"/>
            </w:tcBorders>
          </w:tcPr>
          <w:p w14:paraId="49BB3D11" w14:textId="77777777" w:rsidR="00946C62" w:rsidRPr="001F7696" w:rsidRDefault="00946C62" w:rsidP="007B0DBF">
            <w:pPr>
              <w:pStyle w:val="NumericTableBodyText"/>
              <w:rPr>
                <w:rFonts w:asciiTheme="minorHAnsi" w:hAnsiTheme="minorHAnsi" w:cstheme="minorHAnsi"/>
                <w:szCs w:val="20"/>
              </w:rPr>
            </w:pPr>
            <w:r w:rsidRPr="00182693">
              <w:t>NO3N</w:t>
            </w:r>
          </w:p>
        </w:tc>
        <w:tc>
          <w:tcPr>
            <w:tcW w:w="498" w:type="pct"/>
            <w:tcBorders>
              <w:top w:val="nil"/>
              <w:bottom w:val="nil"/>
            </w:tcBorders>
          </w:tcPr>
          <w:p w14:paraId="2F2282A7" w14:textId="77777777" w:rsidR="00946C62" w:rsidRPr="001F7696" w:rsidRDefault="00946C62" w:rsidP="007B0DBF">
            <w:pPr>
              <w:pStyle w:val="NumericTableBodyText"/>
              <w:rPr>
                <w:rFonts w:asciiTheme="minorHAnsi" w:hAnsiTheme="minorHAnsi" w:cstheme="minorHAnsi"/>
                <w:szCs w:val="20"/>
              </w:rPr>
            </w:pPr>
            <w:r w:rsidRPr="00086291">
              <w:t>NS</w:t>
            </w:r>
          </w:p>
        </w:tc>
        <w:tc>
          <w:tcPr>
            <w:tcW w:w="498" w:type="pct"/>
            <w:tcBorders>
              <w:top w:val="nil"/>
              <w:bottom w:val="nil"/>
            </w:tcBorders>
          </w:tcPr>
          <w:p w14:paraId="59FB1376" w14:textId="77777777" w:rsidR="00946C62" w:rsidRPr="001F7696" w:rsidRDefault="00946C62" w:rsidP="007B0DBF">
            <w:pPr>
              <w:pStyle w:val="NumericTableBodyText"/>
              <w:rPr>
                <w:rFonts w:asciiTheme="minorHAnsi" w:hAnsiTheme="minorHAnsi" w:cstheme="minorHAnsi"/>
                <w:szCs w:val="20"/>
              </w:rPr>
            </w:pPr>
            <w:r w:rsidRPr="00086291">
              <w:t>NS</w:t>
            </w:r>
          </w:p>
        </w:tc>
        <w:tc>
          <w:tcPr>
            <w:tcW w:w="498" w:type="pct"/>
            <w:tcBorders>
              <w:top w:val="nil"/>
              <w:bottom w:val="nil"/>
            </w:tcBorders>
          </w:tcPr>
          <w:p w14:paraId="10268B0F" w14:textId="77777777" w:rsidR="00946C62" w:rsidRPr="001F7696" w:rsidRDefault="00946C62" w:rsidP="007B0DBF">
            <w:pPr>
              <w:pStyle w:val="NumericTableBodyText"/>
              <w:rPr>
                <w:rFonts w:asciiTheme="minorHAnsi" w:hAnsiTheme="minorHAnsi" w:cstheme="minorHAnsi"/>
                <w:szCs w:val="20"/>
              </w:rPr>
            </w:pPr>
            <w:r w:rsidRPr="00086291">
              <w:t>NS</w:t>
            </w:r>
          </w:p>
        </w:tc>
        <w:tc>
          <w:tcPr>
            <w:tcW w:w="498" w:type="pct"/>
            <w:tcBorders>
              <w:top w:val="nil"/>
              <w:bottom w:val="nil"/>
            </w:tcBorders>
          </w:tcPr>
          <w:p w14:paraId="31B17539" w14:textId="77777777" w:rsidR="00946C62" w:rsidRPr="001F7696" w:rsidRDefault="00946C62" w:rsidP="007B0DBF">
            <w:pPr>
              <w:pStyle w:val="NumericTableBodyText"/>
              <w:rPr>
                <w:rFonts w:asciiTheme="minorHAnsi" w:hAnsiTheme="minorHAnsi" w:cstheme="minorHAnsi"/>
                <w:szCs w:val="20"/>
              </w:rPr>
            </w:pPr>
            <w:r w:rsidRPr="00086291">
              <w:t>1</w:t>
            </w:r>
          </w:p>
        </w:tc>
        <w:tc>
          <w:tcPr>
            <w:tcW w:w="498" w:type="pct"/>
            <w:tcBorders>
              <w:top w:val="nil"/>
              <w:bottom w:val="nil"/>
            </w:tcBorders>
          </w:tcPr>
          <w:p w14:paraId="7FEADD13"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8" w:type="pct"/>
            <w:tcBorders>
              <w:top w:val="nil"/>
              <w:bottom w:val="nil"/>
            </w:tcBorders>
          </w:tcPr>
          <w:p w14:paraId="70302C24"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8" w:type="pct"/>
            <w:tcBorders>
              <w:top w:val="nil"/>
              <w:bottom w:val="nil"/>
            </w:tcBorders>
          </w:tcPr>
          <w:p w14:paraId="031A663B"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9" w:type="pct"/>
            <w:tcBorders>
              <w:top w:val="nil"/>
              <w:bottom w:val="nil"/>
            </w:tcBorders>
          </w:tcPr>
          <w:p w14:paraId="26D0905F" w14:textId="77777777" w:rsidR="00946C62" w:rsidRPr="001F7696" w:rsidRDefault="00946C62" w:rsidP="007B0DBF">
            <w:pPr>
              <w:pStyle w:val="NumericTableBodyText"/>
              <w:rPr>
                <w:rFonts w:asciiTheme="minorHAnsi" w:hAnsiTheme="minorHAnsi" w:cstheme="minorHAnsi"/>
                <w:szCs w:val="20"/>
              </w:rPr>
            </w:pPr>
            <w:r w:rsidRPr="00236E67">
              <w:t>NS</w:t>
            </w:r>
          </w:p>
        </w:tc>
        <w:tc>
          <w:tcPr>
            <w:tcW w:w="442" w:type="pct"/>
            <w:tcBorders>
              <w:top w:val="nil"/>
              <w:bottom w:val="nil"/>
            </w:tcBorders>
          </w:tcPr>
          <w:p w14:paraId="2A3F4310" w14:textId="77777777" w:rsidR="00946C62" w:rsidRPr="001F7696" w:rsidRDefault="00946C62" w:rsidP="007B0DBF">
            <w:pPr>
              <w:pStyle w:val="NumericTableBodyText"/>
              <w:rPr>
                <w:rFonts w:asciiTheme="minorHAnsi" w:hAnsiTheme="minorHAnsi" w:cstheme="minorHAnsi"/>
                <w:szCs w:val="20"/>
              </w:rPr>
            </w:pPr>
            <w:r w:rsidRPr="005E16F4">
              <w:t>1</w:t>
            </w:r>
          </w:p>
        </w:tc>
      </w:tr>
      <w:tr w:rsidR="00946C62" w:rsidRPr="00C76F18" w14:paraId="6C62BB2F" w14:textId="77777777" w:rsidTr="007B0DBF">
        <w:tc>
          <w:tcPr>
            <w:tcW w:w="573" w:type="pct"/>
            <w:tcBorders>
              <w:top w:val="nil"/>
              <w:bottom w:val="nil"/>
            </w:tcBorders>
          </w:tcPr>
          <w:p w14:paraId="0F380156" w14:textId="77777777" w:rsidR="00946C62" w:rsidRPr="001F7696" w:rsidRDefault="00946C62" w:rsidP="007B0DBF">
            <w:pPr>
              <w:pStyle w:val="NumericTableBodyText"/>
              <w:rPr>
                <w:rFonts w:asciiTheme="minorHAnsi" w:hAnsiTheme="minorHAnsi" w:cstheme="minorHAnsi"/>
                <w:szCs w:val="20"/>
              </w:rPr>
            </w:pPr>
            <w:r w:rsidRPr="00182693">
              <w:t>Secchi</w:t>
            </w:r>
          </w:p>
        </w:tc>
        <w:tc>
          <w:tcPr>
            <w:tcW w:w="498" w:type="pct"/>
            <w:tcBorders>
              <w:top w:val="nil"/>
              <w:bottom w:val="nil"/>
            </w:tcBorders>
          </w:tcPr>
          <w:p w14:paraId="7297F849" w14:textId="77777777" w:rsidR="00946C62" w:rsidRPr="001F7696" w:rsidRDefault="00946C62" w:rsidP="007B0DBF">
            <w:pPr>
              <w:pStyle w:val="NumericTableBodyText"/>
              <w:rPr>
                <w:rFonts w:asciiTheme="minorHAnsi" w:hAnsiTheme="minorHAnsi" w:cstheme="minorHAnsi"/>
                <w:szCs w:val="20"/>
              </w:rPr>
            </w:pPr>
            <w:r w:rsidRPr="00086291">
              <w:t xml:space="preserve"> 6 ( 9)</w:t>
            </w:r>
          </w:p>
        </w:tc>
        <w:tc>
          <w:tcPr>
            <w:tcW w:w="498" w:type="pct"/>
            <w:tcBorders>
              <w:top w:val="nil"/>
              <w:bottom w:val="nil"/>
            </w:tcBorders>
          </w:tcPr>
          <w:p w14:paraId="4B1D03A0" w14:textId="77777777" w:rsidR="00946C62" w:rsidRPr="001F7696" w:rsidRDefault="00946C62" w:rsidP="007B0DBF">
            <w:pPr>
              <w:pStyle w:val="NumericTableBodyText"/>
              <w:rPr>
                <w:rFonts w:asciiTheme="minorHAnsi" w:hAnsiTheme="minorHAnsi" w:cstheme="minorHAnsi"/>
                <w:szCs w:val="20"/>
              </w:rPr>
            </w:pPr>
            <w:r w:rsidRPr="00086291">
              <w:t>5</w:t>
            </w:r>
          </w:p>
        </w:tc>
        <w:tc>
          <w:tcPr>
            <w:tcW w:w="498" w:type="pct"/>
            <w:tcBorders>
              <w:top w:val="nil"/>
              <w:bottom w:val="nil"/>
            </w:tcBorders>
          </w:tcPr>
          <w:p w14:paraId="3320FBC0" w14:textId="77777777" w:rsidR="00946C62" w:rsidRPr="001F7696" w:rsidRDefault="00946C62" w:rsidP="007B0DBF">
            <w:pPr>
              <w:pStyle w:val="NumericTableBodyText"/>
              <w:rPr>
                <w:rFonts w:asciiTheme="minorHAnsi" w:hAnsiTheme="minorHAnsi" w:cstheme="minorHAnsi"/>
                <w:szCs w:val="20"/>
              </w:rPr>
            </w:pPr>
            <w:r w:rsidRPr="00086291">
              <w:t>5</w:t>
            </w:r>
          </w:p>
        </w:tc>
        <w:tc>
          <w:tcPr>
            <w:tcW w:w="498" w:type="pct"/>
            <w:tcBorders>
              <w:top w:val="nil"/>
              <w:bottom w:val="nil"/>
            </w:tcBorders>
          </w:tcPr>
          <w:p w14:paraId="1366BA70" w14:textId="77777777" w:rsidR="00946C62" w:rsidRPr="001F7696" w:rsidRDefault="00946C62" w:rsidP="007B0DBF">
            <w:pPr>
              <w:pStyle w:val="NumericTableBodyText"/>
              <w:rPr>
                <w:rFonts w:asciiTheme="minorHAnsi" w:hAnsiTheme="minorHAnsi" w:cstheme="minorHAnsi"/>
                <w:szCs w:val="20"/>
              </w:rPr>
            </w:pPr>
            <w:r w:rsidRPr="00086291">
              <w:t xml:space="preserve"> 4 ( 6)</w:t>
            </w:r>
          </w:p>
        </w:tc>
        <w:tc>
          <w:tcPr>
            <w:tcW w:w="498" w:type="pct"/>
            <w:tcBorders>
              <w:top w:val="nil"/>
              <w:bottom w:val="nil"/>
            </w:tcBorders>
          </w:tcPr>
          <w:p w14:paraId="670B0B50"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8" w:type="pct"/>
            <w:tcBorders>
              <w:top w:val="nil"/>
              <w:bottom w:val="nil"/>
            </w:tcBorders>
          </w:tcPr>
          <w:p w14:paraId="2DBDF7D8"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8" w:type="pct"/>
            <w:tcBorders>
              <w:top w:val="nil"/>
              <w:bottom w:val="nil"/>
            </w:tcBorders>
          </w:tcPr>
          <w:p w14:paraId="6BD9F601"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9" w:type="pct"/>
            <w:tcBorders>
              <w:top w:val="nil"/>
              <w:bottom w:val="nil"/>
            </w:tcBorders>
          </w:tcPr>
          <w:p w14:paraId="23BF6AB8" w14:textId="77777777" w:rsidR="00946C62" w:rsidRPr="001F7696" w:rsidRDefault="00946C62" w:rsidP="007B0DBF">
            <w:pPr>
              <w:pStyle w:val="NumericTableBodyText"/>
              <w:rPr>
                <w:rFonts w:asciiTheme="minorHAnsi" w:hAnsiTheme="minorHAnsi" w:cstheme="minorHAnsi"/>
                <w:szCs w:val="20"/>
              </w:rPr>
            </w:pPr>
            <w:r w:rsidRPr="00236E67">
              <w:t>2</w:t>
            </w:r>
          </w:p>
        </w:tc>
        <w:tc>
          <w:tcPr>
            <w:tcW w:w="442" w:type="pct"/>
            <w:tcBorders>
              <w:top w:val="nil"/>
              <w:bottom w:val="nil"/>
            </w:tcBorders>
          </w:tcPr>
          <w:p w14:paraId="016DCD1E" w14:textId="77777777" w:rsidR="00946C62" w:rsidRPr="001F7696" w:rsidRDefault="00946C62" w:rsidP="007B0DBF">
            <w:pPr>
              <w:pStyle w:val="NumericTableBodyText"/>
              <w:rPr>
                <w:rFonts w:asciiTheme="minorHAnsi" w:hAnsiTheme="minorHAnsi" w:cstheme="minorHAnsi"/>
                <w:szCs w:val="20"/>
              </w:rPr>
            </w:pPr>
            <w:r w:rsidRPr="005E16F4">
              <w:t>26 (31)</w:t>
            </w:r>
          </w:p>
        </w:tc>
      </w:tr>
      <w:tr w:rsidR="00946C62" w:rsidRPr="00C76F18" w14:paraId="7012564D" w14:textId="77777777" w:rsidTr="007B0DBF">
        <w:tc>
          <w:tcPr>
            <w:tcW w:w="573" w:type="pct"/>
            <w:tcBorders>
              <w:top w:val="nil"/>
              <w:bottom w:val="nil"/>
            </w:tcBorders>
          </w:tcPr>
          <w:p w14:paraId="22B3D843" w14:textId="77777777" w:rsidR="00946C62" w:rsidRPr="001F7696" w:rsidRDefault="00946C62" w:rsidP="007B0DBF">
            <w:pPr>
              <w:pStyle w:val="NumericTableBodyText"/>
              <w:rPr>
                <w:rFonts w:asciiTheme="minorHAnsi" w:hAnsiTheme="minorHAnsi" w:cstheme="minorHAnsi"/>
                <w:szCs w:val="20"/>
              </w:rPr>
            </w:pPr>
            <w:r w:rsidRPr="00182693">
              <w:t>TLI3</w:t>
            </w:r>
          </w:p>
        </w:tc>
        <w:tc>
          <w:tcPr>
            <w:tcW w:w="498" w:type="pct"/>
            <w:tcBorders>
              <w:top w:val="nil"/>
              <w:bottom w:val="nil"/>
            </w:tcBorders>
          </w:tcPr>
          <w:p w14:paraId="687C4DCA" w14:textId="77777777" w:rsidR="00946C62" w:rsidRPr="001F7696" w:rsidRDefault="00946C62" w:rsidP="007B0DBF">
            <w:pPr>
              <w:pStyle w:val="NumericTableBodyText"/>
              <w:rPr>
                <w:rFonts w:asciiTheme="minorHAnsi" w:hAnsiTheme="minorHAnsi" w:cstheme="minorHAnsi"/>
                <w:szCs w:val="20"/>
              </w:rPr>
            </w:pPr>
            <w:r w:rsidRPr="00086291">
              <w:t>10 (13)</w:t>
            </w:r>
          </w:p>
        </w:tc>
        <w:tc>
          <w:tcPr>
            <w:tcW w:w="498" w:type="pct"/>
            <w:tcBorders>
              <w:top w:val="nil"/>
              <w:bottom w:val="nil"/>
            </w:tcBorders>
          </w:tcPr>
          <w:p w14:paraId="03C13B38" w14:textId="77777777" w:rsidR="00946C62" w:rsidRPr="001F7696" w:rsidRDefault="00946C62" w:rsidP="007B0DBF">
            <w:pPr>
              <w:pStyle w:val="NumericTableBodyText"/>
              <w:rPr>
                <w:rFonts w:asciiTheme="minorHAnsi" w:hAnsiTheme="minorHAnsi" w:cstheme="minorHAnsi"/>
                <w:szCs w:val="20"/>
              </w:rPr>
            </w:pPr>
            <w:r w:rsidRPr="00086291">
              <w:t>4</w:t>
            </w:r>
          </w:p>
        </w:tc>
        <w:tc>
          <w:tcPr>
            <w:tcW w:w="498" w:type="pct"/>
            <w:tcBorders>
              <w:top w:val="nil"/>
              <w:bottom w:val="nil"/>
            </w:tcBorders>
          </w:tcPr>
          <w:p w14:paraId="270977FC" w14:textId="77777777" w:rsidR="00946C62" w:rsidRPr="001F7696" w:rsidRDefault="00946C62" w:rsidP="007B0DBF">
            <w:pPr>
              <w:pStyle w:val="NumericTableBodyText"/>
              <w:rPr>
                <w:rFonts w:asciiTheme="minorHAnsi" w:hAnsiTheme="minorHAnsi" w:cstheme="minorHAnsi"/>
                <w:szCs w:val="20"/>
              </w:rPr>
            </w:pPr>
            <w:r w:rsidRPr="00086291">
              <w:t xml:space="preserve"> 4 ( 5)</w:t>
            </w:r>
          </w:p>
        </w:tc>
        <w:tc>
          <w:tcPr>
            <w:tcW w:w="498" w:type="pct"/>
            <w:tcBorders>
              <w:top w:val="nil"/>
              <w:bottom w:val="nil"/>
            </w:tcBorders>
          </w:tcPr>
          <w:p w14:paraId="314CD192" w14:textId="77777777" w:rsidR="00946C62" w:rsidRPr="001F7696" w:rsidRDefault="00946C62" w:rsidP="007B0DBF">
            <w:pPr>
              <w:pStyle w:val="NumericTableBodyText"/>
              <w:rPr>
                <w:rFonts w:asciiTheme="minorHAnsi" w:hAnsiTheme="minorHAnsi" w:cstheme="minorHAnsi"/>
                <w:szCs w:val="20"/>
              </w:rPr>
            </w:pPr>
            <w:r w:rsidRPr="00086291">
              <w:t xml:space="preserve"> 6 ( 9)</w:t>
            </w:r>
          </w:p>
        </w:tc>
        <w:tc>
          <w:tcPr>
            <w:tcW w:w="498" w:type="pct"/>
            <w:tcBorders>
              <w:top w:val="nil"/>
              <w:bottom w:val="nil"/>
            </w:tcBorders>
          </w:tcPr>
          <w:p w14:paraId="6B108B67"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8" w:type="pct"/>
            <w:tcBorders>
              <w:top w:val="nil"/>
              <w:bottom w:val="nil"/>
            </w:tcBorders>
          </w:tcPr>
          <w:p w14:paraId="74C0E58D"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8" w:type="pct"/>
            <w:tcBorders>
              <w:top w:val="nil"/>
              <w:bottom w:val="nil"/>
            </w:tcBorders>
          </w:tcPr>
          <w:p w14:paraId="27334B3C"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9" w:type="pct"/>
            <w:tcBorders>
              <w:top w:val="nil"/>
              <w:bottom w:val="nil"/>
            </w:tcBorders>
          </w:tcPr>
          <w:p w14:paraId="75D9FDC2" w14:textId="77777777" w:rsidR="00946C62" w:rsidRPr="001F7696" w:rsidRDefault="00946C62" w:rsidP="007B0DBF">
            <w:pPr>
              <w:pStyle w:val="NumericTableBodyText"/>
              <w:rPr>
                <w:rFonts w:asciiTheme="minorHAnsi" w:hAnsiTheme="minorHAnsi" w:cstheme="minorHAnsi"/>
                <w:szCs w:val="20"/>
              </w:rPr>
            </w:pPr>
            <w:r w:rsidRPr="00236E67">
              <w:t>2</w:t>
            </w:r>
          </w:p>
        </w:tc>
        <w:tc>
          <w:tcPr>
            <w:tcW w:w="442" w:type="pct"/>
            <w:tcBorders>
              <w:top w:val="nil"/>
              <w:bottom w:val="nil"/>
            </w:tcBorders>
          </w:tcPr>
          <w:p w14:paraId="46E8E7D3" w14:textId="77777777" w:rsidR="00946C62" w:rsidRPr="001F7696" w:rsidRDefault="00946C62" w:rsidP="007B0DBF">
            <w:pPr>
              <w:pStyle w:val="NumericTableBodyText"/>
              <w:rPr>
                <w:rFonts w:asciiTheme="minorHAnsi" w:hAnsiTheme="minorHAnsi" w:cstheme="minorHAnsi"/>
                <w:szCs w:val="20"/>
              </w:rPr>
            </w:pPr>
            <w:r w:rsidRPr="005E16F4">
              <w:t>30 (37)</w:t>
            </w:r>
          </w:p>
        </w:tc>
      </w:tr>
      <w:tr w:rsidR="00946C62" w:rsidRPr="00C76F18" w14:paraId="40F116EA" w14:textId="77777777" w:rsidTr="007B0DBF">
        <w:tc>
          <w:tcPr>
            <w:tcW w:w="573" w:type="pct"/>
            <w:tcBorders>
              <w:top w:val="nil"/>
              <w:bottom w:val="nil"/>
            </w:tcBorders>
          </w:tcPr>
          <w:p w14:paraId="0A85C136" w14:textId="77777777" w:rsidR="00946C62" w:rsidRPr="001F7696" w:rsidRDefault="00946C62" w:rsidP="007B0DBF">
            <w:pPr>
              <w:pStyle w:val="NumericTableBodyText"/>
              <w:rPr>
                <w:rFonts w:asciiTheme="minorHAnsi" w:hAnsiTheme="minorHAnsi" w:cstheme="minorHAnsi"/>
                <w:szCs w:val="20"/>
              </w:rPr>
            </w:pPr>
            <w:r w:rsidRPr="00182693">
              <w:t>TLI4</w:t>
            </w:r>
          </w:p>
        </w:tc>
        <w:tc>
          <w:tcPr>
            <w:tcW w:w="498" w:type="pct"/>
            <w:tcBorders>
              <w:top w:val="nil"/>
              <w:bottom w:val="nil"/>
            </w:tcBorders>
          </w:tcPr>
          <w:p w14:paraId="4851E432" w14:textId="77777777" w:rsidR="00946C62" w:rsidRPr="001F7696" w:rsidRDefault="00946C62" w:rsidP="007B0DBF">
            <w:pPr>
              <w:pStyle w:val="NumericTableBodyText"/>
              <w:rPr>
                <w:rFonts w:asciiTheme="minorHAnsi" w:hAnsiTheme="minorHAnsi" w:cstheme="minorHAnsi"/>
                <w:szCs w:val="20"/>
              </w:rPr>
            </w:pPr>
            <w:r w:rsidRPr="00086291">
              <w:t xml:space="preserve"> 4 ( 7)</w:t>
            </w:r>
          </w:p>
        </w:tc>
        <w:tc>
          <w:tcPr>
            <w:tcW w:w="498" w:type="pct"/>
            <w:tcBorders>
              <w:top w:val="nil"/>
              <w:bottom w:val="nil"/>
            </w:tcBorders>
          </w:tcPr>
          <w:p w14:paraId="08AC391F" w14:textId="77777777" w:rsidR="00946C62" w:rsidRPr="001F7696" w:rsidRDefault="00946C62" w:rsidP="007B0DBF">
            <w:pPr>
              <w:pStyle w:val="NumericTableBodyText"/>
              <w:rPr>
                <w:rFonts w:asciiTheme="minorHAnsi" w:hAnsiTheme="minorHAnsi" w:cstheme="minorHAnsi"/>
                <w:szCs w:val="20"/>
              </w:rPr>
            </w:pPr>
            <w:r w:rsidRPr="00086291">
              <w:t>3</w:t>
            </w:r>
          </w:p>
        </w:tc>
        <w:tc>
          <w:tcPr>
            <w:tcW w:w="498" w:type="pct"/>
            <w:tcBorders>
              <w:top w:val="nil"/>
              <w:bottom w:val="nil"/>
            </w:tcBorders>
          </w:tcPr>
          <w:p w14:paraId="5217FD67" w14:textId="77777777" w:rsidR="00946C62" w:rsidRPr="001F7696" w:rsidRDefault="00946C62" w:rsidP="007B0DBF">
            <w:pPr>
              <w:pStyle w:val="NumericTableBodyText"/>
              <w:rPr>
                <w:rFonts w:asciiTheme="minorHAnsi" w:hAnsiTheme="minorHAnsi" w:cstheme="minorHAnsi"/>
                <w:szCs w:val="20"/>
              </w:rPr>
            </w:pPr>
            <w:r w:rsidRPr="00086291">
              <w:t>4</w:t>
            </w:r>
          </w:p>
        </w:tc>
        <w:tc>
          <w:tcPr>
            <w:tcW w:w="498" w:type="pct"/>
            <w:tcBorders>
              <w:top w:val="nil"/>
              <w:bottom w:val="nil"/>
            </w:tcBorders>
          </w:tcPr>
          <w:p w14:paraId="7D613986" w14:textId="77777777" w:rsidR="00946C62" w:rsidRPr="001F7696" w:rsidRDefault="00946C62" w:rsidP="007B0DBF">
            <w:pPr>
              <w:pStyle w:val="NumericTableBodyText"/>
              <w:rPr>
                <w:rFonts w:asciiTheme="minorHAnsi" w:hAnsiTheme="minorHAnsi" w:cstheme="minorHAnsi"/>
                <w:szCs w:val="20"/>
              </w:rPr>
            </w:pPr>
            <w:r w:rsidRPr="00086291">
              <w:t xml:space="preserve"> 2 ( 3)</w:t>
            </w:r>
          </w:p>
        </w:tc>
        <w:tc>
          <w:tcPr>
            <w:tcW w:w="498" w:type="pct"/>
            <w:tcBorders>
              <w:top w:val="nil"/>
              <w:bottom w:val="nil"/>
            </w:tcBorders>
          </w:tcPr>
          <w:p w14:paraId="15E8B31B"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8" w:type="pct"/>
            <w:tcBorders>
              <w:top w:val="nil"/>
              <w:bottom w:val="nil"/>
            </w:tcBorders>
          </w:tcPr>
          <w:p w14:paraId="1B2BDC2A"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8" w:type="pct"/>
            <w:tcBorders>
              <w:top w:val="nil"/>
              <w:bottom w:val="nil"/>
            </w:tcBorders>
          </w:tcPr>
          <w:p w14:paraId="7CAA0A6D"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9" w:type="pct"/>
            <w:tcBorders>
              <w:top w:val="nil"/>
              <w:bottom w:val="nil"/>
            </w:tcBorders>
          </w:tcPr>
          <w:p w14:paraId="225EE944" w14:textId="77777777" w:rsidR="00946C62" w:rsidRPr="001F7696" w:rsidRDefault="00946C62" w:rsidP="007B0DBF">
            <w:pPr>
              <w:pStyle w:val="NumericTableBodyText"/>
              <w:rPr>
                <w:rFonts w:asciiTheme="minorHAnsi" w:hAnsiTheme="minorHAnsi" w:cstheme="minorHAnsi"/>
                <w:szCs w:val="20"/>
              </w:rPr>
            </w:pPr>
            <w:r w:rsidRPr="00236E67">
              <w:t>2</w:t>
            </w:r>
          </w:p>
        </w:tc>
        <w:tc>
          <w:tcPr>
            <w:tcW w:w="442" w:type="pct"/>
            <w:tcBorders>
              <w:top w:val="nil"/>
              <w:bottom w:val="nil"/>
            </w:tcBorders>
          </w:tcPr>
          <w:p w14:paraId="2E279E4F" w14:textId="77777777" w:rsidR="00946C62" w:rsidRPr="001F7696" w:rsidRDefault="00946C62" w:rsidP="007B0DBF">
            <w:pPr>
              <w:pStyle w:val="NumericTableBodyText"/>
              <w:rPr>
                <w:rFonts w:asciiTheme="minorHAnsi" w:hAnsiTheme="minorHAnsi" w:cstheme="minorHAnsi"/>
                <w:szCs w:val="20"/>
              </w:rPr>
            </w:pPr>
            <w:r w:rsidRPr="005E16F4">
              <w:t>19 (23)</w:t>
            </w:r>
          </w:p>
        </w:tc>
      </w:tr>
      <w:tr w:rsidR="00946C62" w:rsidRPr="00C76F18" w14:paraId="17EE6C4B" w14:textId="77777777" w:rsidTr="007B0DBF">
        <w:tc>
          <w:tcPr>
            <w:tcW w:w="573" w:type="pct"/>
            <w:tcBorders>
              <w:top w:val="nil"/>
              <w:bottom w:val="nil"/>
            </w:tcBorders>
          </w:tcPr>
          <w:p w14:paraId="7C08DD28" w14:textId="77777777" w:rsidR="00946C62" w:rsidRPr="001F7696" w:rsidRDefault="00946C62" w:rsidP="007B0DBF">
            <w:pPr>
              <w:pStyle w:val="NumericTableBodyText"/>
              <w:rPr>
                <w:rFonts w:asciiTheme="minorHAnsi" w:hAnsiTheme="minorHAnsi" w:cstheme="minorHAnsi"/>
                <w:szCs w:val="20"/>
              </w:rPr>
            </w:pPr>
            <w:r w:rsidRPr="00182693">
              <w:t>TN</w:t>
            </w:r>
          </w:p>
        </w:tc>
        <w:tc>
          <w:tcPr>
            <w:tcW w:w="498" w:type="pct"/>
            <w:tcBorders>
              <w:top w:val="nil"/>
              <w:bottom w:val="nil"/>
            </w:tcBorders>
          </w:tcPr>
          <w:p w14:paraId="7B1932AD" w14:textId="77777777" w:rsidR="00946C62" w:rsidRPr="001F7696" w:rsidRDefault="00946C62" w:rsidP="007B0DBF">
            <w:pPr>
              <w:pStyle w:val="NumericTableBodyText"/>
              <w:rPr>
                <w:rFonts w:asciiTheme="minorHAnsi" w:hAnsiTheme="minorHAnsi" w:cstheme="minorHAnsi"/>
                <w:szCs w:val="20"/>
              </w:rPr>
            </w:pPr>
            <w:r w:rsidRPr="00086291">
              <w:t>11 (14)</w:t>
            </w:r>
          </w:p>
        </w:tc>
        <w:tc>
          <w:tcPr>
            <w:tcW w:w="498" w:type="pct"/>
            <w:tcBorders>
              <w:top w:val="nil"/>
              <w:bottom w:val="nil"/>
            </w:tcBorders>
          </w:tcPr>
          <w:p w14:paraId="10BA0D76" w14:textId="77777777" w:rsidR="00946C62" w:rsidRPr="001F7696" w:rsidRDefault="00946C62" w:rsidP="007B0DBF">
            <w:pPr>
              <w:pStyle w:val="NumericTableBodyText"/>
              <w:rPr>
                <w:rFonts w:asciiTheme="minorHAnsi" w:hAnsiTheme="minorHAnsi" w:cstheme="minorHAnsi"/>
                <w:szCs w:val="20"/>
              </w:rPr>
            </w:pPr>
            <w:r w:rsidRPr="00086291">
              <w:t>6</w:t>
            </w:r>
          </w:p>
        </w:tc>
        <w:tc>
          <w:tcPr>
            <w:tcW w:w="498" w:type="pct"/>
            <w:tcBorders>
              <w:top w:val="nil"/>
              <w:bottom w:val="nil"/>
            </w:tcBorders>
          </w:tcPr>
          <w:p w14:paraId="4CA33006" w14:textId="77777777" w:rsidR="00946C62" w:rsidRPr="001F7696" w:rsidRDefault="00946C62" w:rsidP="007B0DBF">
            <w:pPr>
              <w:pStyle w:val="NumericTableBodyText"/>
              <w:rPr>
                <w:rFonts w:asciiTheme="minorHAnsi" w:hAnsiTheme="minorHAnsi" w:cstheme="minorHAnsi"/>
                <w:szCs w:val="20"/>
              </w:rPr>
            </w:pPr>
            <w:r w:rsidRPr="00086291">
              <w:t xml:space="preserve"> 4 ( 5)</w:t>
            </w:r>
          </w:p>
        </w:tc>
        <w:tc>
          <w:tcPr>
            <w:tcW w:w="498" w:type="pct"/>
            <w:tcBorders>
              <w:top w:val="nil"/>
              <w:bottom w:val="nil"/>
            </w:tcBorders>
          </w:tcPr>
          <w:p w14:paraId="2B762CF3" w14:textId="77777777" w:rsidR="00946C62" w:rsidRPr="001F7696" w:rsidRDefault="00946C62" w:rsidP="007B0DBF">
            <w:pPr>
              <w:pStyle w:val="NumericTableBodyText"/>
              <w:rPr>
                <w:rFonts w:asciiTheme="minorHAnsi" w:hAnsiTheme="minorHAnsi" w:cstheme="minorHAnsi"/>
                <w:szCs w:val="20"/>
              </w:rPr>
            </w:pPr>
            <w:r w:rsidRPr="00086291">
              <w:t xml:space="preserve"> 6 ( 9)</w:t>
            </w:r>
          </w:p>
        </w:tc>
        <w:tc>
          <w:tcPr>
            <w:tcW w:w="498" w:type="pct"/>
            <w:tcBorders>
              <w:top w:val="nil"/>
              <w:bottom w:val="nil"/>
            </w:tcBorders>
          </w:tcPr>
          <w:p w14:paraId="6FA726CA"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8" w:type="pct"/>
            <w:tcBorders>
              <w:top w:val="nil"/>
              <w:bottom w:val="nil"/>
            </w:tcBorders>
          </w:tcPr>
          <w:p w14:paraId="7A87FC47"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8" w:type="pct"/>
            <w:tcBorders>
              <w:top w:val="nil"/>
              <w:bottom w:val="nil"/>
            </w:tcBorders>
          </w:tcPr>
          <w:p w14:paraId="4DE63B62"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9" w:type="pct"/>
            <w:tcBorders>
              <w:top w:val="nil"/>
              <w:bottom w:val="nil"/>
            </w:tcBorders>
          </w:tcPr>
          <w:p w14:paraId="148107BB" w14:textId="77777777" w:rsidR="00946C62" w:rsidRPr="001F7696" w:rsidRDefault="00946C62" w:rsidP="007B0DBF">
            <w:pPr>
              <w:pStyle w:val="NumericTableBodyText"/>
              <w:rPr>
                <w:rFonts w:asciiTheme="minorHAnsi" w:hAnsiTheme="minorHAnsi" w:cstheme="minorHAnsi"/>
                <w:szCs w:val="20"/>
              </w:rPr>
            </w:pPr>
            <w:r w:rsidRPr="00236E67">
              <w:t>2</w:t>
            </w:r>
          </w:p>
        </w:tc>
        <w:tc>
          <w:tcPr>
            <w:tcW w:w="442" w:type="pct"/>
            <w:tcBorders>
              <w:top w:val="nil"/>
              <w:bottom w:val="nil"/>
            </w:tcBorders>
          </w:tcPr>
          <w:p w14:paraId="35123E57" w14:textId="77777777" w:rsidR="00946C62" w:rsidRPr="001F7696" w:rsidRDefault="00946C62" w:rsidP="007B0DBF">
            <w:pPr>
              <w:pStyle w:val="NumericTableBodyText"/>
              <w:rPr>
                <w:rFonts w:asciiTheme="minorHAnsi" w:hAnsiTheme="minorHAnsi" w:cstheme="minorHAnsi"/>
                <w:szCs w:val="20"/>
              </w:rPr>
            </w:pPr>
            <w:r w:rsidRPr="005E16F4">
              <w:t>34 (41)</w:t>
            </w:r>
          </w:p>
        </w:tc>
      </w:tr>
      <w:tr w:rsidR="00946C62" w:rsidRPr="00C76F18" w14:paraId="5067488C" w14:textId="77777777" w:rsidTr="007B0DBF">
        <w:tc>
          <w:tcPr>
            <w:tcW w:w="573" w:type="pct"/>
            <w:tcBorders>
              <w:top w:val="nil"/>
            </w:tcBorders>
          </w:tcPr>
          <w:p w14:paraId="30BD472C" w14:textId="77777777" w:rsidR="00946C62" w:rsidRPr="001F7696" w:rsidRDefault="00946C62" w:rsidP="007B0DBF">
            <w:pPr>
              <w:pStyle w:val="NumericTableBodyText"/>
              <w:rPr>
                <w:rFonts w:asciiTheme="minorHAnsi" w:hAnsiTheme="minorHAnsi" w:cstheme="minorHAnsi"/>
                <w:color w:val="000000"/>
                <w:szCs w:val="20"/>
              </w:rPr>
            </w:pPr>
            <w:r w:rsidRPr="00182693">
              <w:t>TP</w:t>
            </w:r>
          </w:p>
        </w:tc>
        <w:tc>
          <w:tcPr>
            <w:tcW w:w="498" w:type="pct"/>
            <w:tcBorders>
              <w:top w:val="nil"/>
            </w:tcBorders>
          </w:tcPr>
          <w:p w14:paraId="6860393A" w14:textId="77777777" w:rsidR="00946C62" w:rsidRPr="001F7696" w:rsidRDefault="00946C62" w:rsidP="007B0DBF">
            <w:pPr>
              <w:pStyle w:val="NumericTableBodyText"/>
              <w:rPr>
                <w:rFonts w:asciiTheme="minorHAnsi" w:hAnsiTheme="minorHAnsi" w:cstheme="minorHAnsi"/>
                <w:szCs w:val="20"/>
              </w:rPr>
            </w:pPr>
            <w:r w:rsidRPr="00086291">
              <w:t>13 (19)</w:t>
            </w:r>
          </w:p>
        </w:tc>
        <w:tc>
          <w:tcPr>
            <w:tcW w:w="498" w:type="pct"/>
            <w:tcBorders>
              <w:top w:val="nil"/>
            </w:tcBorders>
          </w:tcPr>
          <w:p w14:paraId="4E804288" w14:textId="77777777" w:rsidR="00946C62" w:rsidRPr="001F7696" w:rsidRDefault="00946C62" w:rsidP="007B0DBF">
            <w:pPr>
              <w:pStyle w:val="NumericTableBodyText"/>
              <w:rPr>
                <w:rFonts w:asciiTheme="minorHAnsi" w:hAnsiTheme="minorHAnsi" w:cstheme="minorHAnsi"/>
                <w:szCs w:val="20"/>
              </w:rPr>
            </w:pPr>
            <w:r w:rsidRPr="00086291">
              <w:t>7</w:t>
            </w:r>
          </w:p>
        </w:tc>
        <w:tc>
          <w:tcPr>
            <w:tcW w:w="498" w:type="pct"/>
            <w:tcBorders>
              <w:top w:val="nil"/>
            </w:tcBorders>
          </w:tcPr>
          <w:p w14:paraId="29853ACB" w14:textId="77777777" w:rsidR="00946C62" w:rsidRPr="001F7696" w:rsidRDefault="00946C62" w:rsidP="007B0DBF">
            <w:pPr>
              <w:pStyle w:val="NumericTableBodyText"/>
              <w:rPr>
                <w:rFonts w:asciiTheme="minorHAnsi" w:hAnsiTheme="minorHAnsi" w:cstheme="minorHAnsi"/>
                <w:szCs w:val="20"/>
              </w:rPr>
            </w:pPr>
            <w:r w:rsidRPr="00086291">
              <w:t xml:space="preserve"> 5 ( 6)</w:t>
            </w:r>
          </w:p>
        </w:tc>
        <w:tc>
          <w:tcPr>
            <w:tcW w:w="498" w:type="pct"/>
            <w:tcBorders>
              <w:top w:val="nil"/>
            </w:tcBorders>
          </w:tcPr>
          <w:p w14:paraId="772D39FC" w14:textId="77777777" w:rsidR="00946C62" w:rsidRPr="001F7696" w:rsidRDefault="00946C62" w:rsidP="007B0DBF">
            <w:pPr>
              <w:pStyle w:val="NumericTableBodyText"/>
              <w:rPr>
                <w:rFonts w:asciiTheme="minorHAnsi" w:hAnsiTheme="minorHAnsi" w:cstheme="minorHAnsi"/>
                <w:szCs w:val="20"/>
              </w:rPr>
            </w:pPr>
            <w:r w:rsidRPr="00086291">
              <w:t xml:space="preserve"> 9 (13)</w:t>
            </w:r>
          </w:p>
        </w:tc>
        <w:tc>
          <w:tcPr>
            <w:tcW w:w="498" w:type="pct"/>
            <w:tcBorders>
              <w:top w:val="nil"/>
            </w:tcBorders>
          </w:tcPr>
          <w:p w14:paraId="1D167A40"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8" w:type="pct"/>
            <w:tcBorders>
              <w:top w:val="nil"/>
            </w:tcBorders>
          </w:tcPr>
          <w:p w14:paraId="025CACEA"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8" w:type="pct"/>
            <w:tcBorders>
              <w:top w:val="nil"/>
            </w:tcBorders>
          </w:tcPr>
          <w:p w14:paraId="3862414F" w14:textId="77777777" w:rsidR="00946C62" w:rsidRPr="001F7696" w:rsidRDefault="00946C62" w:rsidP="007B0DBF">
            <w:pPr>
              <w:pStyle w:val="NumericTableBodyText"/>
              <w:rPr>
                <w:rFonts w:asciiTheme="minorHAnsi" w:hAnsiTheme="minorHAnsi" w:cstheme="minorHAnsi"/>
                <w:szCs w:val="20"/>
              </w:rPr>
            </w:pPr>
            <w:r w:rsidRPr="00182693">
              <w:t>NS</w:t>
            </w:r>
          </w:p>
        </w:tc>
        <w:tc>
          <w:tcPr>
            <w:tcW w:w="499" w:type="pct"/>
            <w:tcBorders>
              <w:top w:val="nil"/>
            </w:tcBorders>
          </w:tcPr>
          <w:p w14:paraId="2C70454D" w14:textId="77777777" w:rsidR="00946C62" w:rsidRPr="001F7696" w:rsidRDefault="00946C62" w:rsidP="007B0DBF">
            <w:pPr>
              <w:pStyle w:val="NumericTableBodyText"/>
              <w:rPr>
                <w:rFonts w:asciiTheme="minorHAnsi" w:hAnsiTheme="minorHAnsi" w:cstheme="minorHAnsi"/>
                <w:szCs w:val="20"/>
              </w:rPr>
            </w:pPr>
            <w:r w:rsidRPr="00236E67">
              <w:t>2</w:t>
            </w:r>
          </w:p>
        </w:tc>
        <w:tc>
          <w:tcPr>
            <w:tcW w:w="442" w:type="pct"/>
            <w:tcBorders>
              <w:top w:val="nil"/>
            </w:tcBorders>
          </w:tcPr>
          <w:p w14:paraId="6A1F5E08" w14:textId="77777777" w:rsidR="00946C62" w:rsidRPr="001F7696" w:rsidRDefault="00946C62" w:rsidP="007B0DBF">
            <w:pPr>
              <w:pStyle w:val="NumericTableBodyText"/>
              <w:rPr>
                <w:rFonts w:asciiTheme="minorHAnsi" w:hAnsiTheme="minorHAnsi" w:cstheme="minorHAnsi"/>
                <w:szCs w:val="20"/>
              </w:rPr>
            </w:pPr>
            <w:r w:rsidRPr="005E16F4">
              <w:t>41 (52)</w:t>
            </w:r>
          </w:p>
        </w:tc>
      </w:tr>
    </w:tbl>
    <w:p w14:paraId="2557156D" w14:textId="509EF595" w:rsidR="00946C62" w:rsidRDefault="00946C62" w:rsidP="00946C62">
      <w:pPr>
        <w:pStyle w:val="BodyText"/>
      </w:pPr>
    </w:p>
    <w:p w14:paraId="2602A77A" w14:textId="77777777" w:rsidR="006660A0" w:rsidRDefault="006660A0" w:rsidP="006660A0">
      <w:pPr>
        <w:pStyle w:val="Heading3"/>
      </w:pPr>
      <w:bookmarkStart w:id="179" w:name="_Toc82686399"/>
      <w:r>
        <w:t xml:space="preserve">Trend </w:t>
      </w:r>
      <w:bookmarkEnd w:id="179"/>
      <w:r>
        <w:t>rate</w:t>
      </w:r>
    </w:p>
    <w:p w14:paraId="4EDFC7EA" w14:textId="7AE80CD2" w:rsidR="006660A0" w:rsidRDefault="006660A0" w:rsidP="006660A0">
      <w:pPr>
        <w:pStyle w:val="BodyText"/>
      </w:pPr>
      <w:r w:rsidRPr="008912B0">
        <w:t>Box</w:t>
      </w:r>
      <w:r>
        <w:t>-</w:t>
      </w:r>
      <w:r w:rsidRPr="008912B0">
        <w:t>and</w:t>
      </w:r>
      <w:r>
        <w:t>-</w:t>
      </w:r>
      <w:r w:rsidRPr="008912B0">
        <w:t xml:space="preserve">whisker plots summarise the </w:t>
      </w:r>
      <w:r>
        <w:t>assessed</w:t>
      </w:r>
      <w:r w:rsidRPr="008912B0">
        <w:t xml:space="preserve"> trend</w:t>
      </w:r>
      <w:r>
        <w:t xml:space="preserve"> rate</w:t>
      </w:r>
      <w:r w:rsidRPr="008912B0">
        <w:t xml:space="preserve">s for each </w:t>
      </w:r>
      <w:r>
        <w:t>lake</w:t>
      </w:r>
      <w:r w:rsidRPr="008912B0">
        <w:t xml:space="preserve"> water quality variable </w:t>
      </w:r>
      <w:r>
        <w:t xml:space="preserve">in each elevation x depth </w:t>
      </w:r>
      <w:r w:rsidRPr="008912B0">
        <w:t>class</w:t>
      </w:r>
      <w:r>
        <w:t xml:space="preserve"> for the </w:t>
      </w:r>
      <w:r w:rsidRPr="008912B0">
        <w:t xml:space="preserve">for the </w:t>
      </w:r>
      <w:r>
        <w:t>2</w:t>
      </w:r>
      <w:r w:rsidRPr="008912B0">
        <w:t>0-year period from 20</w:t>
      </w:r>
      <w:r>
        <w:t>01</w:t>
      </w:r>
      <w:r w:rsidRPr="008912B0">
        <w:t>–20</w:t>
      </w:r>
      <w:r>
        <w:t>20</w:t>
      </w:r>
      <w:r w:rsidRPr="008912B0">
        <w:t xml:space="preserve"> (</w:t>
      </w:r>
      <w:r>
        <w:fldChar w:fldCharType="begin"/>
      </w:r>
      <w:r>
        <w:instrText xml:space="preserve"> REF _Ref82780839 \h </w:instrText>
      </w:r>
      <w:r>
        <w:fldChar w:fldCharType="separate"/>
      </w:r>
      <w:r w:rsidR="00F83D5F">
        <w:t xml:space="preserve">Figure </w:t>
      </w:r>
      <w:r w:rsidR="00F83D5F">
        <w:rPr>
          <w:noProof/>
        </w:rPr>
        <w:t>5</w:t>
      </w:r>
      <w:r w:rsidR="00F83D5F">
        <w:noBreakHyphen/>
      </w:r>
      <w:r w:rsidR="00F83D5F">
        <w:rPr>
          <w:noProof/>
        </w:rPr>
        <w:t>6</w:t>
      </w:r>
      <w:r>
        <w:fldChar w:fldCharType="end"/>
      </w:r>
      <w:r w:rsidRPr="008912B0">
        <w:t>). All estimated trend</w:t>
      </w:r>
      <w:r>
        <w:t xml:space="preserve"> rate</w:t>
      </w:r>
      <w:r w:rsidRPr="008912B0">
        <w:t xml:space="preserve">s are included </w:t>
      </w:r>
      <w:r w:rsidRPr="009F6CE2">
        <w:t>in these plots, irrespective of the</w:t>
      </w:r>
      <w:r>
        <w:t xml:space="preserve"> level of</w:t>
      </w:r>
      <w:r w:rsidRPr="009F6CE2">
        <w:t xml:space="preserve"> confidence </w:t>
      </w:r>
      <w:r>
        <w:t>in the assessment</w:t>
      </w:r>
      <w:r w:rsidRPr="009F6CE2">
        <w:t xml:space="preserve"> (</w:t>
      </w:r>
      <w:r>
        <w:t>see</w:t>
      </w:r>
      <w:r w:rsidRPr="009F6CE2">
        <w:t xml:space="preserve"> Section</w:t>
      </w:r>
      <w:r>
        <w:t xml:space="preserve"> </w:t>
      </w:r>
      <w:r>
        <w:fldChar w:fldCharType="begin"/>
      </w:r>
      <w:r>
        <w:instrText xml:space="preserve"> REF _Ref83627621 \r \h </w:instrText>
      </w:r>
      <w:r>
        <w:fldChar w:fldCharType="separate"/>
      </w:r>
      <w:r w:rsidR="00F83D5F">
        <w:t>3.2.5</w:t>
      </w:r>
      <w:r>
        <w:fldChar w:fldCharType="end"/>
      </w:r>
      <w:r w:rsidRPr="009F6CE2">
        <w:t xml:space="preserve">). </w:t>
      </w:r>
    </w:p>
    <w:p w14:paraId="7D404777" w14:textId="77777777" w:rsidR="006660A0" w:rsidRDefault="006660A0" w:rsidP="00946C62">
      <w:pPr>
        <w:pStyle w:val="BodyText"/>
      </w:pPr>
    </w:p>
    <w:p w14:paraId="18DDC606" w14:textId="2A1626B0" w:rsidR="00946C62" w:rsidRDefault="00946C62" w:rsidP="007B0DBF">
      <w:pPr>
        <w:pStyle w:val="BodyText"/>
        <w:keepNext/>
        <w:jc w:val="center"/>
      </w:pPr>
      <w:r>
        <w:rPr>
          <w:noProof/>
        </w:rPr>
        <w:lastRenderedPageBreak/>
        <w:drawing>
          <wp:inline distT="0" distB="0" distL="0" distR="0" wp14:anchorId="1FE824D8" wp14:editId="27DA30F6">
            <wp:extent cx="5731510" cy="7802880"/>
            <wp:effectExtent l="0" t="0" r="2540" b="7620"/>
            <wp:docPr id="60" name="Picture 60" descr="Chart, 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map, scatter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7802880"/>
                    </a:xfrm>
                    <a:prstGeom prst="rect">
                      <a:avLst/>
                    </a:prstGeom>
                  </pic:spPr>
                </pic:pic>
              </a:graphicData>
            </a:graphic>
          </wp:inline>
        </w:drawing>
      </w:r>
    </w:p>
    <w:p w14:paraId="2ED6EA8E" w14:textId="2386A9C8" w:rsidR="007B0DBF" w:rsidRPr="007B0DBF" w:rsidRDefault="007B0DBF" w:rsidP="007B0DBF">
      <w:pPr>
        <w:pStyle w:val="Caption"/>
        <w:keepNext w:val="0"/>
        <w:rPr>
          <w:vanish/>
          <w:specVanish/>
        </w:rPr>
      </w:pPr>
      <w:bookmarkStart w:id="180" w:name="_Ref82780780"/>
      <w:bookmarkStart w:id="181" w:name="_Toc84596116"/>
      <w:r>
        <w:t xml:space="preserve">Figure </w:t>
      </w:r>
      <w:fldSimple w:instr=" STYLEREF &quot;Heading 1&quot; \s ">
        <w:r w:rsidR="00F83D5F">
          <w:rPr>
            <w:noProof/>
          </w:rPr>
          <w:t>5</w:t>
        </w:r>
      </w:fldSimple>
      <w:r>
        <w:noBreakHyphen/>
      </w:r>
      <w:fldSimple w:instr=" SEQ Figure \s 1 ">
        <w:r w:rsidR="00F83D5F">
          <w:rPr>
            <w:noProof/>
          </w:rPr>
          <w:t>5</w:t>
        </w:r>
      </w:fldSimple>
      <w:bookmarkEnd w:id="180"/>
      <w:r>
        <w:t>:</w:t>
      </w:r>
      <w:r>
        <w:tab/>
        <w:t>Locations of lake sites included in the 20-year trend analyses by water quality variable.</w:t>
      </w:r>
      <w:bookmarkEnd w:id="181"/>
    </w:p>
    <w:p w14:paraId="4D5A9F41" w14:textId="0971C017" w:rsidR="007B0DBF" w:rsidRDefault="007B0DBF" w:rsidP="007B0DBF">
      <w:pPr>
        <w:pStyle w:val="CaptionText"/>
      </w:pPr>
      <w:r>
        <w:t xml:space="preserve"> </w:t>
      </w:r>
    </w:p>
    <w:p w14:paraId="7709779A" w14:textId="3B19445C" w:rsidR="00946C62" w:rsidRDefault="00946C62" w:rsidP="007B0DBF">
      <w:pPr>
        <w:pStyle w:val="BodyText"/>
        <w:keepNext/>
      </w:pPr>
      <w:r>
        <w:rPr>
          <w:noProof/>
        </w:rPr>
        <w:lastRenderedPageBreak/>
        <w:drawing>
          <wp:inline distT="0" distB="0" distL="0" distR="0" wp14:anchorId="78951392" wp14:editId="0A1CCFD0">
            <wp:extent cx="5731510" cy="5731510"/>
            <wp:effectExtent l="0" t="0" r="2540" b="2540"/>
            <wp:docPr id="51" name="Picture 5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 schematic&#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36049B3" w14:textId="7672F023" w:rsidR="007B0DBF" w:rsidRPr="007B0DBF" w:rsidRDefault="007B0DBF" w:rsidP="007B0DBF">
      <w:pPr>
        <w:pStyle w:val="Caption"/>
        <w:keepNext w:val="0"/>
        <w:rPr>
          <w:vanish/>
          <w:specVanish/>
        </w:rPr>
      </w:pPr>
      <w:bookmarkStart w:id="182" w:name="_Ref82780839"/>
      <w:bookmarkStart w:id="183" w:name="_Toc84596117"/>
      <w:r>
        <w:t xml:space="preserve">Figure </w:t>
      </w:r>
      <w:fldSimple w:instr=" STYLEREF &quot;Heading 1&quot; \s ">
        <w:r w:rsidR="00F83D5F">
          <w:rPr>
            <w:noProof/>
          </w:rPr>
          <w:t>5</w:t>
        </w:r>
      </w:fldSimple>
      <w:r>
        <w:noBreakHyphen/>
      </w:r>
      <w:fldSimple w:instr=" SEQ Figure \s 1 ">
        <w:r w:rsidR="00F83D5F">
          <w:rPr>
            <w:noProof/>
          </w:rPr>
          <w:t>6</w:t>
        </w:r>
      </w:fldSimple>
      <w:bookmarkEnd w:id="182"/>
      <w:r>
        <w:t>:</w:t>
      </w:r>
      <w:r>
        <w:tab/>
        <w:t>Summary of 20-year lake trend rates for the water quality variables, in lake elevation × depth classes.</w:t>
      </w:r>
      <w:bookmarkEnd w:id="183"/>
    </w:p>
    <w:p w14:paraId="4B4AE193" w14:textId="50B38CE2" w:rsidR="007B0DBF" w:rsidRDefault="007B0DBF" w:rsidP="007B0DBF">
      <w:pPr>
        <w:pStyle w:val="CaptionText"/>
      </w:pPr>
      <w:r>
        <w:t xml:space="preserve">   </w:t>
      </w:r>
      <w:r w:rsidRPr="007B0DBF">
        <w:t>Black horizontal line in each box indicates the median of site trends, and the box indicates the inter-quartile range (IQR). The red line indicates a rate of zero. Whiskers extend from the box to the largest (or smallest) values no more than 1.5*IQR from the box. Data beyond the whiskers are shown as black circles.</w:t>
      </w:r>
    </w:p>
    <w:p w14:paraId="0F1397EF" w14:textId="77777777" w:rsidR="00946C62" w:rsidRDefault="00946C62" w:rsidP="00946C62">
      <w:pPr>
        <w:pStyle w:val="BodyText"/>
      </w:pPr>
    </w:p>
    <w:p w14:paraId="7DB858DA" w14:textId="77777777" w:rsidR="00946C62" w:rsidRDefault="00946C62" w:rsidP="00946C62">
      <w:pPr>
        <w:pStyle w:val="Heading3"/>
      </w:pPr>
      <w:bookmarkStart w:id="184" w:name="_Toc82686400"/>
      <w:r>
        <w:t>Trend direction</w:t>
      </w:r>
      <w:bookmarkEnd w:id="184"/>
    </w:p>
    <w:p w14:paraId="2435A9C5" w14:textId="2BEFD629" w:rsidR="00946C62" w:rsidRDefault="00946C62" w:rsidP="00946C62">
      <w:pPr>
        <w:pStyle w:val="BodyText"/>
      </w:pPr>
      <w:r w:rsidRPr="00E4222B">
        <w:t xml:space="preserve">The levels of confidence listed in </w:t>
      </w:r>
      <w:r w:rsidR="003606F0">
        <w:fldChar w:fldCharType="begin"/>
      </w:r>
      <w:r w:rsidR="003606F0">
        <w:instrText xml:space="preserve"> REF _Ref83626014 \h </w:instrText>
      </w:r>
      <w:r w:rsidR="003606F0">
        <w:fldChar w:fldCharType="separate"/>
      </w:r>
      <w:r w:rsidR="00F83D5F">
        <w:t xml:space="preserve">Table </w:t>
      </w:r>
      <w:r w:rsidR="00F83D5F">
        <w:rPr>
          <w:noProof/>
        </w:rPr>
        <w:t>3</w:t>
      </w:r>
      <w:r w:rsidR="00F83D5F">
        <w:noBreakHyphen/>
      </w:r>
      <w:r w:rsidR="00F83D5F">
        <w:rPr>
          <w:noProof/>
        </w:rPr>
        <w:t>2</w:t>
      </w:r>
      <w:r w:rsidR="003606F0">
        <w:fldChar w:fldCharType="end"/>
      </w:r>
      <w:r w:rsidR="009F4665">
        <w:t xml:space="preserve"> </w:t>
      </w:r>
      <w:r w:rsidRPr="00E4222B">
        <w:t xml:space="preserve">were used to categorise the </w:t>
      </w:r>
      <w:r>
        <w:t>confidence 2</w:t>
      </w:r>
      <w:r w:rsidRPr="00E4222B">
        <w:t>0-year trend</w:t>
      </w:r>
      <w:r>
        <w:t>s were</w:t>
      </w:r>
      <w:r w:rsidRPr="00E4222B">
        <w:t xml:space="preserve"> </w:t>
      </w:r>
      <w:r>
        <w:t>decreasing</w:t>
      </w:r>
      <w:r w:rsidRPr="00E4222B">
        <w:t xml:space="preserve"> </w:t>
      </w:r>
      <w:r>
        <w:t>for</w:t>
      </w:r>
      <w:r w:rsidRPr="00E4222B">
        <w:t xml:space="preserve"> each </w:t>
      </w:r>
      <w:r w:rsidR="002D1447">
        <w:t>site × variable</w:t>
      </w:r>
      <w:r w:rsidRPr="00E4222B">
        <w:t xml:space="preserve"> combination. The spatial distributions of categorised individual sites are shown in</w:t>
      </w:r>
      <w:r w:rsidR="007B0DBF">
        <w:t xml:space="preserve"> </w:t>
      </w:r>
      <w:r w:rsidR="007B0DBF">
        <w:fldChar w:fldCharType="begin"/>
      </w:r>
      <w:r w:rsidR="007B0DBF">
        <w:instrText xml:space="preserve"> REF _Ref82780936 \h </w:instrText>
      </w:r>
      <w:r w:rsidR="007B0DBF">
        <w:fldChar w:fldCharType="separate"/>
      </w:r>
      <w:r w:rsidR="00F83D5F">
        <w:t xml:space="preserve">Figure </w:t>
      </w:r>
      <w:r w:rsidR="00F83D5F">
        <w:rPr>
          <w:noProof/>
        </w:rPr>
        <w:t>5</w:t>
      </w:r>
      <w:r w:rsidR="00F83D5F">
        <w:noBreakHyphen/>
      </w:r>
      <w:r w:rsidR="00F83D5F">
        <w:rPr>
          <w:noProof/>
        </w:rPr>
        <w:t>7</w:t>
      </w:r>
      <w:r w:rsidR="007B0DBF">
        <w:fldChar w:fldCharType="end"/>
      </w:r>
      <w:r w:rsidRPr="00E4222B">
        <w:t xml:space="preserve">. Because </w:t>
      </w:r>
      <w:r>
        <w:t>confidence</w:t>
      </w:r>
      <w:r w:rsidRPr="00E4222B">
        <w:t xml:space="preserve"> </w:t>
      </w:r>
      <w:r>
        <w:t>that a trend is decreasing</w:t>
      </w:r>
      <w:r w:rsidRPr="00E4222B">
        <w:t xml:space="preserve"> is the complement of the </w:t>
      </w:r>
      <w:r>
        <w:t>confidence</w:t>
      </w:r>
      <w:r w:rsidRPr="00E4222B">
        <w:t xml:space="preserve"> </w:t>
      </w:r>
      <w:r>
        <w:t>that a trend is increasing</w:t>
      </w:r>
      <w:r w:rsidRPr="00E4222B">
        <w:t xml:space="preserve">, “unlikely” </w:t>
      </w:r>
      <w:r>
        <w:t>decrease</w:t>
      </w:r>
      <w:r w:rsidRPr="00E4222B">
        <w:t xml:space="preserve">, could also be categorised as “likely” </w:t>
      </w:r>
      <w:r>
        <w:t>increase</w:t>
      </w:r>
      <w:r w:rsidRPr="00E4222B">
        <w:t>.</w:t>
      </w:r>
      <w:r w:rsidR="005C6693">
        <w:t xml:space="preserve"> </w:t>
      </w:r>
      <w:r w:rsidR="00842748">
        <w:t>Note</w:t>
      </w:r>
      <w:r>
        <w:t xml:space="preserve"> that for Secchi and TLI, decreasing trends indicate degradation, whereas for all other variables decreasing trends indicate improvement.</w:t>
      </w:r>
    </w:p>
    <w:p w14:paraId="39BEA6BC" w14:textId="7C577A9F" w:rsidR="00946C62" w:rsidRDefault="00946C62" w:rsidP="007B0DBF">
      <w:pPr>
        <w:pStyle w:val="BodyText"/>
        <w:keepNext/>
      </w:pPr>
      <w:r>
        <w:rPr>
          <w:noProof/>
        </w:rPr>
        <w:lastRenderedPageBreak/>
        <w:drawing>
          <wp:inline distT="0" distB="0" distL="0" distR="0" wp14:anchorId="0E5D1723" wp14:editId="244D5283">
            <wp:extent cx="5731510" cy="7802880"/>
            <wp:effectExtent l="0" t="0" r="2540" b="7620"/>
            <wp:docPr id="52" name="Picture 5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Map&#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7802880"/>
                    </a:xfrm>
                    <a:prstGeom prst="rect">
                      <a:avLst/>
                    </a:prstGeom>
                  </pic:spPr>
                </pic:pic>
              </a:graphicData>
            </a:graphic>
          </wp:inline>
        </w:drawing>
      </w:r>
    </w:p>
    <w:p w14:paraId="430831E1" w14:textId="41386A9D" w:rsidR="007B0DBF" w:rsidRPr="007B0DBF" w:rsidRDefault="007B0DBF" w:rsidP="007B0DBF">
      <w:pPr>
        <w:pStyle w:val="Caption"/>
        <w:keepNext w:val="0"/>
        <w:rPr>
          <w:vanish/>
          <w:specVanish/>
        </w:rPr>
      </w:pPr>
      <w:bookmarkStart w:id="185" w:name="_Ref82780936"/>
      <w:bookmarkStart w:id="186" w:name="_Toc84596118"/>
      <w:r>
        <w:t xml:space="preserve">Figure </w:t>
      </w:r>
      <w:fldSimple w:instr=" STYLEREF &quot;Heading 1&quot; \s ">
        <w:r w:rsidR="00F83D5F">
          <w:rPr>
            <w:noProof/>
          </w:rPr>
          <w:t>5</w:t>
        </w:r>
      </w:fldSimple>
      <w:r>
        <w:noBreakHyphen/>
      </w:r>
      <w:fldSimple w:instr=" SEQ Figure \s 1 ">
        <w:r w:rsidR="00F83D5F">
          <w:rPr>
            <w:noProof/>
          </w:rPr>
          <w:t>7</w:t>
        </w:r>
      </w:fldSimple>
      <w:bookmarkEnd w:id="185"/>
      <w:r>
        <w:t>:</w:t>
      </w:r>
      <w:r>
        <w:tab/>
        <w:t>Lake water quality monitoring sites categorised by the confidence that the 20-year trend was decreasing (C</w:t>
      </w:r>
      <w:r w:rsidRPr="007B0DBF">
        <w:rPr>
          <w:vertAlign w:val="subscript"/>
        </w:rPr>
        <w:t>d</w:t>
      </w:r>
      <w:r>
        <w:t>) for each variable.</w:t>
      </w:r>
      <w:bookmarkEnd w:id="186"/>
    </w:p>
    <w:p w14:paraId="2820126E" w14:textId="1F8540D7" w:rsidR="007B0DBF" w:rsidRDefault="007B0DBF" w:rsidP="007B0DBF">
      <w:pPr>
        <w:pStyle w:val="CaptionText"/>
      </w:pPr>
      <w:r>
        <w:t xml:space="preserve">   </w:t>
      </w:r>
      <w:r w:rsidRPr="007B0DBF">
        <w:t>C</w:t>
      </w:r>
      <w:r w:rsidRPr="007B0DBF">
        <w:rPr>
          <w:vertAlign w:val="subscript"/>
        </w:rPr>
        <w:t>d</w:t>
      </w:r>
      <w:r w:rsidRPr="007B0DBF">
        <w:t xml:space="preserve"> is expressed using the confidence categories in </w:t>
      </w:r>
      <w:r w:rsidR="003606F0">
        <w:fldChar w:fldCharType="begin"/>
      </w:r>
      <w:r w:rsidR="003606F0">
        <w:instrText xml:space="preserve"> REF _Ref83626014 \h </w:instrText>
      </w:r>
      <w:r w:rsidR="003606F0">
        <w:fldChar w:fldCharType="separate"/>
      </w:r>
      <w:r w:rsidR="00F83D5F">
        <w:t xml:space="preserve">Table </w:t>
      </w:r>
      <w:r w:rsidR="00F83D5F">
        <w:rPr>
          <w:noProof/>
        </w:rPr>
        <w:t>3</w:t>
      </w:r>
      <w:r w:rsidR="00F83D5F">
        <w:noBreakHyphen/>
      </w:r>
      <w:r w:rsidR="00F83D5F">
        <w:rPr>
          <w:noProof/>
        </w:rPr>
        <w:t>2</w:t>
      </w:r>
      <w:r w:rsidR="003606F0">
        <w:fldChar w:fldCharType="end"/>
      </w:r>
      <w:r w:rsidRPr="007B0DBF">
        <w:t>. Only sites that met the sampling requirements outlined in Section 3.2.1 are shown in the figure.</w:t>
      </w:r>
    </w:p>
    <w:p w14:paraId="0049BDD5" w14:textId="77777777" w:rsidR="00946C62" w:rsidRDefault="00946C62" w:rsidP="00946C62">
      <w:pPr>
        <w:pStyle w:val="Heading3"/>
      </w:pPr>
      <w:bookmarkStart w:id="187" w:name="_Toc82686401"/>
      <w:r>
        <w:lastRenderedPageBreak/>
        <w:t>Aggregate Trends</w:t>
      </w:r>
      <w:bookmarkEnd w:id="187"/>
    </w:p>
    <w:p w14:paraId="28044156" w14:textId="00433D49" w:rsidR="00946C62" w:rsidRDefault="007B0DBF" w:rsidP="00946C62">
      <w:pPr>
        <w:pStyle w:val="BodyText"/>
      </w:pPr>
      <w:r>
        <w:fldChar w:fldCharType="begin"/>
      </w:r>
      <w:r>
        <w:instrText xml:space="preserve"> REF _Ref82781031 \h </w:instrText>
      </w:r>
      <w:r>
        <w:fldChar w:fldCharType="separate"/>
      </w:r>
      <w:r w:rsidR="00F83D5F">
        <w:t xml:space="preserve">Figure </w:t>
      </w:r>
      <w:r w:rsidR="00F83D5F">
        <w:rPr>
          <w:noProof/>
        </w:rPr>
        <w:t>5</w:t>
      </w:r>
      <w:r w:rsidR="00F83D5F">
        <w:noBreakHyphen/>
      </w:r>
      <w:r w:rsidR="00F83D5F">
        <w:rPr>
          <w:noProof/>
        </w:rPr>
        <w:t>8</w:t>
      </w:r>
      <w:r>
        <w:fldChar w:fldCharType="end"/>
      </w:r>
      <w:r w:rsidR="00E6472C">
        <w:t xml:space="preserve"> </w:t>
      </w:r>
      <w:r w:rsidR="00946C62">
        <w:t xml:space="preserve">shows the proportions of sites </w:t>
      </w:r>
      <w:r w:rsidR="00946C62" w:rsidRPr="00D229FB">
        <w:t>belong</w:t>
      </w:r>
      <w:r w:rsidR="00946C62">
        <w:t xml:space="preserve">ing to each of the nine categorical levels of confidence for </w:t>
      </w:r>
      <w:r w:rsidR="00946C62" w:rsidRPr="00D229FB">
        <w:t>C</w:t>
      </w:r>
      <w:r w:rsidR="00946C62" w:rsidRPr="00D229FB">
        <w:rPr>
          <w:vertAlign w:val="subscript"/>
        </w:rPr>
        <w:t>d</w:t>
      </w:r>
      <w:r w:rsidR="00946C62">
        <w:t xml:space="preserve"> defined in </w:t>
      </w:r>
      <w:r w:rsidR="003606F0">
        <w:fldChar w:fldCharType="begin"/>
      </w:r>
      <w:r w:rsidR="003606F0">
        <w:instrText xml:space="preserve"> REF _Ref83626014 \h </w:instrText>
      </w:r>
      <w:r w:rsidR="003606F0">
        <w:fldChar w:fldCharType="separate"/>
      </w:r>
      <w:r w:rsidR="00F83D5F">
        <w:t xml:space="preserve">Table </w:t>
      </w:r>
      <w:r w:rsidR="00F83D5F">
        <w:rPr>
          <w:noProof/>
        </w:rPr>
        <w:t>3</w:t>
      </w:r>
      <w:r w:rsidR="00F83D5F">
        <w:noBreakHyphen/>
      </w:r>
      <w:r w:rsidR="00F83D5F">
        <w:rPr>
          <w:noProof/>
        </w:rPr>
        <w:t>2</w:t>
      </w:r>
      <w:r w:rsidR="003606F0">
        <w:fldChar w:fldCharType="end"/>
      </w:r>
      <w:r w:rsidR="009F4665">
        <w:t xml:space="preserve"> </w:t>
      </w:r>
      <w:r w:rsidR="00946C62">
        <w:t>for the 20-year, raw trends. These plots provide national-scale assessments of the relative proportions of lakes with decreasing versus increasing trends.</w:t>
      </w:r>
    </w:p>
    <w:p w14:paraId="464B597C" w14:textId="4AF69BD0" w:rsidR="00946C62" w:rsidRDefault="00946C62" w:rsidP="00946C62">
      <w:pPr>
        <w:pStyle w:val="BodyText"/>
      </w:pPr>
      <w:r>
        <w:t>The national-scale proportions of decreasing trends (</w:t>
      </w:r>
      <w:r w:rsidRPr="007667B8">
        <w:t>P</w:t>
      </w:r>
      <w:r w:rsidRPr="00BE004E">
        <w:rPr>
          <w:vertAlign w:val="subscript"/>
        </w:rPr>
        <w:t>d</w:t>
      </w:r>
      <w:r>
        <w:t xml:space="preserve">) and their confidence intervals are summarised in </w:t>
      </w:r>
      <w:r w:rsidR="007B0DBF">
        <w:fldChar w:fldCharType="begin"/>
      </w:r>
      <w:r w:rsidR="007B0DBF">
        <w:instrText xml:space="preserve"> REF _Ref82781043 \h </w:instrText>
      </w:r>
      <w:r w:rsidR="007B0DBF">
        <w:fldChar w:fldCharType="separate"/>
      </w:r>
      <w:r w:rsidR="00F83D5F">
        <w:t xml:space="preserve">Table </w:t>
      </w:r>
      <w:r w:rsidR="00F83D5F">
        <w:rPr>
          <w:noProof/>
        </w:rPr>
        <w:t>5</w:t>
      </w:r>
      <w:r w:rsidR="00F83D5F">
        <w:noBreakHyphen/>
      </w:r>
      <w:r w:rsidR="00F83D5F">
        <w:rPr>
          <w:noProof/>
        </w:rPr>
        <w:t>4</w:t>
      </w:r>
      <w:r w:rsidR="007B0DBF">
        <w:fldChar w:fldCharType="end"/>
      </w:r>
      <w:r w:rsidRPr="00722742">
        <w:t xml:space="preserve">. </w:t>
      </w:r>
      <w:r>
        <w:t xml:space="preserve">The 10-year </w:t>
      </w:r>
      <w:r w:rsidRPr="007667B8">
        <w:t>P</w:t>
      </w:r>
      <w:r w:rsidRPr="007667B8">
        <w:rPr>
          <w:vertAlign w:val="subscript"/>
        </w:rPr>
        <w:t>d</w:t>
      </w:r>
      <w:r>
        <w:t xml:space="preserve"> statistics ranged from </w:t>
      </w:r>
      <w:r w:rsidR="002C22E6">
        <w:t>47</w:t>
      </w:r>
      <w:r w:rsidR="0057624E">
        <w:t>–</w:t>
      </w:r>
      <w:r w:rsidR="002C22E6">
        <w:t>7</w:t>
      </w:r>
      <w:r>
        <w:t xml:space="preserve">0%. </w:t>
      </w:r>
      <w:r w:rsidR="00376AE3">
        <w:t xml:space="preserve">CHLA, </w:t>
      </w:r>
      <w:r w:rsidR="00593FC1">
        <w:t>NH4N</w:t>
      </w:r>
      <w:r w:rsidR="00376AE3">
        <w:t>, TLI3, TLI4 and TP</w:t>
      </w:r>
      <w:r w:rsidR="00593FC1">
        <w:t xml:space="preserve"> had a majority (i.e., </w:t>
      </w:r>
      <w:r w:rsidR="00593FC1" w:rsidRPr="007667B8">
        <w:t>P</w:t>
      </w:r>
      <w:r w:rsidR="00593FC1" w:rsidRPr="007667B8">
        <w:rPr>
          <w:vertAlign w:val="subscript"/>
        </w:rPr>
        <w:t>d</w:t>
      </w:r>
      <w:r w:rsidR="00593FC1">
        <w:t xml:space="preserve"> &gt;50%) of decreasing trends at the 95% confidence level. </w:t>
      </w:r>
      <w:r w:rsidR="00645761">
        <w:t xml:space="preserve">For </w:t>
      </w:r>
      <w:r w:rsidR="00376AE3">
        <w:t>the remaining</w:t>
      </w:r>
      <w:r w:rsidR="00593FC1">
        <w:t xml:space="preserve"> </w:t>
      </w:r>
      <w:r>
        <w:t>variables</w:t>
      </w:r>
      <w:r w:rsidR="00376AE3">
        <w:t xml:space="preserve"> (Secchi, TN)</w:t>
      </w:r>
      <w:r w:rsidR="00645761">
        <w:t>, the</w:t>
      </w:r>
      <w:r>
        <w:t xml:space="preserve"> 95% confidence intervals included 50% and we </w:t>
      </w:r>
      <w:r w:rsidR="00645761">
        <w:t xml:space="preserve">could not </w:t>
      </w:r>
      <w:r>
        <w:t>infer widespread increases or decreases for these variables.</w:t>
      </w:r>
    </w:p>
    <w:p w14:paraId="571F6068" w14:textId="2136E073" w:rsidR="00946C62" w:rsidRDefault="00946C62" w:rsidP="007B0DBF">
      <w:pPr>
        <w:pStyle w:val="BodyText"/>
        <w:keepNext/>
      </w:pPr>
      <w:r>
        <w:rPr>
          <w:noProof/>
        </w:rPr>
        <w:drawing>
          <wp:inline distT="0" distB="0" distL="0" distR="0" wp14:anchorId="4563394A" wp14:editId="0A99B396">
            <wp:extent cx="5731510" cy="3452495"/>
            <wp:effectExtent l="0" t="0" r="2540" b="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3452495"/>
                    </a:xfrm>
                    <a:prstGeom prst="rect">
                      <a:avLst/>
                    </a:prstGeom>
                  </pic:spPr>
                </pic:pic>
              </a:graphicData>
            </a:graphic>
          </wp:inline>
        </w:drawing>
      </w:r>
    </w:p>
    <w:p w14:paraId="514D7145" w14:textId="5E65A2DB" w:rsidR="007B0DBF" w:rsidRPr="007B0DBF" w:rsidRDefault="007B0DBF" w:rsidP="007B0DBF">
      <w:pPr>
        <w:pStyle w:val="Caption"/>
        <w:keepNext w:val="0"/>
        <w:rPr>
          <w:vanish/>
          <w:specVanish/>
        </w:rPr>
      </w:pPr>
      <w:bookmarkStart w:id="188" w:name="_Ref82781031"/>
      <w:bookmarkStart w:id="189" w:name="_Toc84596119"/>
      <w:r>
        <w:t xml:space="preserve">Figure </w:t>
      </w:r>
      <w:fldSimple w:instr=" STYLEREF &quot;Heading 1&quot; \s ">
        <w:r w:rsidR="00F83D5F">
          <w:rPr>
            <w:noProof/>
          </w:rPr>
          <w:t>5</w:t>
        </w:r>
      </w:fldSimple>
      <w:r>
        <w:noBreakHyphen/>
      </w:r>
      <w:fldSimple w:instr=" SEQ Figure \s 1 ">
        <w:r w:rsidR="00F83D5F">
          <w:rPr>
            <w:noProof/>
          </w:rPr>
          <w:t>8</w:t>
        </w:r>
      </w:fldSimple>
      <w:bookmarkEnd w:id="188"/>
      <w:r>
        <w:t>:</w:t>
      </w:r>
      <w:r>
        <w:tab/>
        <w:t>Summary plot representing the proportion of sites with decreasing 20-year time-period trends at each categorical level of confidence.</w:t>
      </w:r>
      <w:bookmarkEnd w:id="189"/>
    </w:p>
    <w:p w14:paraId="7D331B49" w14:textId="37225969" w:rsidR="007B0DBF" w:rsidRDefault="007B0DBF" w:rsidP="007B0DBF">
      <w:pPr>
        <w:pStyle w:val="CaptionText"/>
      </w:pPr>
      <w:r>
        <w:t xml:space="preserve"> </w:t>
      </w:r>
      <w:r w:rsidRPr="00EE1382">
        <w:t>The plot shows the proportion of sites with</w:t>
      </w:r>
      <w:r w:rsidR="00C44F4C">
        <w:t xml:space="preserve"> decreasing</w:t>
      </w:r>
      <w:r w:rsidRPr="00EE1382">
        <w:t xml:space="preserve"> trends at levels of confidence defined in</w:t>
      </w:r>
      <w:r w:rsidR="006A13B6">
        <w:t xml:space="preserve"> </w:t>
      </w:r>
      <w:r w:rsidR="006A13B6">
        <w:fldChar w:fldCharType="begin"/>
      </w:r>
      <w:r w:rsidR="006A13B6">
        <w:instrText xml:space="preserve"> REF _Ref83626014 \h </w:instrText>
      </w:r>
      <w:r w:rsidR="006A13B6">
        <w:fldChar w:fldCharType="separate"/>
      </w:r>
      <w:r w:rsidR="00F83D5F">
        <w:t xml:space="preserve">Table </w:t>
      </w:r>
      <w:r w:rsidR="00F83D5F">
        <w:rPr>
          <w:noProof/>
        </w:rPr>
        <w:t>3</w:t>
      </w:r>
      <w:r w:rsidR="00F83D5F">
        <w:noBreakHyphen/>
      </w:r>
      <w:r w:rsidR="00F83D5F">
        <w:rPr>
          <w:noProof/>
        </w:rPr>
        <w:t>2</w:t>
      </w:r>
      <w:r w:rsidR="006A13B6">
        <w:fldChar w:fldCharType="end"/>
      </w:r>
      <w:r w:rsidR="006A13B6">
        <w:t>.</w:t>
      </w:r>
    </w:p>
    <w:p w14:paraId="2D4F9458" w14:textId="3B84F208" w:rsidR="007B0DBF" w:rsidRPr="007B0DBF" w:rsidRDefault="007B0DBF" w:rsidP="007B0DBF">
      <w:pPr>
        <w:pStyle w:val="Caption"/>
        <w:spacing w:after="120"/>
        <w:rPr>
          <w:vanish/>
          <w:specVanish/>
        </w:rPr>
      </w:pPr>
      <w:bookmarkStart w:id="190" w:name="_Ref82781043"/>
      <w:bookmarkStart w:id="191" w:name="_Toc84596099"/>
      <w:r>
        <w:t xml:space="preserve">Table </w:t>
      </w:r>
      <w:fldSimple w:instr=" STYLEREF &quot;Heading 1&quot; \s ">
        <w:r w:rsidR="00F83D5F">
          <w:rPr>
            <w:noProof/>
          </w:rPr>
          <w:t>5</w:t>
        </w:r>
      </w:fldSimple>
      <w:r>
        <w:noBreakHyphen/>
      </w:r>
      <w:fldSimple w:instr=" SEQ Table \s 1 ">
        <w:r w:rsidR="00F83D5F">
          <w:rPr>
            <w:noProof/>
          </w:rPr>
          <w:t>4</w:t>
        </w:r>
      </w:fldSimple>
      <w:bookmarkEnd w:id="190"/>
      <w:r>
        <w:t>:</w:t>
      </w:r>
      <w:r>
        <w:tab/>
        <w:t>Proportions of decreasing trends (P</w:t>
      </w:r>
      <w:r w:rsidRPr="007B0DBF">
        <w:rPr>
          <w:vertAlign w:val="subscript"/>
        </w:rPr>
        <w:t>d</w:t>
      </w:r>
      <w:r>
        <w:t>) for 20-year time period.</w:t>
      </w:r>
      <w:bookmarkEnd w:id="191"/>
    </w:p>
    <w:p w14:paraId="7EF91902" w14:textId="3241724D" w:rsidR="007B0DBF" w:rsidRDefault="007B0DBF" w:rsidP="007B0DBF">
      <w:pPr>
        <w:pStyle w:val="CaptionText"/>
        <w:keepNext/>
        <w:spacing w:after="120"/>
      </w:pPr>
      <w:r>
        <w:t xml:space="preserve"> </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
        <w:gridCol w:w="1405"/>
        <w:gridCol w:w="661"/>
        <w:gridCol w:w="2751"/>
      </w:tblGrid>
      <w:tr w:rsidR="00946C62" w14:paraId="0A9D4E08" w14:textId="77777777" w:rsidTr="00854201">
        <w:trPr>
          <w:jc w:val="center"/>
        </w:trPr>
        <w:tc>
          <w:tcPr>
            <w:tcW w:w="0" w:type="auto"/>
            <w:tcBorders>
              <w:top w:val="single" w:sz="4" w:space="0" w:color="auto"/>
              <w:bottom w:val="single" w:sz="4" w:space="0" w:color="auto"/>
            </w:tcBorders>
            <w:vAlign w:val="center"/>
          </w:tcPr>
          <w:p w14:paraId="3D7DC266" w14:textId="77777777" w:rsidR="00946C62" w:rsidRDefault="00946C62" w:rsidP="00854201">
            <w:pPr>
              <w:pStyle w:val="NumericTableHeading"/>
            </w:pPr>
            <w:r w:rsidRPr="00F345D9">
              <w:t>Variable</w:t>
            </w:r>
          </w:p>
        </w:tc>
        <w:tc>
          <w:tcPr>
            <w:tcW w:w="0" w:type="auto"/>
            <w:tcBorders>
              <w:top w:val="single" w:sz="4" w:space="0" w:color="auto"/>
              <w:bottom w:val="single" w:sz="4" w:space="0" w:color="auto"/>
            </w:tcBorders>
            <w:vAlign w:val="center"/>
          </w:tcPr>
          <w:p w14:paraId="1C97A67D" w14:textId="77777777" w:rsidR="00946C62" w:rsidRPr="00577C7A" w:rsidRDefault="00946C62" w:rsidP="00854201">
            <w:pPr>
              <w:pStyle w:val="NumericTableHeading"/>
            </w:pPr>
            <w:r>
              <w:t>Number of sites</w:t>
            </w:r>
          </w:p>
        </w:tc>
        <w:tc>
          <w:tcPr>
            <w:tcW w:w="0" w:type="auto"/>
            <w:tcBorders>
              <w:top w:val="single" w:sz="4" w:space="0" w:color="auto"/>
              <w:bottom w:val="single" w:sz="4" w:space="0" w:color="auto"/>
            </w:tcBorders>
            <w:vAlign w:val="center"/>
          </w:tcPr>
          <w:p w14:paraId="00DABE50" w14:textId="77777777" w:rsidR="00946C62" w:rsidRPr="00577C7A" w:rsidRDefault="00946C62" w:rsidP="00854201">
            <w:pPr>
              <w:pStyle w:val="NumericTableHeading"/>
            </w:pPr>
            <w:r w:rsidRPr="007667B8">
              <w:t>P</w:t>
            </w:r>
            <w:r w:rsidRPr="00BE004E">
              <w:rPr>
                <w:vertAlign w:val="subscript"/>
              </w:rPr>
              <w:t>d</w:t>
            </w:r>
            <w:r w:rsidRPr="00577C7A">
              <w:t xml:space="preserve"> (%)</w:t>
            </w:r>
          </w:p>
        </w:tc>
        <w:tc>
          <w:tcPr>
            <w:tcW w:w="0" w:type="auto"/>
            <w:tcBorders>
              <w:top w:val="single" w:sz="4" w:space="0" w:color="auto"/>
              <w:bottom w:val="single" w:sz="4" w:space="0" w:color="auto"/>
            </w:tcBorders>
            <w:vAlign w:val="center"/>
          </w:tcPr>
          <w:p w14:paraId="62C3BFAD" w14:textId="77777777" w:rsidR="00946C62" w:rsidRPr="00577C7A" w:rsidRDefault="00946C62" w:rsidP="00854201">
            <w:pPr>
              <w:pStyle w:val="NumericTableHeading"/>
            </w:pPr>
            <w:r w:rsidRPr="00577C7A">
              <w:t xml:space="preserve">95% confidence interval for </w:t>
            </w:r>
            <w:r w:rsidRPr="007667B8">
              <w:t>P</w:t>
            </w:r>
            <w:r w:rsidRPr="00BE004E">
              <w:rPr>
                <w:vertAlign w:val="subscript"/>
              </w:rPr>
              <w:t>d</w:t>
            </w:r>
            <w:r>
              <w:t xml:space="preserve"> (%)</w:t>
            </w:r>
          </w:p>
        </w:tc>
      </w:tr>
      <w:tr w:rsidR="00FD5345" w14:paraId="40F64606" w14:textId="77777777" w:rsidTr="00854201">
        <w:trPr>
          <w:jc w:val="center"/>
        </w:trPr>
        <w:tc>
          <w:tcPr>
            <w:tcW w:w="0" w:type="auto"/>
            <w:tcBorders>
              <w:top w:val="single" w:sz="4" w:space="0" w:color="auto"/>
            </w:tcBorders>
          </w:tcPr>
          <w:p w14:paraId="4FC7435A" w14:textId="77777777" w:rsidR="00FD5345" w:rsidRDefault="00FD5345" w:rsidP="00FD5345">
            <w:pPr>
              <w:pStyle w:val="NumericTableBodyText"/>
              <w:rPr>
                <w:b/>
                <w:sz w:val="20"/>
                <w:szCs w:val="20"/>
              </w:rPr>
            </w:pPr>
            <w:r w:rsidRPr="009D30B4">
              <w:t>CHLA</w:t>
            </w:r>
          </w:p>
        </w:tc>
        <w:tc>
          <w:tcPr>
            <w:tcW w:w="0" w:type="auto"/>
            <w:tcBorders>
              <w:top w:val="single" w:sz="4" w:space="0" w:color="auto"/>
            </w:tcBorders>
          </w:tcPr>
          <w:p w14:paraId="2A6FA13F" w14:textId="77777777" w:rsidR="00FD5345" w:rsidRDefault="00FD5345" w:rsidP="00FD5345">
            <w:pPr>
              <w:pStyle w:val="NumericTableBodyText"/>
              <w:jc w:val="center"/>
              <w:rPr>
                <w:b/>
                <w:sz w:val="20"/>
                <w:szCs w:val="20"/>
              </w:rPr>
            </w:pPr>
            <w:r w:rsidRPr="009D30B4">
              <w:t>37</w:t>
            </w:r>
          </w:p>
        </w:tc>
        <w:tc>
          <w:tcPr>
            <w:tcW w:w="0" w:type="auto"/>
            <w:tcBorders>
              <w:top w:val="single" w:sz="4" w:space="0" w:color="auto"/>
            </w:tcBorders>
          </w:tcPr>
          <w:p w14:paraId="1789C7A7" w14:textId="77777777" w:rsidR="00FD5345" w:rsidRDefault="00FD5345" w:rsidP="00FD5345">
            <w:pPr>
              <w:pStyle w:val="NumericTableBodyText"/>
              <w:jc w:val="center"/>
              <w:rPr>
                <w:b/>
                <w:sz w:val="20"/>
                <w:szCs w:val="20"/>
              </w:rPr>
            </w:pPr>
            <w:r w:rsidRPr="009D30B4">
              <w:t>64.9</w:t>
            </w:r>
          </w:p>
        </w:tc>
        <w:tc>
          <w:tcPr>
            <w:tcW w:w="0" w:type="auto"/>
            <w:tcBorders>
              <w:top w:val="single" w:sz="4" w:space="0" w:color="auto"/>
            </w:tcBorders>
          </w:tcPr>
          <w:p w14:paraId="1BBD1C60" w14:textId="6A6EED34" w:rsidR="00FD5345" w:rsidRDefault="00FD5345" w:rsidP="00FD5345">
            <w:pPr>
              <w:pStyle w:val="NumericTableBodyText"/>
              <w:jc w:val="center"/>
              <w:rPr>
                <w:b/>
                <w:sz w:val="20"/>
                <w:szCs w:val="20"/>
              </w:rPr>
            </w:pPr>
            <w:r w:rsidRPr="00374380">
              <w:t>53.9 - 75.9</w:t>
            </w:r>
          </w:p>
        </w:tc>
      </w:tr>
      <w:tr w:rsidR="00FD5345" w14:paraId="28D048BE" w14:textId="77777777" w:rsidTr="00854201">
        <w:trPr>
          <w:jc w:val="center"/>
        </w:trPr>
        <w:tc>
          <w:tcPr>
            <w:tcW w:w="0" w:type="auto"/>
          </w:tcPr>
          <w:p w14:paraId="42E92208" w14:textId="77777777" w:rsidR="00FD5345" w:rsidRDefault="00FD5345" w:rsidP="00FD5345">
            <w:pPr>
              <w:pStyle w:val="NumericTableBodyText"/>
              <w:rPr>
                <w:b/>
                <w:sz w:val="20"/>
                <w:szCs w:val="20"/>
              </w:rPr>
            </w:pPr>
            <w:r w:rsidRPr="009D30B4">
              <w:t>NH4N</w:t>
            </w:r>
          </w:p>
        </w:tc>
        <w:tc>
          <w:tcPr>
            <w:tcW w:w="0" w:type="auto"/>
          </w:tcPr>
          <w:p w14:paraId="04CB5C2F" w14:textId="77777777" w:rsidR="00FD5345" w:rsidRDefault="00FD5345" w:rsidP="00FD5345">
            <w:pPr>
              <w:pStyle w:val="NumericTableBodyText"/>
              <w:jc w:val="center"/>
              <w:rPr>
                <w:b/>
                <w:sz w:val="20"/>
                <w:szCs w:val="20"/>
              </w:rPr>
            </w:pPr>
            <w:r w:rsidRPr="009D30B4">
              <w:t>32</w:t>
            </w:r>
          </w:p>
        </w:tc>
        <w:tc>
          <w:tcPr>
            <w:tcW w:w="0" w:type="auto"/>
          </w:tcPr>
          <w:p w14:paraId="089C314C" w14:textId="77777777" w:rsidR="00FD5345" w:rsidRDefault="00FD5345" w:rsidP="00FD5345">
            <w:pPr>
              <w:pStyle w:val="NumericTableBodyText"/>
              <w:jc w:val="center"/>
              <w:rPr>
                <w:b/>
                <w:sz w:val="20"/>
                <w:szCs w:val="20"/>
              </w:rPr>
            </w:pPr>
            <w:r w:rsidRPr="009D30B4">
              <w:t>70.3</w:t>
            </w:r>
          </w:p>
        </w:tc>
        <w:tc>
          <w:tcPr>
            <w:tcW w:w="0" w:type="auto"/>
          </w:tcPr>
          <w:p w14:paraId="6B1BE941" w14:textId="3C8ED675" w:rsidR="00FD5345" w:rsidRDefault="00FD5345" w:rsidP="00FD5345">
            <w:pPr>
              <w:pStyle w:val="NumericTableBodyText"/>
              <w:jc w:val="center"/>
              <w:rPr>
                <w:b/>
                <w:sz w:val="20"/>
                <w:szCs w:val="20"/>
              </w:rPr>
            </w:pPr>
            <w:r w:rsidRPr="00374380">
              <w:t>59.3 - 81.3</w:t>
            </w:r>
          </w:p>
        </w:tc>
      </w:tr>
      <w:tr w:rsidR="00FD5345" w14:paraId="0584D06D" w14:textId="77777777" w:rsidTr="00854201">
        <w:trPr>
          <w:jc w:val="center"/>
        </w:trPr>
        <w:tc>
          <w:tcPr>
            <w:tcW w:w="0" w:type="auto"/>
          </w:tcPr>
          <w:p w14:paraId="59836AAD" w14:textId="77777777" w:rsidR="00FD5345" w:rsidRDefault="00FD5345" w:rsidP="00FD5345">
            <w:pPr>
              <w:pStyle w:val="NumericTableBodyText"/>
              <w:rPr>
                <w:b/>
                <w:sz w:val="20"/>
                <w:szCs w:val="20"/>
              </w:rPr>
            </w:pPr>
            <w:r w:rsidRPr="009D30B4">
              <w:t>Secchi</w:t>
            </w:r>
          </w:p>
        </w:tc>
        <w:tc>
          <w:tcPr>
            <w:tcW w:w="0" w:type="auto"/>
          </w:tcPr>
          <w:p w14:paraId="21A05DE5" w14:textId="77777777" w:rsidR="00FD5345" w:rsidRDefault="00FD5345" w:rsidP="00FD5345">
            <w:pPr>
              <w:pStyle w:val="NumericTableBodyText"/>
              <w:jc w:val="center"/>
              <w:rPr>
                <w:b/>
                <w:sz w:val="20"/>
                <w:szCs w:val="20"/>
              </w:rPr>
            </w:pPr>
            <w:r w:rsidRPr="009D30B4">
              <w:t>26</w:t>
            </w:r>
          </w:p>
        </w:tc>
        <w:tc>
          <w:tcPr>
            <w:tcW w:w="0" w:type="auto"/>
          </w:tcPr>
          <w:p w14:paraId="203ED503" w14:textId="77777777" w:rsidR="00FD5345" w:rsidRDefault="00FD5345" w:rsidP="00FD5345">
            <w:pPr>
              <w:pStyle w:val="NumericTableBodyText"/>
              <w:jc w:val="center"/>
              <w:rPr>
                <w:b/>
                <w:sz w:val="20"/>
                <w:szCs w:val="20"/>
              </w:rPr>
            </w:pPr>
            <w:r w:rsidRPr="009D30B4">
              <w:t>57.7</w:t>
            </w:r>
          </w:p>
        </w:tc>
        <w:tc>
          <w:tcPr>
            <w:tcW w:w="0" w:type="auto"/>
          </w:tcPr>
          <w:p w14:paraId="257E9E1F" w14:textId="6EB16B2A" w:rsidR="00FD5345" w:rsidRDefault="00FD5345" w:rsidP="00FD5345">
            <w:pPr>
              <w:pStyle w:val="NumericTableBodyText"/>
              <w:jc w:val="center"/>
              <w:rPr>
                <w:b/>
                <w:sz w:val="20"/>
                <w:szCs w:val="20"/>
              </w:rPr>
            </w:pPr>
            <w:r w:rsidRPr="00374380">
              <w:t xml:space="preserve">46.5 - </w:t>
            </w:r>
            <w:r w:rsidR="00E71C3C">
              <w:t>6</w:t>
            </w:r>
            <w:r w:rsidRPr="00374380">
              <w:t>8.9</w:t>
            </w:r>
          </w:p>
        </w:tc>
      </w:tr>
      <w:tr w:rsidR="00FD5345" w14:paraId="550F03E5" w14:textId="77777777" w:rsidTr="00854201">
        <w:trPr>
          <w:jc w:val="center"/>
        </w:trPr>
        <w:tc>
          <w:tcPr>
            <w:tcW w:w="0" w:type="auto"/>
          </w:tcPr>
          <w:p w14:paraId="533C8BCF" w14:textId="77777777" w:rsidR="00FD5345" w:rsidRDefault="00FD5345" w:rsidP="00FD5345">
            <w:pPr>
              <w:pStyle w:val="NumericTableBodyText"/>
              <w:rPr>
                <w:b/>
                <w:sz w:val="20"/>
                <w:szCs w:val="20"/>
              </w:rPr>
            </w:pPr>
            <w:r w:rsidRPr="009D30B4">
              <w:t>TLI3</w:t>
            </w:r>
          </w:p>
        </w:tc>
        <w:tc>
          <w:tcPr>
            <w:tcW w:w="0" w:type="auto"/>
          </w:tcPr>
          <w:p w14:paraId="54CC7677" w14:textId="77777777" w:rsidR="00FD5345" w:rsidRDefault="00FD5345" w:rsidP="00FD5345">
            <w:pPr>
              <w:pStyle w:val="NumericTableBodyText"/>
              <w:jc w:val="center"/>
              <w:rPr>
                <w:b/>
                <w:sz w:val="20"/>
                <w:szCs w:val="20"/>
              </w:rPr>
            </w:pPr>
            <w:r w:rsidRPr="009D30B4">
              <w:t>30</w:t>
            </w:r>
          </w:p>
        </w:tc>
        <w:tc>
          <w:tcPr>
            <w:tcW w:w="0" w:type="auto"/>
          </w:tcPr>
          <w:p w14:paraId="42E98D25" w14:textId="77777777" w:rsidR="00FD5345" w:rsidRDefault="00FD5345" w:rsidP="00FD5345">
            <w:pPr>
              <w:pStyle w:val="NumericTableBodyText"/>
              <w:jc w:val="center"/>
              <w:rPr>
                <w:b/>
                <w:sz w:val="20"/>
                <w:szCs w:val="20"/>
              </w:rPr>
            </w:pPr>
            <w:r w:rsidRPr="009D30B4">
              <w:t>70</w:t>
            </w:r>
          </w:p>
        </w:tc>
        <w:tc>
          <w:tcPr>
            <w:tcW w:w="0" w:type="auto"/>
          </w:tcPr>
          <w:p w14:paraId="14D89D16" w14:textId="27691123" w:rsidR="00FD5345" w:rsidRDefault="00FD5345" w:rsidP="00FD5345">
            <w:pPr>
              <w:pStyle w:val="NumericTableBodyText"/>
              <w:jc w:val="center"/>
              <w:rPr>
                <w:b/>
                <w:sz w:val="20"/>
                <w:szCs w:val="20"/>
              </w:rPr>
            </w:pPr>
            <w:r w:rsidRPr="00374380">
              <w:t>60.4 - 79.6</w:t>
            </w:r>
          </w:p>
        </w:tc>
      </w:tr>
      <w:tr w:rsidR="00FD5345" w14:paraId="1FB0FACF" w14:textId="77777777" w:rsidTr="00854201">
        <w:trPr>
          <w:jc w:val="center"/>
        </w:trPr>
        <w:tc>
          <w:tcPr>
            <w:tcW w:w="0" w:type="auto"/>
          </w:tcPr>
          <w:p w14:paraId="3C155D28" w14:textId="77777777" w:rsidR="00FD5345" w:rsidRDefault="00FD5345" w:rsidP="00FD5345">
            <w:pPr>
              <w:pStyle w:val="NumericTableBodyText"/>
              <w:rPr>
                <w:b/>
                <w:sz w:val="20"/>
                <w:szCs w:val="20"/>
              </w:rPr>
            </w:pPr>
            <w:r w:rsidRPr="009D30B4">
              <w:t>TLI4</w:t>
            </w:r>
          </w:p>
        </w:tc>
        <w:tc>
          <w:tcPr>
            <w:tcW w:w="0" w:type="auto"/>
          </w:tcPr>
          <w:p w14:paraId="1AA38FC4" w14:textId="77777777" w:rsidR="00FD5345" w:rsidRDefault="00FD5345" w:rsidP="00FD5345">
            <w:pPr>
              <w:pStyle w:val="NumericTableBodyText"/>
              <w:jc w:val="center"/>
              <w:rPr>
                <w:b/>
                <w:sz w:val="20"/>
                <w:szCs w:val="20"/>
              </w:rPr>
            </w:pPr>
            <w:r w:rsidRPr="009D30B4">
              <w:t>19</w:t>
            </w:r>
          </w:p>
        </w:tc>
        <w:tc>
          <w:tcPr>
            <w:tcW w:w="0" w:type="auto"/>
          </w:tcPr>
          <w:p w14:paraId="0FCF0994" w14:textId="77777777" w:rsidR="00FD5345" w:rsidRDefault="00FD5345" w:rsidP="00FD5345">
            <w:pPr>
              <w:pStyle w:val="NumericTableBodyText"/>
              <w:jc w:val="center"/>
              <w:rPr>
                <w:b/>
                <w:sz w:val="20"/>
                <w:szCs w:val="20"/>
              </w:rPr>
            </w:pPr>
            <w:r w:rsidRPr="009D30B4">
              <w:t>63.2</w:t>
            </w:r>
          </w:p>
        </w:tc>
        <w:tc>
          <w:tcPr>
            <w:tcW w:w="0" w:type="auto"/>
          </w:tcPr>
          <w:p w14:paraId="14AF2F29" w14:textId="04C32E54" w:rsidR="00FD5345" w:rsidRDefault="00FD5345" w:rsidP="00FD5345">
            <w:pPr>
              <w:pStyle w:val="NumericTableBodyText"/>
              <w:jc w:val="center"/>
              <w:rPr>
                <w:b/>
                <w:sz w:val="20"/>
                <w:szCs w:val="20"/>
              </w:rPr>
            </w:pPr>
            <w:r w:rsidRPr="00374380">
              <w:t>50.5 - 75.9</w:t>
            </w:r>
          </w:p>
        </w:tc>
      </w:tr>
      <w:tr w:rsidR="00FD5345" w14:paraId="7CDB76AD" w14:textId="77777777" w:rsidTr="00854201">
        <w:trPr>
          <w:jc w:val="center"/>
        </w:trPr>
        <w:tc>
          <w:tcPr>
            <w:tcW w:w="0" w:type="auto"/>
          </w:tcPr>
          <w:p w14:paraId="6392928A" w14:textId="77777777" w:rsidR="00FD5345" w:rsidRDefault="00FD5345" w:rsidP="00FD5345">
            <w:pPr>
              <w:pStyle w:val="NumericTableBodyText"/>
              <w:rPr>
                <w:b/>
                <w:sz w:val="20"/>
                <w:szCs w:val="20"/>
              </w:rPr>
            </w:pPr>
            <w:r w:rsidRPr="009D30B4">
              <w:t>TN</w:t>
            </w:r>
          </w:p>
        </w:tc>
        <w:tc>
          <w:tcPr>
            <w:tcW w:w="0" w:type="auto"/>
          </w:tcPr>
          <w:p w14:paraId="090CB2F2" w14:textId="77777777" w:rsidR="00FD5345" w:rsidRDefault="00FD5345" w:rsidP="00FD5345">
            <w:pPr>
              <w:pStyle w:val="NumericTableBodyText"/>
              <w:jc w:val="center"/>
              <w:rPr>
                <w:b/>
                <w:sz w:val="20"/>
                <w:szCs w:val="20"/>
              </w:rPr>
            </w:pPr>
            <w:r w:rsidRPr="009D30B4">
              <w:t>34</w:t>
            </w:r>
          </w:p>
        </w:tc>
        <w:tc>
          <w:tcPr>
            <w:tcW w:w="0" w:type="auto"/>
          </w:tcPr>
          <w:p w14:paraId="4739963A" w14:textId="77777777" w:rsidR="00FD5345" w:rsidRDefault="00FD5345" w:rsidP="00FD5345">
            <w:pPr>
              <w:pStyle w:val="NumericTableBodyText"/>
              <w:jc w:val="center"/>
              <w:rPr>
                <w:b/>
                <w:sz w:val="20"/>
                <w:szCs w:val="20"/>
              </w:rPr>
            </w:pPr>
            <w:r w:rsidRPr="009D30B4">
              <w:t>47.1</w:t>
            </w:r>
          </w:p>
        </w:tc>
        <w:tc>
          <w:tcPr>
            <w:tcW w:w="0" w:type="auto"/>
          </w:tcPr>
          <w:p w14:paraId="0744FE46" w14:textId="4ED51259" w:rsidR="00FD5345" w:rsidRDefault="00FD5345" w:rsidP="00FD5345">
            <w:pPr>
              <w:pStyle w:val="NumericTableBodyText"/>
              <w:jc w:val="center"/>
              <w:rPr>
                <w:b/>
                <w:sz w:val="20"/>
                <w:szCs w:val="20"/>
              </w:rPr>
            </w:pPr>
            <w:r w:rsidRPr="00374380">
              <w:t>39.3 - 54.9</w:t>
            </w:r>
          </w:p>
        </w:tc>
      </w:tr>
      <w:tr w:rsidR="00FD5345" w14:paraId="03A4F146" w14:textId="77777777" w:rsidTr="00854201">
        <w:trPr>
          <w:jc w:val="center"/>
        </w:trPr>
        <w:tc>
          <w:tcPr>
            <w:tcW w:w="0" w:type="auto"/>
          </w:tcPr>
          <w:p w14:paraId="0A64D458" w14:textId="77777777" w:rsidR="00FD5345" w:rsidRDefault="00FD5345" w:rsidP="00FD5345">
            <w:pPr>
              <w:pStyle w:val="NumericTableBodyText"/>
            </w:pPr>
            <w:r w:rsidRPr="009D30B4">
              <w:t>TP</w:t>
            </w:r>
          </w:p>
        </w:tc>
        <w:tc>
          <w:tcPr>
            <w:tcW w:w="0" w:type="auto"/>
          </w:tcPr>
          <w:p w14:paraId="5932F36F" w14:textId="77777777" w:rsidR="00FD5345" w:rsidRDefault="00FD5345" w:rsidP="00FD5345">
            <w:pPr>
              <w:pStyle w:val="NumericTableBodyText"/>
              <w:jc w:val="center"/>
            </w:pPr>
            <w:r w:rsidRPr="009D30B4">
              <w:t>38</w:t>
            </w:r>
          </w:p>
        </w:tc>
        <w:tc>
          <w:tcPr>
            <w:tcW w:w="0" w:type="auto"/>
          </w:tcPr>
          <w:p w14:paraId="12B1BD66" w14:textId="77777777" w:rsidR="00FD5345" w:rsidRDefault="00FD5345" w:rsidP="00FD5345">
            <w:pPr>
              <w:pStyle w:val="NumericTableBodyText"/>
              <w:jc w:val="center"/>
            </w:pPr>
            <w:r w:rsidRPr="009D30B4">
              <w:t>65.8</w:t>
            </w:r>
          </w:p>
        </w:tc>
        <w:tc>
          <w:tcPr>
            <w:tcW w:w="0" w:type="auto"/>
          </w:tcPr>
          <w:p w14:paraId="47BB9DE3" w14:textId="5F2DC542" w:rsidR="00FD5345" w:rsidRDefault="00FD5345" w:rsidP="00FD5345">
            <w:pPr>
              <w:pStyle w:val="NumericTableBodyText"/>
              <w:jc w:val="center"/>
            </w:pPr>
            <w:r w:rsidRPr="00374380">
              <w:t>60.1 - 71.5</w:t>
            </w:r>
          </w:p>
        </w:tc>
      </w:tr>
    </w:tbl>
    <w:p w14:paraId="54D9C293" w14:textId="73D5B739" w:rsidR="00946C62" w:rsidRDefault="00946C62" w:rsidP="0065167A">
      <w:pPr>
        <w:pStyle w:val="Heading2"/>
        <w:pageBreakBefore/>
      </w:pPr>
      <w:bookmarkStart w:id="192" w:name="_Toc82686402"/>
      <w:bookmarkStart w:id="193" w:name="_Toc84596084"/>
      <w:r>
        <w:lastRenderedPageBreak/>
        <w:t>Thirty-year trends (1991</w:t>
      </w:r>
      <w:r w:rsidR="0057624E">
        <w:t>–</w:t>
      </w:r>
      <w:r>
        <w:t>2020)</w:t>
      </w:r>
      <w:bookmarkEnd w:id="192"/>
      <w:bookmarkEnd w:id="193"/>
    </w:p>
    <w:p w14:paraId="410A5B17" w14:textId="245DB875" w:rsidR="00946C62" w:rsidRDefault="00946C62" w:rsidP="00946C62">
      <w:pPr>
        <w:pStyle w:val="BodyText"/>
      </w:pPr>
      <w:r w:rsidRPr="00B52709">
        <w:t xml:space="preserve">Between </w:t>
      </w:r>
      <w:r>
        <w:t>two</w:t>
      </w:r>
      <w:r w:rsidRPr="00B52709">
        <w:t xml:space="preserve"> and 1</w:t>
      </w:r>
      <w:r>
        <w:t>5</w:t>
      </w:r>
      <w:r w:rsidRPr="00B52709">
        <w:t xml:space="preserve"> lakes met the inclusion rules for the </w:t>
      </w:r>
      <w:r>
        <w:t>30</w:t>
      </w:r>
      <w:r w:rsidRPr="00B52709">
        <w:t xml:space="preserve">-year trend analysis of </w:t>
      </w:r>
      <w:r>
        <w:t xml:space="preserve">seven </w:t>
      </w:r>
      <w:r w:rsidRPr="00B52709">
        <w:t>of the nine water quality variables. No lakes met the inclusion rules for ECOLI</w:t>
      </w:r>
      <w:r>
        <w:t xml:space="preserve"> or NO3N</w:t>
      </w:r>
      <w:r w:rsidRPr="00B52709">
        <w:t>. The number of lakes varied widely by lake class (</w:t>
      </w:r>
      <w:r w:rsidR="00551D54">
        <w:fldChar w:fldCharType="begin"/>
      </w:r>
      <w:r w:rsidR="00551D54">
        <w:instrText xml:space="preserve"> REF _Ref82781148 \h </w:instrText>
      </w:r>
      <w:r w:rsidR="00551D54">
        <w:fldChar w:fldCharType="separate"/>
      </w:r>
      <w:r w:rsidR="00F83D5F">
        <w:t xml:space="preserve">Table </w:t>
      </w:r>
      <w:r w:rsidR="00F83D5F">
        <w:rPr>
          <w:noProof/>
        </w:rPr>
        <w:t>5</w:t>
      </w:r>
      <w:r w:rsidR="00F83D5F">
        <w:noBreakHyphen/>
      </w:r>
      <w:r w:rsidR="00F83D5F">
        <w:rPr>
          <w:noProof/>
        </w:rPr>
        <w:t>5</w:t>
      </w:r>
      <w:r w:rsidR="00551D54">
        <w:fldChar w:fldCharType="end"/>
      </w:r>
      <w:r w:rsidRPr="00B52709">
        <w:t xml:space="preserve">). The qualifying lakes were limited to three regions: Bay of Plenty (maximum of </w:t>
      </w:r>
      <w:r>
        <w:t>nine</w:t>
      </w:r>
      <w:r w:rsidRPr="00B52709">
        <w:t xml:space="preserve"> lakes), Waikato (</w:t>
      </w:r>
      <w:r>
        <w:t>two</w:t>
      </w:r>
      <w:r w:rsidRPr="00B52709">
        <w:t xml:space="preserve"> lake</w:t>
      </w:r>
      <w:r>
        <w:t>s</w:t>
      </w:r>
      <w:r w:rsidRPr="00B52709">
        <w:t>)</w:t>
      </w:r>
      <w:r>
        <w:t xml:space="preserve">, Otago (maximum five lakes) </w:t>
      </w:r>
      <w:r w:rsidRPr="00B52709">
        <w:t>and Auckland (</w:t>
      </w:r>
      <w:r>
        <w:t>three</w:t>
      </w:r>
      <w:r w:rsidRPr="00B52709">
        <w:t xml:space="preserve"> lakes) (</w:t>
      </w:r>
      <w:r w:rsidR="00551D54">
        <w:fldChar w:fldCharType="begin"/>
      </w:r>
      <w:r w:rsidR="00551D54">
        <w:instrText xml:space="preserve"> REF _Ref82781297 \h </w:instrText>
      </w:r>
      <w:r w:rsidR="00551D54">
        <w:fldChar w:fldCharType="separate"/>
      </w:r>
      <w:r w:rsidR="00F83D5F">
        <w:t xml:space="preserve">Figure </w:t>
      </w:r>
      <w:r w:rsidR="00F83D5F">
        <w:rPr>
          <w:noProof/>
        </w:rPr>
        <w:t>5</w:t>
      </w:r>
      <w:r w:rsidR="00F83D5F">
        <w:noBreakHyphen/>
      </w:r>
      <w:r w:rsidR="00F83D5F">
        <w:rPr>
          <w:noProof/>
        </w:rPr>
        <w:t>9</w:t>
      </w:r>
      <w:r w:rsidR="00551D54">
        <w:fldChar w:fldCharType="end"/>
      </w:r>
      <w:r>
        <w:t xml:space="preserve">). TLI is only available in Bay of Plenty. </w:t>
      </w:r>
      <w:r w:rsidRPr="00B52709">
        <w:t xml:space="preserve">All lake locations, lake classes and numbers of sampling dates are included in the supplementary file </w:t>
      </w:r>
      <w:r w:rsidRPr="00761FE5">
        <w:t>“</w:t>
      </w:r>
      <w:r w:rsidR="005E27DE" w:rsidRPr="00761FE5">
        <w:t>LakeTrends_to2020_v210916</w:t>
      </w:r>
      <w:r w:rsidRPr="00761FE5">
        <w:t>.csv”.</w:t>
      </w:r>
    </w:p>
    <w:p w14:paraId="1CF40CDA" w14:textId="68C83B5C" w:rsidR="00551D54" w:rsidRPr="00551D54" w:rsidRDefault="00551D54" w:rsidP="00551D54">
      <w:pPr>
        <w:pStyle w:val="Caption"/>
        <w:spacing w:after="120"/>
        <w:rPr>
          <w:vanish/>
          <w:specVanish/>
        </w:rPr>
      </w:pPr>
      <w:bookmarkStart w:id="194" w:name="_Ref82781148"/>
      <w:bookmarkStart w:id="195" w:name="_Toc84596100"/>
      <w:r>
        <w:t xml:space="preserve">Table </w:t>
      </w:r>
      <w:fldSimple w:instr=" STYLEREF &quot;Heading 1&quot; \s ">
        <w:r w:rsidR="00F83D5F">
          <w:rPr>
            <w:noProof/>
          </w:rPr>
          <w:t>5</w:t>
        </w:r>
      </w:fldSimple>
      <w:r>
        <w:noBreakHyphen/>
      </w:r>
      <w:fldSimple w:instr=" SEQ Table \s 1 ">
        <w:r w:rsidR="00F83D5F">
          <w:rPr>
            <w:noProof/>
          </w:rPr>
          <w:t>5</w:t>
        </w:r>
      </w:fldSimple>
      <w:bookmarkEnd w:id="194"/>
      <w:r>
        <w:t>:</w:t>
      </w:r>
      <w:r>
        <w:tab/>
        <w:t>Number of lakes in the elevation × depth lake classes included in the 30-year trend analyses.</w:t>
      </w:r>
      <w:bookmarkEnd w:id="195"/>
    </w:p>
    <w:p w14:paraId="14487E88" w14:textId="222CA8DD" w:rsidR="00551D54" w:rsidRDefault="00551D54" w:rsidP="00551D54">
      <w:pPr>
        <w:pStyle w:val="CaptionText"/>
        <w:keepNext/>
        <w:spacing w:after="120"/>
      </w:pPr>
      <w:r>
        <w:t xml:space="preserve">   </w:t>
      </w:r>
      <w:r w:rsidRPr="00DC68A4">
        <w:t xml:space="preserve">The </w:t>
      </w:r>
      <w:r>
        <w:t>lake</w:t>
      </w:r>
      <w:r w:rsidRPr="00DC68A4">
        <w:t xml:space="preserve"> numbers shown refer to </w:t>
      </w:r>
      <w:r>
        <w:t>lakes</w:t>
      </w:r>
      <w:r w:rsidRPr="00DC68A4">
        <w:t xml:space="preserve"> that met the site inclusion requirements in Section 3.2.1 (measurements were available for at least </w:t>
      </w:r>
      <w:r>
        <w:t>8</w:t>
      </w:r>
      <w:r w:rsidRPr="00DC68A4">
        <w:t xml:space="preserve">0% of the years and at least </w:t>
      </w:r>
      <w:r>
        <w:t>8</w:t>
      </w:r>
      <w:r w:rsidRPr="00DC68A4">
        <w:t>0% of seasons).</w:t>
      </w:r>
      <w:r>
        <w:t xml:space="preserve"> All lakes only had one site.</w:t>
      </w:r>
    </w:p>
    <w:tbl>
      <w:tblPr>
        <w:tblStyle w:val="TableGrid"/>
        <w:tblW w:w="5000" w:type="pct"/>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040"/>
        <w:gridCol w:w="904"/>
        <w:gridCol w:w="904"/>
        <w:gridCol w:w="903"/>
        <w:gridCol w:w="903"/>
        <w:gridCol w:w="903"/>
        <w:gridCol w:w="903"/>
        <w:gridCol w:w="903"/>
        <w:gridCol w:w="905"/>
        <w:gridCol w:w="802"/>
      </w:tblGrid>
      <w:tr w:rsidR="00551D54" w:rsidRPr="00C76F18" w14:paraId="60512F54" w14:textId="77777777" w:rsidTr="003D7833">
        <w:trPr>
          <w:jc w:val="center"/>
        </w:trPr>
        <w:tc>
          <w:tcPr>
            <w:tcW w:w="573" w:type="pct"/>
            <w:tcBorders>
              <w:top w:val="single" w:sz="4" w:space="0" w:color="auto"/>
            </w:tcBorders>
            <w:vAlign w:val="center"/>
          </w:tcPr>
          <w:p w14:paraId="790822C5" w14:textId="6C14667B" w:rsidR="00551D54" w:rsidRPr="001F7696" w:rsidRDefault="00551D54" w:rsidP="00551D54">
            <w:pPr>
              <w:pStyle w:val="NumericTableHeading"/>
              <w:rPr>
                <w:lang w:val="en-GB"/>
              </w:rPr>
            </w:pPr>
          </w:p>
        </w:tc>
        <w:tc>
          <w:tcPr>
            <w:tcW w:w="3985" w:type="pct"/>
            <w:gridSpan w:val="8"/>
            <w:tcBorders>
              <w:top w:val="single" w:sz="4" w:space="0" w:color="auto"/>
              <w:bottom w:val="single" w:sz="4" w:space="0" w:color="auto"/>
            </w:tcBorders>
            <w:vAlign w:val="bottom"/>
          </w:tcPr>
          <w:p w14:paraId="482AD368" w14:textId="77777777" w:rsidR="00551D54" w:rsidRPr="001F7696" w:rsidRDefault="00551D54" w:rsidP="00551D54">
            <w:pPr>
              <w:pStyle w:val="NumericTableHeading"/>
              <w:rPr>
                <w:color w:val="000000"/>
              </w:rPr>
            </w:pPr>
            <w:r w:rsidRPr="001F7696">
              <w:t>Elevation × depth class</w:t>
            </w:r>
          </w:p>
        </w:tc>
        <w:tc>
          <w:tcPr>
            <w:tcW w:w="442" w:type="pct"/>
            <w:tcBorders>
              <w:top w:val="single" w:sz="4" w:space="0" w:color="auto"/>
            </w:tcBorders>
            <w:vAlign w:val="center"/>
          </w:tcPr>
          <w:p w14:paraId="2DFD0FBA" w14:textId="65AC5D90" w:rsidR="00551D54" w:rsidRPr="001F7696" w:rsidRDefault="00551D54" w:rsidP="00551D54">
            <w:pPr>
              <w:pStyle w:val="NumericTableHeading"/>
              <w:rPr>
                <w:color w:val="000000"/>
              </w:rPr>
            </w:pPr>
          </w:p>
        </w:tc>
      </w:tr>
      <w:tr w:rsidR="00551D54" w:rsidRPr="00C76F18" w14:paraId="3B7E9CE7" w14:textId="77777777" w:rsidTr="00551D54">
        <w:trPr>
          <w:jc w:val="center"/>
        </w:trPr>
        <w:tc>
          <w:tcPr>
            <w:tcW w:w="573" w:type="pct"/>
            <w:tcBorders>
              <w:bottom w:val="single" w:sz="4" w:space="0" w:color="auto"/>
            </w:tcBorders>
            <w:vAlign w:val="center"/>
          </w:tcPr>
          <w:p w14:paraId="2591A4C6" w14:textId="300EDC24" w:rsidR="00551D54" w:rsidRPr="001F7696" w:rsidRDefault="003D7833" w:rsidP="00551D54">
            <w:pPr>
              <w:pStyle w:val="NumericTableHeading"/>
            </w:pPr>
            <w:r w:rsidRPr="001F7696">
              <w:rPr>
                <w:lang w:val="en-GB"/>
              </w:rPr>
              <w:t>Variable</w:t>
            </w:r>
          </w:p>
        </w:tc>
        <w:tc>
          <w:tcPr>
            <w:tcW w:w="498" w:type="pct"/>
            <w:tcBorders>
              <w:bottom w:val="single" w:sz="4" w:space="0" w:color="auto"/>
            </w:tcBorders>
            <w:vAlign w:val="bottom"/>
          </w:tcPr>
          <w:p w14:paraId="5F6B120D" w14:textId="0FDD2BAE" w:rsidR="00551D54" w:rsidRPr="001F7696" w:rsidRDefault="00551D54" w:rsidP="00551D54">
            <w:pPr>
              <w:pStyle w:val="NumericTableHeading"/>
              <w:rPr>
                <w:lang w:val="en-GB"/>
              </w:rPr>
            </w:pPr>
            <w:r w:rsidRPr="001F7696">
              <w:rPr>
                <w:lang w:val="en-GB"/>
              </w:rPr>
              <w:t>0</w:t>
            </w:r>
            <w:r w:rsidR="0057624E">
              <w:rPr>
                <w:lang w:val="en-GB"/>
              </w:rPr>
              <w:t>–</w:t>
            </w:r>
            <w:r w:rsidRPr="001F7696">
              <w:rPr>
                <w:lang w:val="en-GB"/>
              </w:rPr>
              <w:t>300 m 0</w:t>
            </w:r>
            <w:r w:rsidR="0057624E">
              <w:rPr>
                <w:lang w:val="en-GB"/>
              </w:rPr>
              <w:t>–</w:t>
            </w:r>
            <w:r w:rsidRPr="001F7696">
              <w:rPr>
                <w:lang w:val="en-GB"/>
              </w:rPr>
              <w:t>5 m</w:t>
            </w:r>
          </w:p>
        </w:tc>
        <w:tc>
          <w:tcPr>
            <w:tcW w:w="498" w:type="pct"/>
            <w:tcBorders>
              <w:bottom w:val="single" w:sz="4" w:space="0" w:color="auto"/>
            </w:tcBorders>
            <w:vAlign w:val="bottom"/>
          </w:tcPr>
          <w:p w14:paraId="29A0598F" w14:textId="0EF240FD" w:rsidR="00551D54" w:rsidRPr="001F7696" w:rsidRDefault="00551D54" w:rsidP="00551D54">
            <w:pPr>
              <w:pStyle w:val="NumericTableHeading"/>
              <w:rPr>
                <w:lang w:val="en-GB"/>
              </w:rPr>
            </w:pPr>
            <w:r w:rsidRPr="001F7696">
              <w:rPr>
                <w:lang w:val="en-GB"/>
              </w:rPr>
              <w:t>0</w:t>
            </w:r>
            <w:r w:rsidR="0057624E">
              <w:rPr>
                <w:lang w:val="en-GB"/>
              </w:rPr>
              <w:t>–</w:t>
            </w:r>
            <w:r w:rsidRPr="001F7696">
              <w:rPr>
                <w:lang w:val="en-GB"/>
              </w:rPr>
              <w:t>300 m 5</w:t>
            </w:r>
            <w:r w:rsidR="0057624E">
              <w:rPr>
                <w:lang w:val="en-GB"/>
              </w:rPr>
              <w:t>–</w:t>
            </w:r>
            <w:r w:rsidRPr="001F7696">
              <w:rPr>
                <w:lang w:val="en-GB"/>
              </w:rPr>
              <w:t>15 m</w:t>
            </w:r>
          </w:p>
        </w:tc>
        <w:tc>
          <w:tcPr>
            <w:tcW w:w="498" w:type="pct"/>
            <w:tcBorders>
              <w:bottom w:val="single" w:sz="4" w:space="0" w:color="auto"/>
            </w:tcBorders>
            <w:vAlign w:val="bottom"/>
          </w:tcPr>
          <w:p w14:paraId="07989ED1" w14:textId="55972CC2" w:rsidR="00551D54" w:rsidRPr="001F7696" w:rsidRDefault="00551D54" w:rsidP="00551D54">
            <w:pPr>
              <w:pStyle w:val="NumericTableHeading"/>
              <w:rPr>
                <w:lang w:val="en-GB"/>
              </w:rPr>
            </w:pPr>
            <w:r w:rsidRPr="001F7696">
              <w:rPr>
                <w:lang w:val="en-GB"/>
              </w:rPr>
              <w:t>0</w:t>
            </w:r>
            <w:r w:rsidR="0057624E">
              <w:rPr>
                <w:lang w:val="en-GB"/>
              </w:rPr>
              <w:t>–</w:t>
            </w:r>
            <w:r w:rsidRPr="001F7696">
              <w:rPr>
                <w:lang w:val="en-GB"/>
              </w:rPr>
              <w:t>300 m 15</w:t>
            </w:r>
            <w:r w:rsidR="0057624E">
              <w:rPr>
                <w:lang w:val="en-GB"/>
              </w:rPr>
              <w:t>–</w:t>
            </w:r>
            <w:r w:rsidRPr="001F7696">
              <w:rPr>
                <w:lang w:val="en-GB"/>
              </w:rPr>
              <w:t>50 m</w:t>
            </w:r>
          </w:p>
        </w:tc>
        <w:tc>
          <w:tcPr>
            <w:tcW w:w="498" w:type="pct"/>
            <w:tcBorders>
              <w:bottom w:val="single" w:sz="4" w:space="0" w:color="auto"/>
            </w:tcBorders>
            <w:vAlign w:val="bottom"/>
          </w:tcPr>
          <w:p w14:paraId="05115F91" w14:textId="239CDF54" w:rsidR="00551D54" w:rsidRPr="001F7696" w:rsidRDefault="00551D54" w:rsidP="00551D54">
            <w:pPr>
              <w:pStyle w:val="NumericTableHeading"/>
              <w:rPr>
                <w:lang w:val="en-GB"/>
              </w:rPr>
            </w:pPr>
            <w:r w:rsidRPr="001F7696">
              <w:rPr>
                <w:lang w:val="en-GB"/>
              </w:rPr>
              <w:t>0</w:t>
            </w:r>
            <w:r w:rsidR="0057624E">
              <w:rPr>
                <w:lang w:val="en-GB"/>
              </w:rPr>
              <w:t>–</w:t>
            </w:r>
            <w:r w:rsidRPr="001F7696">
              <w:rPr>
                <w:lang w:val="en-GB"/>
              </w:rPr>
              <w:t>300 m &gt; 50 m</w:t>
            </w:r>
          </w:p>
        </w:tc>
        <w:tc>
          <w:tcPr>
            <w:tcW w:w="498" w:type="pct"/>
            <w:tcBorders>
              <w:bottom w:val="single" w:sz="4" w:space="0" w:color="auto"/>
            </w:tcBorders>
            <w:vAlign w:val="bottom"/>
          </w:tcPr>
          <w:p w14:paraId="068BF487" w14:textId="54304C9E" w:rsidR="00551D54" w:rsidRPr="001F7696" w:rsidRDefault="00551D54" w:rsidP="00551D54">
            <w:pPr>
              <w:pStyle w:val="NumericTableHeading"/>
              <w:rPr>
                <w:lang w:val="en-GB"/>
              </w:rPr>
            </w:pPr>
            <w:r w:rsidRPr="001F7696">
              <w:rPr>
                <w:lang w:val="en-GB"/>
              </w:rPr>
              <w:t>&gt; 300 m 0</w:t>
            </w:r>
            <w:r w:rsidR="0057624E">
              <w:rPr>
                <w:lang w:val="en-GB"/>
              </w:rPr>
              <w:t>–</w:t>
            </w:r>
            <w:r w:rsidRPr="001F7696">
              <w:rPr>
                <w:lang w:val="en-GB"/>
              </w:rPr>
              <w:t>5 m</w:t>
            </w:r>
          </w:p>
        </w:tc>
        <w:tc>
          <w:tcPr>
            <w:tcW w:w="498" w:type="pct"/>
            <w:tcBorders>
              <w:bottom w:val="single" w:sz="4" w:space="0" w:color="auto"/>
            </w:tcBorders>
            <w:vAlign w:val="bottom"/>
          </w:tcPr>
          <w:p w14:paraId="42309105" w14:textId="5BF81E97" w:rsidR="00551D54" w:rsidRPr="001F7696" w:rsidRDefault="00551D54" w:rsidP="00551D54">
            <w:pPr>
              <w:pStyle w:val="NumericTableHeading"/>
              <w:rPr>
                <w:lang w:val="en-GB"/>
              </w:rPr>
            </w:pPr>
            <w:r w:rsidRPr="001F7696">
              <w:rPr>
                <w:lang w:val="en-GB"/>
              </w:rPr>
              <w:t>&gt; 300 m 5</w:t>
            </w:r>
            <w:r w:rsidR="0057624E">
              <w:rPr>
                <w:lang w:val="en-GB"/>
              </w:rPr>
              <w:t>–</w:t>
            </w:r>
            <w:r w:rsidRPr="001F7696">
              <w:rPr>
                <w:lang w:val="en-GB"/>
              </w:rPr>
              <w:t>15 m</w:t>
            </w:r>
          </w:p>
        </w:tc>
        <w:tc>
          <w:tcPr>
            <w:tcW w:w="498" w:type="pct"/>
            <w:tcBorders>
              <w:bottom w:val="single" w:sz="4" w:space="0" w:color="auto"/>
            </w:tcBorders>
            <w:vAlign w:val="bottom"/>
          </w:tcPr>
          <w:p w14:paraId="5C384C93" w14:textId="58BA74D9" w:rsidR="00551D54" w:rsidRPr="001F7696" w:rsidRDefault="00551D54" w:rsidP="00551D54">
            <w:pPr>
              <w:pStyle w:val="NumericTableHeading"/>
              <w:rPr>
                <w:lang w:val="en-GB"/>
              </w:rPr>
            </w:pPr>
            <w:r w:rsidRPr="001F7696">
              <w:rPr>
                <w:lang w:val="en-GB"/>
              </w:rPr>
              <w:t>&gt; 300 m 15</w:t>
            </w:r>
            <w:r w:rsidR="0057624E">
              <w:rPr>
                <w:lang w:val="en-GB"/>
              </w:rPr>
              <w:t>–</w:t>
            </w:r>
            <w:r w:rsidRPr="001F7696">
              <w:rPr>
                <w:lang w:val="en-GB"/>
              </w:rPr>
              <w:t>50 m</w:t>
            </w:r>
          </w:p>
        </w:tc>
        <w:tc>
          <w:tcPr>
            <w:tcW w:w="499" w:type="pct"/>
            <w:tcBorders>
              <w:bottom w:val="single" w:sz="4" w:space="0" w:color="auto"/>
            </w:tcBorders>
            <w:vAlign w:val="bottom"/>
          </w:tcPr>
          <w:p w14:paraId="76DE827C" w14:textId="77777777" w:rsidR="00551D54" w:rsidRPr="001F7696" w:rsidRDefault="00551D54" w:rsidP="00551D54">
            <w:pPr>
              <w:pStyle w:val="NumericTableHeading"/>
              <w:rPr>
                <w:lang w:val="en-GB"/>
              </w:rPr>
            </w:pPr>
            <w:r w:rsidRPr="001F7696">
              <w:rPr>
                <w:lang w:val="en-GB"/>
              </w:rPr>
              <w:t>&gt; 300 m &gt; 50 m</w:t>
            </w:r>
          </w:p>
        </w:tc>
        <w:tc>
          <w:tcPr>
            <w:tcW w:w="442" w:type="pct"/>
            <w:tcBorders>
              <w:bottom w:val="single" w:sz="4" w:space="0" w:color="auto"/>
            </w:tcBorders>
            <w:vAlign w:val="bottom"/>
          </w:tcPr>
          <w:p w14:paraId="5140BC24" w14:textId="607F8221" w:rsidR="00551D54" w:rsidRPr="001F7696" w:rsidRDefault="003D7833" w:rsidP="00551D54">
            <w:pPr>
              <w:pStyle w:val="NumericTableHeading"/>
              <w:rPr>
                <w:lang w:val="en-GB"/>
              </w:rPr>
            </w:pPr>
            <w:r w:rsidRPr="001F7696">
              <w:rPr>
                <w:lang w:val="en-GB"/>
              </w:rPr>
              <w:t>Total</w:t>
            </w:r>
          </w:p>
        </w:tc>
      </w:tr>
      <w:tr w:rsidR="00946C62" w:rsidRPr="00C76F18" w14:paraId="5898A4C3" w14:textId="77777777" w:rsidTr="00551D54">
        <w:trPr>
          <w:jc w:val="center"/>
        </w:trPr>
        <w:tc>
          <w:tcPr>
            <w:tcW w:w="573" w:type="pct"/>
            <w:tcBorders>
              <w:bottom w:val="nil"/>
            </w:tcBorders>
          </w:tcPr>
          <w:p w14:paraId="03560C02" w14:textId="77777777" w:rsidR="00946C62" w:rsidRPr="001F7696" w:rsidRDefault="00946C62" w:rsidP="00551D54">
            <w:pPr>
              <w:pStyle w:val="NumericTableBodyText"/>
              <w:rPr>
                <w:rFonts w:asciiTheme="minorHAnsi" w:hAnsiTheme="minorHAnsi" w:cstheme="minorHAnsi"/>
                <w:szCs w:val="20"/>
              </w:rPr>
            </w:pPr>
            <w:r w:rsidRPr="00182693">
              <w:t>CHLA</w:t>
            </w:r>
          </w:p>
        </w:tc>
        <w:tc>
          <w:tcPr>
            <w:tcW w:w="498" w:type="pct"/>
            <w:tcBorders>
              <w:bottom w:val="nil"/>
            </w:tcBorders>
          </w:tcPr>
          <w:p w14:paraId="17176426" w14:textId="77777777" w:rsidR="00946C62" w:rsidRPr="001F7696" w:rsidRDefault="00946C62" w:rsidP="00551D54">
            <w:pPr>
              <w:pStyle w:val="NumericTableBodyText"/>
              <w:jc w:val="center"/>
              <w:rPr>
                <w:rFonts w:asciiTheme="minorHAnsi" w:hAnsiTheme="minorHAnsi" w:cstheme="minorHAnsi"/>
                <w:szCs w:val="20"/>
              </w:rPr>
            </w:pPr>
            <w:r w:rsidRPr="00050709">
              <w:t>2</w:t>
            </w:r>
          </w:p>
        </w:tc>
        <w:tc>
          <w:tcPr>
            <w:tcW w:w="498" w:type="pct"/>
            <w:tcBorders>
              <w:bottom w:val="nil"/>
            </w:tcBorders>
          </w:tcPr>
          <w:p w14:paraId="7769BADA" w14:textId="77777777" w:rsidR="00946C62" w:rsidRPr="001F7696" w:rsidRDefault="00946C62" w:rsidP="00551D54">
            <w:pPr>
              <w:pStyle w:val="NumericTableBodyText"/>
              <w:jc w:val="center"/>
              <w:rPr>
                <w:rFonts w:asciiTheme="minorHAnsi" w:hAnsiTheme="minorHAnsi" w:cstheme="minorHAnsi"/>
                <w:szCs w:val="20"/>
              </w:rPr>
            </w:pPr>
            <w:r w:rsidRPr="00050709">
              <w:t>3</w:t>
            </w:r>
          </w:p>
        </w:tc>
        <w:tc>
          <w:tcPr>
            <w:tcW w:w="498" w:type="pct"/>
            <w:tcBorders>
              <w:bottom w:val="nil"/>
            </w:tcBorders>
          </w:tcPr>
          <w:p w14:paraId="2E322E1D" w14:textId="77777777" w:rsidR="00946C62" w:rsidRPr="001F7696" w:rsidRDefault="00946C62" w:rsidP="00551D54">
            <w:pPr>
              <w:pStyle w:val="NumericTableBodyText"/>
              <w:jc w:val="center"/>
              <w:rPr>
                <w:rFonts w:asciiTheme="minorHAnsi" w:hAnsiTheme="minorHAnsi" w:cstheme="minorHAnsi"/>
                <w:szCs w:val="20"/>
              </w:rPr>
            </w:pPr>
            <w:r w:rsidRPr="00050709">
              <w:t>1</w:t>
            </w:r>
          </w:p>
        </w:tc>
        <w:tc>
          <w:tcPr>
            <w:tcW w:w="498" w:type="pct"/>
            <w:tcBorders>
              <w:bottom w:val="nil"/>
            </w:tcBorders>
          </w:tcPr>
          <w:p w14:paraId="561FDE2F" w14:textId="77777777" w:rsidR="00946C62" w:rsidRPr="001F7696" w:rsidRDefault="00946C62" w:rsidP="00551D54">
            <w:pPr>
              <w:pStyle w:val="NumericTableBodyText"/>
              <w:jc w:val="center"/>
              <w:rPr>
                <w:rFonts w:asciiTheme="minorHAnsi" w:hAnsiTheme="minorHAnsi" w:cstheme="minorHAnsi"/>
                <w:szCs w:val="20"/>
              </w:rPr>
            </w:pPr>
            <w:r w:rsidRPr="00050709">
              <w:t>1</w:t>
            </w:r>
          </w:p>
        </w:tc>
        <w:tc>
          <w:tcPr>
            <w:tcW w:w="498" w:type="pct"/>
            <w:tcBorders>
              <w:bottom w:val="nil"/>
            </w:tcBorders>
          </w:tcPr>
          <w:p w14:paraId="1F9B8E23"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bottom w:val="nil"/>
            </w:tcBorders>
          </w:tcPr>
          <w:p w14:paraId="2DA89F1F"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bottom w:val="nil"/>
            </w:tcBorders>
          </w:tcPr>
          <w:p w14:paraId="38ED29E6" w14:textId="77777777" w:rsidR="00946C62" w:rsidRPr="001F7696" w:rsidRDefault="00946C62" w:rsidP="00551D54">
            <w:pPr>
              <w:pStyle w:val="NumericTableBodyText"/>
              <w:jc w:val="center"/>
              <w:rPr>
                <w:rFonts w:asciiTheme="minorHAnsi" w:hAnsiTheme="minorHAnsi" w:cstheme="minorHAnsi"/>
                <w:szCs w:val="20"/>
              </w:rPr>
            </w:pPr>
            <w:r w:rsidRPr="00050709">
              <w:t>4</w:t>
            </w:r>
          </w:p>
        </w:tc>
        <w:tc>
          <w:tcPr>
            <w:tcW w:w="499" w:type="pct"/>
            <w:tcBorders>
              <w:bottom w:val="nil"/>
            </w:tcBorders>
          </w:tcPr>
          <w:p w14:paraId="7D6D3AE3" w14:textId="77777777" w:rsidR="00946C62" w:rsidRPr="001F7696" w:rsidRDefault="00946C62" w:rsidP="00551D54">
            <w:pPr>
              <w:pStyle w:val="NumericTableBodyText"/>
              <w:jc w:val="center"/>
              <w:rPr>
                <w:rFonts w:asciiTheme="minorHAnsi" w:hAnsiTheme="minorHAnsi" w:cstheme="minorHAnsi"/>
                <w:szCs w:val="20"/>
              </w:rPr>
            </w:pPr>
            <w:r w:rsidRPr="00050709">
              <w:t>1</w:t>
            </w:r>
          </w:p>
        </w:tc>
        <w:tc>
          <w:tcPr>
            <w:tcW w:w="442" w:type="pct"/>
            <w:tcBorders>
              <w:bottom w:val="nil"/>
            </w:tcBorders>
          </w:tcPr>
          <w:p w14:paraId="62790A9A" w14:textId="77777777" w:rsidR="00946C62" w:rsidRPr="001F7696" w:rsidRDefault="00946C62" w:rsidP="00551D54">
            <w:pPr>
              <w:pStyle w:val="NumericTableBodyText"/>
              <w:jc w:val="center"/>
              <w:rPr>
                <w:rFonts w:asciiTheme="minorHAnsi" w:hAnsiTheme="minorHAnsi" w:cstheme="minorHAnsi"/>
                <w:szCs w:val="20"/>
              </w:rPr>
            </w:pPr>
            <w:r w:rsidRPr="00050709">
              <w:t>12</w:t>
            </w:r>
          </w:p>
        </w:tc>
      </w:tr>
      <w:tr w:rsidR="00946C62" w:rsidRPr="00C76F18" w14:paraId="51ACCD2F" w14:textId="77777777" w:rsidTr="00551D54">
        <w:trPr>
          <w:jc w:val="center"/>
        </w:trPr>
        <w:tc>
          <w:tcPr>
            <w:tcW w:w="573" w:type="pct"/>
            <w:tcBorders>
              <w:top w:val="nil"/>
              <w:bottom w:val="nil"/>
            </w:tcBorders>
          </w:tcPr>
          <w:p w14:paraId="72F5BF7A" w14:textId="77777777" w:rsidR="00946C62" w:rsidRPr="001F7696" w:rsidRDefault="00946C62" w:rsidP="00551D54">
            <w:pPr>
              <w:pStyle w:val="NumericTableBodyText"/>
              <w:rPr>
                <w:rFonts w:asciiTheme="minorHAnsi" w:hAnsiTheme="minorHAnsi" w:cstheme="minorHAnsi"/>
                <w:szCs w:val="20"/>
              </w:rPr>
            </w:pPr>
            <w:r w:rsidRPr="00182693">
              <w:t>ECOLI</w:t>
            </w:r>
          </w:p>
        </w:tc>
        <w:tc>
          <w:tcPr>
            <w:tcW w:w="498" w:type="pct"/>
            <w:tcBorders>
              <w:top w:val="nil"/>
              <w:bottom w:val="nil"/>
            </w:tcBorders>
          </w:tcPr>
          <w:p w14:paraId="58BFA813"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4B9FCB60"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4C49FFFC"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4DEE45C8"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48F7DE53"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6818F9BB"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21316423"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9" w:type="pct"/>
            <w:tcBorders>
              <w:top w:val="nil"/>
              <w:bottom w:val="nil"/>
            </w:tcBorders>
          </w:tcPr>
          <w:p w14:paraId="7EDB4716"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42" w:type="pct"/>
            <w:tcBorders>
              <w:top w:val="nil"/>
              <w:bottom w:val="nil"/>
            </w:tcBorders>
          </w:tcPr>
          <w:p w14:paraId="3D4315EC" w14:textId="77777777" w:rsidR="00946C62" w:rsidRPr="001F7696" w:rsidRDefault="00946C62" w:rsidP="00551D54">
            <w:pPr>
              <w:pStyle w:val="NumericTableBodyText"/>
              <w:jc w:val="center"/>
              <w:rPr>
                <w:rFonts w:asciiTheme="minorHAnsi" w:hAnsiTheme="minorHAnsi" w:cstheme="minorHAnsi"/>
                <w:szCs w:val="20"/>
              </w:rPr>
            </w:pPr>
            <w:r w:rsidRPr="00050709">
              <w:t>NS</w:t>
            </w:r>
          </w:p>
        </w:tc>
      </w:tr>
      <w:tr w:rsidR="00946C62" w:rsidRPr="00C76F18" w14:paraId="7104772B" w14:textId="77777777" w:rsidTr="00551D54">
        <w:trPr>
          <w:jc w:val="center"/>
        </w:trPr>
        <w:tc>
          <w:tcPr>
            <w:tcW w:w="573" w:type="pct"/>
            <w:tcBorders>
              <w:top w:val="nil"/>
              <w:bottom w:val="nil"/>
            </w:tcBorders>
          </w:tcPr>
          <w:p w14:paraId="6D4864BB" w14:textId="77777777" w:rsidR="00946C62" w:rsidRPr="001F7696" w:rsidRDefault="00946C62" w:rsidP="00551D54">
            <w:pPr>
              <w:pStyle w:val="NumericTableBodyText"/>
              <w:rPr>
                <w:rFonts w:asciiTheme="minorHAnsi" w:hAnsiTheme="minorHAnsi" w:cstheme="minorHAnsi"/>
                <w:szCs w:val="20"/>
              </w:rPr>
            </w:pPr>
            <w:r w:rsidRPr="00182693">
              <w:t>NH4N</w:t>
            </w:r>
          </w:p>
        </w:tc>
        <w:tc>
          <w:tcPr>
            <w:tcW w:w="498" w:type="pct"/>
            <w:tcBorders>
              <w:top w:val="nil"/>
              <w:bottom w:val="nil"/>
            </w:tcBorders>
          </w:tcPr>
          <w:p w14:paraId="0D4D3FEA" w14:textId="77777777" w:rsidR="00946C62" w:rsidRPr="001F7696" w:rsidRDefault="00946C62" w:rsidP="00551D54">
            <w:pPr>
              <w:pStyle w:val="NumericTableBodyText"/>
              <w:jc w:val="center"/>
              <w:rPr>
                <w:rFonts w:asciiTheme="minorHAnsi" w:hAnsiTheme="minorHAnsi" w:cstheme="minorHAnsi"/>
                <w:szCs w:val="20"/>
              </w:rPr>
            </w:pPr>
            <w:r w:rsidRPr="00050709">
              <w:t>4</w:t>
            </w:r>
          </w:p>
        </w:tc>
        <w:tc>
          <w:tcPr>
            <w:tcW w:w="498" w:type="pct"/>
            <w:tcBorders>
              <w:top w:val="nil"/>
              <w:bottom w:val="nil"/>
            </w:tcBorders>
          </w:tcPr>
          <w:p w14:paraId="6799AFB9" w14:textId="77777777" w:rsidR="00946C62" w:rsidRPr="001F7696" w:rsidRDefault="00946C62" w:rsidP="00551D54">
            <w:pPr>
              <w:pStyle w:val="NumericTableBodyText"/>
              <w:jc w:val="center"/>
              <w:rPr>
                <w:rFonts w:asciiTheme="minorHAnsi" w:hAnsiTheme="minorHAnsi" w:cstheme="minorHAnsi"/>
                <w:szCs w:val="20"/>
              </w:rPr>
            </w:pPr>
            <w:r w:rsidRPr="00050709">
              <w:t>2</w:t>
            </w:r>
          </w:p>
        </w:tc>
        <w:tc>
          <w:tcPr>
            <w:tcW w:w="498" w:type="pct"/>
            <w:tcBorders>
              <w:top w:val="nil"/>
              <w:bottom w:val="nil"/>
            </w:tcBorders>
          </w:tcPr>
          <w:p w14:paraId="0DF7437F"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61E51934" w14:textId="77777777" w:rsidR="00946C62" w:rsidRPr="001F7696" w:rsidRDefault="00946C62" w:rsidP="00551D54">
            <w:pPr>
              <w:pStyle w:val="NumericTableBodyText"/>
              <w:jc w:val="center"/>
              <w:rPr>
                <w:rFonts w:asciiTheme="minorHAnsi" w:hAnsiTheme="minorHAnsi" w:cstheme="minorHAnsi"/>
                <w:szCs w:val="20"/>
              </w:rPr>
            </w:pPr>
            <w:r w:rsidRPr="00050709">
              <w:t>4</w:t>
            </w:r>
          </w:p>
        </w:tc>
        <w:tc>
          <w:tcPr>
            <w:tcW w:w="498" w:type="pct"/>
            <w:tcBorders>
              <w:top w:val="nil"/>
              <w:bottom w:val="nil"/>
            </w:tcBorders>
          </w:tcPr>
          <w:p w14:paraId="2D04D754"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2DC57986"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0BD3D283" w14:textId="77777777" w:rsidR="00946C62" w:rsidRPr="001F7696" w:rsidRDefault="00946C62" w:rsidP="00551D54">
            <w:pPr>
              <w:pStyle w:val="NumericTableBodyText"/>
              <w:jc w:val="center"/>
              <w:rPr>
                <w:rFonts w:asciiTheme="minorHAnsi" w:hAnsiTheme="minorHAnsi" w:cstheme="minorHAnsi"/>
                <w:szCs w:val="20"/>
              </w:rPr>
            </w:pPr>
            <w:r w:rsidRPr="00050709">
              <w:t>4</w:t>
            </w:r>
          </w:p>
        </w:tc>
        <w:tc>
          <w:tcPr>
            <w:tcW w:w="499" w:type="pct"/>
            <w:tcBorders>
              <w:top w:val="nil"/>
              <w:bottom w:val="nil"/>
            </w:tcBorders>
          </w:tcPr>
          <w:p w14:paraId="583FB458" w14:textId="77777777" w:rsidR="00946C62" w:rsidRPr="001F7696" w:rsidRDefault="00946C62" w:rsidP="00551D54">
            <w:pPr>
              <w:pStyle w:val="NumericTableBodyText"/>
              <w:jc w:val="center"/>
              <w:rPr>
                <w:rFonts w:asciiTheme="minorHAnsi" w:hAnsiTheme="minorHAnsi" w:cstheme="minorHAnsi"/>
                <w:szCs w:val="20"/>
              </w:rPr>
            </w:pPr>
            <w:r w:rsidRPr="00050709">
              <w:t>1</w:t>
            </w:r>
          </w:p>
        </w:tc>
        <w:tc>
          <w:tcPr>
            <w:tcW w:w="442" w:type="pct"/>
            <w:tcBorders>
              <w:top w:val="nil"/>
              <w:bottom w:val="nil"/>
            </w:tcBorders>
          </w:tcPr>
          <w:p w14:paraId="1EF67C1F" w14:textId="77777777" w:rsidR="00946C62" w:rsidRPr="001F7696" w:rsidRDefault="00946C62" w:rsidP="00551D54">
            <w:pPr>
              <w:pStyle w:val="NumericTableBodyText"/>
              <w:jc w:val="center"/>
              <w:rPr>
                <w:rFonts w:asciiTheme="minorHAnsi" w:hAnsiTheme="minorHAnsi" w:cstheme="minorHAnsi"/>
                <w:szCs w:val="20"/>
              </w:rPr>
            </w:pPr>
            <w:r w:rsidRPr="00050709">
              <w:t>15</w:t>
            </w:r>
          </w:p>
        </w:tc>
      </w:tr>
      <w:tr w:rsidR="00946C62" w:rsidRPr="00C76F18" w14:paraId="7F37DE1E" w14:textId="77777777" w:rsidTr="00551D54">
        <w:trPr>
          <w:jc w:val="center"/>
        </w:trPr>
        <w:tc>
          <w:tcPr>
            <w:tcW w:w="573" w:type="pct"/>
            <w:tcBorders>
              <w:top w:val="nil"/>
              <w:bottom w:val="nil"/>
            </w:tcBorders>
          </w:tcPr>
          <w:p w14:paraId="535C9884" w14:textId="77777777" w:rsidR="00946C62" w:rsidRPr="001F7696" w:rsidRDefault="00946C62" w:rsidP="00551D54">
            <w:pPr>
              <w:pStyle w:val="NumericTableBodyText"/>
              <w:rPr>
                <w:rFonts w:asciiTheme="minorHAnsi" w:hAnsiTheme="minorHAnsi" w:cstheme="minorHAnsi"/>
                <w:szCs w:val="20"/>
              </w:rPr>
            </w:pPr>
            <w:r w:rsidRPr="00182693">
              <w:t>NO3N</w:t>
            </w:r>
          </w:p>
        </w:tc>
        <w:tc>
          <w:tcPr>
            <w:tcW w:w="498" w:type="pct"/>
            <w:tcBorders>
              <w:top w:val="nil"/>
              <w:bottom w:val="nil"/>
            </w:tcBorders>
          </w:tcPr>
          <w:p w14:paraId="2253EF60"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0912ED2D"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36218CC6"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40224EF6"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7F3C14B2"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3EF2EEFE"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08C769B5"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9" w:type="pct"/>
            <w:tcBorders>
              <w:top w:val="nil"/>
              <w:bottom w:val="nil"/>
            </w:tcBorders>
          </w:tcPr>
          <w:p w14:paraId="652EF9A7"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42" w:type="pct"/>
            <w:tcBorders>
              <w:top w:val="nil"/>
              <w:bottom w:val="nil"/>
            </w:tcBorders>
          </w:tcPr>
          <w:p w14:paraId="562C5EA6" w14:textId="77777777" w:rsidR="00946C62" w:rsidRPr="001F7696" w:rsidRDefault="00946C62" w:rsidP="00551D54">
            <w:pPr>
              <w:pStyle w:val="NumericTableBodyText"/>
              <w:jc w:val="center"/>
              <w:rPr>
                <w:rFonts w:asciiTheme="minorHAnsi" w:hAnsiTheme="minorHAnsi" w:cstheme="minorHAnsi"/>
                <w:szCs w:val="20"/>
              </w:rPr>
            </w:pPr>
            <w:r w:rsidRPr="00050709">
              <w:t>NS</w:t>
            </w:r>
          </w:p>
        </w:tc>
      </w:tr>
      <w:tr w:rsidR="00946C62" w:rsidRPr="00C76F18" w14:paraId="00FEC118" w14:textId="77777777" w:rsidTr="00551D54">
        <w:trPr>
          <w:jc w:val="center"/>
        </w:trPr>
        <w:tc>
          <w:tcPr>
            <w:tcW w:w="573" w:type="pct"/>
            <w:tcBorders>
              <w:top w:val="nil"/>
              <w:bottom w:val="nil"/>
            </w:tcBorders>
          </w:tcPr>
          <w:p w14:paraId="1D51209C" w14:textId="77777777" w:rsidR="00946C62" w:rsidRPr="001F7696" w:rsidRDefault="00946C62" w:rsidP="00551D54">
            <w:pPr>
              <w:pStyle w:val="NumericTableBodyText"/>
              <w:rPr>
                <w:rFonts w:asciiTheme="minorHAnsi" w:hAnsiTheme="minorHAnsi" w:cstheme="minorHAnsi"/>
                <w:szCs w:val="20"/>
              </w:rPr>
            </w:pPr>
            <w:r w:rsidRPr="00182693">
              <w:t>Secchi</w:t>
            </w:r>
          </w:p>
        </w:tc>
        <w:tc>
          <w:tcPr>
            <w:tcW w:w="498" w:type="pct"/>
            <w:tcBorders>
              <w:top w:val="nil"/>
              <w:bottom w:val="nil"/>
            </w:tcBorders>
          </w:tcPr>
          <w:p w14:paraId="4C5CAFF4" w14:textId="77777777" w:rsidR="00946C62" w:rsidRPr="001F7696" w:rsidRDefault="00946C62" w:rsidP="00551D54">
            <w:pPr>
              <w:pStyle w:val="NumericTableBodyText"/>
              <w:jc w:val="center"/>
              <w:rPr>
                <w:rFonts w:asciiTheme="minorHAnsi" w:hAnsiTheme="minorHAnsi" w:cstheme="minorHAnsi"/>
                <w:szCs w:val="20"/>
              </w:rPr>
            </w:pPr>
            <w:r w:rsidRPr="00050709">
              <w:t>2</w:t>
            </w:r>
          </w:p>
        </w:tc>
        <w:tc>
          <w:tcPr>
            <w:tcW w:w="498" w:type="pct"/>
            <w:tcBorders>
              <w:top w:val="nil"/>
              <w:bottom w:val="nil"/>
            </w:tcBorders>
          </w:tcPr>
          <w:p w14:paraId="1AD6EEB9" w14:textId="77777777" w:rsidR="00946C62" w:rsidRPr="001F7696" w:rsidRDefault="00946C62" w:rsidP="00551D54">
            <w:pPr>
              <w:pStyle w:val="NumericTableBodyText"/>
              <w:jc w:val="center"/>
              <w:rPr>
                <w:rFonts w:asciiTheme="minorHAnsi" w:hAnsiTheme="minorHAnsi" w:cstheme="minorHAnsi"/>
                <w:szCs w:val="20"/>
              </w:rPr>
            </w:pPr>
            <w:r w:rsidRPr="00050709">
              <w:t>3</w:t>
            </w:r>
          </w:p>
        </w:tc>
        <w:tc>
          <w:tcPr>
            <w:tcW w:w="498" w:type="pct"/>
            <w:tcBorders>
              <w:top w:val="nil"/>
              <w:bottom w:val="nil"/>
            </w:tcBorders>
          </w:tcPr>
          <w:p w14:paraId="4290E2D5" w14:textId="77777777" w:rsidR="00946C62" w:rsidRPr="001F7696" w:rsidRDefault="00946C62" w:rsidP="00551D54">
            <w:pPr>
              <w:pStyle w:val="NumericTableBodyText"/>
              <w:jc w:val="center"/>
              <w:rPr>
                <w:rFonts w:asciiTheme="minorHAnsi" w:hAnsiTheme="minorHAnsi" w:cstheme="minorHAnsi"/>
                <w:szCs w:val="20"/>
              </w:rPr>
            </w:pPr>
            <w:r w:rsidRPr="00050709">
              <w:t>1</w:t>
            </w:r>
          </w:p>
        </w:tc>
        <w:tc>
          <w:tcPr>
            <w:tcW w:w="498" w:type="pct"/>
            <w:tcBorders>
              <w:top w:val="nil"/>
              <w:bottom w:val="nil"/>
            </w:tcBorders>
          </w:tcPr>
          <w:p w14:paraId="4B5AE4FD" w14:textId="77777777" w:rsidR="00946C62" w:rsidRPr="001F7696" w:rsidRDefault="00946C62" w:rsidP="00551D54">
            <w:pPr>
              <w:pStyle w:val="NumericTableBodyText"/>
              <w:jc w:val="center"/>
              <w:rPr>
                <w:rFonts w:asciiTheme="minorHAnsi" w:hAnsiTheme="minorHAnsi" w:cstheme="minorHAnsi"/>
                <w:szCs w:val="20"/>
              </w:rPr>
            </w:pPr>
            <w:r w:rsidRPr="00050709">
              <w:t>1</w:t>
            </w:r>
          </w:p>
        </w:tc>
        <w:tc>
          <w:tcPr>
            <w:tcW w:w="498" w:type="pct"/>
            <w:tcBorders>
              <w:top w:val="nil"/>
              <w:bottom w:val="nil"/>
            </w:tcBorders>
          </w:tcPr>
          <w:p w14:paraId="790F8F0E"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64F0016C"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66737774" w14:textId="77777777" w:rsidR="00946C62" w:rsidRPr="001F7696" w:rsidRDefault="00946C62" w:rsidP="00551D54">
            <w:pPr>
              <w:pStyle w:val="NumericTableBodyText"/>
              <w:jc w:val="center"/>
              <w:rPr>
                <w:rFonts w:asciiTheme="minorHAnsi" w:hAnsiTheme="minorHAnsi" w:cstheme="minorHAnsi"/>
                <w:szCs w:val="20"/>
              </w:rPr>
            </w:pPr>
            <w:r w:rsidRPr="00050709">
              <w:t>4</w:t>
            </w:r>
          </w:p>
        </w:tc>
        <w:tc>
          <w:tcPr>
            <w:tcW w:w="499" w:type="pct"/>
            <w:tcBorders>
              <w:top w:val="nil"/>
              <w:bottom w:val="nil"/>
            </w:tcBorders>
          </w:tcPr>
          <w:p w14:paraId="76BA9A91" w14:textId="77777777" w:rsidR="00946C62" w:rsidRPr="001F7696" w:rsidRDefault="00946C62" w:rsidP="00551D54">
            <w:pPr>
              <w:pStyle w:val="NumericTableBodyText"/>
              <w:jc w:val="center"/>
              <w:rPr>
                <w:rFonts w:asciiTheme="minorHAnsi" w:hAnsiTheme="minorHAnsi" w:cstheme="minorHAnsi"/>
                <w:szCs w:val="20"/>
              </w:rPr>
            </w:pPr>
            <w:r w:rsidRPr="00050709">
              <w:t>1</w:t>
            </w:r>
          </w:p>
        </w:tc>
        <w:tc>
          <w:tcPr>
            <w:tcW w:w="442" w:type="pct"/>
            <w:tcBorders>
              <w:top w:val="nil"/>
              <w:bottom w:val="nil"/>
            </w:tcBorders>
          </w:tcPr>
          <w:p w14:paraId="6FC8AF6C" w14:textId="77777777" w:rsidR="00946C62" w:rsidRPr="001F7696" w:rsidRDefault="00946C62" w:rsidP="00551D54">
            <w:pPr>
              <w:pStyle w:val="NumericTableBodyText"/>
              <w:jc w:val="center"/>
              <w:rPr>
                <w:rFonts w:asciiTheme="minorHAnsi" w:hAnsiTheme="minorHAnsi" w:cstheme="minorHAnsi"/>
                <w:szCs w:val="20"/>
              </w:rPr>
            </w:pPr>
            <w:r w:rsidRPr="00050709">
              <w:t>12</w:t>
            </w:r>
          </w:p>
        </w:tc>
      </w:tr>
      <w:tr w:rsidR="00946C62" w:rsidRPr="00C76F18" w14:paraId="2198B5E7" w14:textId="77777777" w:rsidTr="00551D54">
        <w:trPr>
          <w:jc w:val="center"/>
        </w:trPr>
        <w:tc>
          <w:tcPr>
            <w:tcW w:w="573" w:type="pct"/>
            <w:tcBorders>
              <w:top w:val="nil"/>
              <w:bottom w:val="nil"/>
            </w:tcBorders>
          </w:tcPr>
          <w:p w14:paraId="484256C3" w14:textId="77777777" w:rsidR="00946C62" w:rsidRPr="001F7696" w:rsidRDefault="00946C62" w:rsidP="00551D54">
            <w:pPr>
              <w:pStyle w:val="NumericTableBodyText"/>
              <w:rPr>
                <w:rFonts w:asciiTheme="minorHAnsi" w:hAnsiTheme="minorHAnsi" w:cstheme="minorHAnsi"/>
                <w:szCs w:val="20"/>
              </w:rPr>
            </w:pPr>
            <w:r w:rsidRPr="00182693">
              <w:t>TLI3</w:t>
            </w:r>
          </w:p>
        </w:tc>
        <w:tc>
          <w:tcPr>
            <w:tcW w:w="498" w:type="pct"/>
            <w:tcBorders>
              <w:top w:val="nil"/>
              <w:bottom w:val="nil"/>
            </w:tcBorders>
          </w:tcPr>
          <w:p w14:paraId="340754A7"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1847597F"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044113EA"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4FA5A304" w14:textId="77777777" w:rsidR="00946C62" w:rsidRPr="001F7696" w:rsidRDefault="00946C62" w:rsidP="00551D54">
            <w:pPr>
              <w:pStyle w:val="NumericTableBodyText"/>
              <w:jc w:val="center"/>
              <w:rPr>
                <w:rFonts w:asciiTheme="minorHAnsi" w:hAnsiTheme="minorHAnsi" w:cstheme="minorHAnsi"/>
                <w:szCs w:val="20"/>
              </w:rPr>
            </w:pPr>
            <w:r w:rsidRPr="00050709">
              <w:t>1</w:t>
            </w:r>
          </w:p>
        </w:tc>
        <w:tc>
          <w:tcPr>
            <w:tcW w:w="498" w:type="pct"/>
            <w:tcBorders>
              <w:top w:val="nil"/>
              <w:bottom w:val="nil"/>
            </w:tcBorders>
          </w:tcPr>
          <w:p w14:paraId="206BB456"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5EF1FF96"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04E70E1D" w14:textId="77777777" w:rsidR="00946C62" w:rsidRPr="001F7696" w:rsidRDefault="00946C62" w:rsidP="00551D54">
            <w:pPr>
              <w:pStyle w:val="NumericTableBodyText"/>
              <w:jc w:val="center"/>
              <w:rPr>
                <w:rFonts w:asciiTheme="minorHAnsi" w:hAnsiTheme="minorHAnsi" w:cstheme="minorHAnsi"/>
                <w:szCs w:val="20"/>
              </w:rPr>
            </w:pPr>
            <w:r w:rsidRPr="00050709">
              <w:t>3</w:t>
            </w:r>
          </w:p>
        </w:tc>
        <w:tc>
          <w:tcPr>
            <w:tcW w:w="499" w:type="pct"/>
            <w:tcBorders>
              <w:top w:val="nil"/>
              <w:bottom w:val="nil"/>
            </w:tcBorders>
          </w:tcPr>
          <w:p w14:paraId="2F15223D" w14:textId="77777777" w:rsidR="00946C62" w:rsidRPr="001F7696" w:rsidRDefault="00946C62" w:rsidP="00551D54">
            <w:pPr>
              <w:pStyle w:val="NumericTableBodyText"/>
              <w:jc w:val="center"/>
              <w:rPr>
                <w:rFonts w:asciiTheme="minorHAnsi" w:hAnsiTheme="minorHAnsi" w:cstheme="minorHAnsi"/>
                <w:szCs w:val="20"/>
              </w:rPr>
            </w:pPr>
            <w:r w:rsidRPr="00050709">
              <w:t>1</w:t>
            </w:r>
          </w:p>
        </w:tc>
        <w:tc>
          <w:tcPr>
            <w:tcW w:w="442" w:type="pct"/>
            <w:tcBorders>
              <w:top w:val="nil"/>
              <w:bottom w:val="nil"/>
            </w:tcBorders>
          </w:tcPr>
          <w:p w14:paraId="58CF3E5F" w14:textId="77777777" w:rsidR="00946C62" w:rsidRPr="001F7696" w:rsidRDefault="00946C62" w:rsidP="00551D54">
            <w:pPr>
              <w:pStyle w:val="NumericTableBodyText"/>
              <w:jc w:val="center"/>
              <w:rPr>
                <w:rFonts w:asciiTheme="minorHAnsi" w:hAnsiTheme="minorHAnsi" w:cstheme="minorHAnsi"/>
                <w:szCs w:val="20"/>
              </w:rPr>
            </w:pPr>
            <w:r w:rsidRPr="00050709">
              <w:t>5</w:t>
            </w:r>
          </w:p>
        </w:tc>
      </w:tr>
      <w:tr w:rsidR="00946C62" w:rsidRPr="00C76F18" w14:paraId="69D5F16A" w14:textId="77777777" w:rsidTr="00551D54">
        <w:trPr>
          <w:jc w:val="center"/>
        </w:trPr>
        <w:tc>
          <w:tcPr>
            <w:tcW w:w="573" w:type="pct"/>
            <w:tcBorders>
              <w:top w:val="nil"/>
              <w:bottom w:val="nil"/>
            </w:tcBorders>
          </w:tcPr>
          <w:p w14:paraId="7A872E44" w14:textId="77777777" w:rsidR="00946C62" w:rsidRPr="001F7696" w:rsidRDefault="00946C62" w:rsidP="00551D54">
            <w:pPr>
              <w:pStyle w:val="NumericTableBodyText"/>
              <w:rPr>
                <w:rFonts w:asciiTheme="minorHAnsi" w:hAnsiTheme="minorHAnsi" w:cstheme="minorHAnsi"/>
                <w:szCs w:val="20"/>
              </w:rPr>
            </w:pPr>
            <w:r w:rsidRPr="00182693">
              <w:t>TLI4</w:t>
            </w:r>
          </w:p>
        </w:tc>
        <w:tc>
          <w:tcPr>
            <w:tcW w:w="498" w:type="pct"/>
            <w:tcBorders>
              <w:top w:val="nil"/>
              <w:bottom w:val="nil"/>
            </w:tcBorders>
          </w:tcPr>
          <w:p w14:paraId="2F06CE41"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33236EA7"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7158CABE"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7666BF33"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5EC2022F"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53DAAC40"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070EF1AA" w14:textId="77777777" w:rsidR="00946C62" w:rsidRPr="001F7696" w:rsidRDefault="00946C62" w:rsidP="00551D54">
            <w:pPr>
              <w:pStyle w:val="NumericTableBodyText"/>
              <w:jc w:val="center"/>
              <w:rPr>
                <w:rFonts w:asciiTheme="minorHAnsi" w:hAnsiTheme="minorHAnsi" w:cstheme="minorHAnsi"/>
                <w:szCs w:val="20"/>
              </w:rPr>
            </w:pPr>
            <w:r w:rsidRPr="00050709">
              <w:t>1</w:t>
            </w:r>
          </w:p>
        </w:tc>
        <w:tc>
          <w:tcPr>
            <w:tcW w:w="499" w:type="pct"/>
            <w:tcBorders>
              <w:top w:val="nil"/>
              <w:bottom w:val="nil"/>
            </w:tcBorders>
          </w:tcPr>
          <w:p w14:paraId="6359B523" w14:textId="77777777" w:rsidR="00946C62" w:rsidRPr="001F7696" w:rsidRDefault="00946C62" w:rsidP="00551D54">
            <w:pPr>
              <w:pStyle w:val="NumericTableBodyText"/>
              <w:jc w:val="center"/>
              <w:rPr>
                <w:rFonts w:asciiTheme="minorHAnsi" w:hAnsiTheme="minorHAnsi" w:cstheme="minorHAnsi"/>
                <w:szCs w:val="20"/>
              </w:rPr>
            </w:pPr>
            <w:r w:rsidRPr="00050709">
              <w:t>1</w:t>
            </w:r>
          </w:p>
        </w:tc>
        <w:tc>
          <w:tcPr>
            <w:tcW w:w="442" w:type="pct"/>
            <w:tcBorders>
              <w:top w:val="nil"/>
              <w:bottom w:val="nil"/>
            </w:tcBorders>
          </w:tcPr>
          <w:p w14:paraId="0386EA44" w14:textId="77777777" w:rsidR="00946C62" w:rsidRPr="001F7696" w:rsidRDefault="00946C62" w:rsidP="00551D54">
            <w:pPr>
              <w:pStyle w:val="NumericTableBodyText"/>
              <w:jc w:val="center"/>
              <w:rPr>
                <w:rFonts w:asciiTheme="minorHAnsi" w:hAnsiTheme="minorHAnsi" w:cstheme="minorHAnsi"/>
                <w:szCs w:val="20"/>
              </w:rPr>
            </w:pPr>
            <w:r w:rsidRPr="00050709">
              <w:t>2</w:t>
            </w:r>
          </w:p>
        </w:tc>
      </w:tr>
      <w:tr w:rsidR="00946C62" w:rsidRPr="00C76F18" w14:paraId="7A1472BD" w14:textId="77777777" w:rsidTr="00551D54">
        <w:trPr>
          <w:jc w:val="center"/>
        </w:trPr>
        <w:tc>
          <w:tcPr>
            <w:tcW w:w="573" w:type="pct"/>
            <w:tcBorders>
              <w:top w:val="nil"/>
              <w:bottom w:val="nil"/>
            </w:tcBorders>
          </w:tcPr>
          <w:p w14:paraId="4F9B70FC" w14:textId="77777777" w:rsidR="00946C62" w:rsidRPr="001F7696" w:rsidRDefault="00946C62" w:rsidP="00551D54">
            <w:pPr>
              <w:pStyle w:val="NumericTableBodyText"/>
              <w:rPr>
                <w:rFonts w:asciiTheme="minorHAnsi" w:hAnsiTheme="minorHAnsi" w:cstheme="minorHAnsi"/>
                <w:szCs w:val="20"/>
              </w:rPr>
            </w:pPr>
            <w:r w:rsidRPr="00182693">
              <w:t>TN</w:t>
            </w:r>
          </w:p>
        </w:tc>
        <w:tc>
          <w:tcPr>
            <w:tcW w:w="498" w:type="pct"/>
            <w:tcBorders>
              <w:top w:val="nil"/>
              <w:bottom w:val="nil"/>
            </w:tcBorders>
          </w:tcPr>
          <w:p w14:paraId="194A4898" w14:textId="77777777" w:rsidR="00946C62" w:rsidRPr="001F7696" w:rsidRDefault="00946C62" w:rsidP="00551D54">
            <w:pPr>
              <w:pStyle w:val="NumericTableBodyText"/>
              <w:jc w:val="center"/>
              <w:rPr>
                <w:rFonts w:asciiTheme="minorHAnsi" w:hAnsiTheme="minorHAnsi" w:cstheme="minorHAnsi"/>
                <w:szCs w:val="20"/>
              </w:rPr>
            </w:pPr>
            <w:r w:rsidRPr="00050709">
              <w:t>1</w:t>
            </w:r>
          </w:p>
        </w:tc>
        <w:tc>
          <w:tcPr>
            <w:tcW w:w="498" w:type="pct"/>
            <w:tcBorders>
              <w:top w:val="nil"/>
              <w:bottom w:val="nil"/>
            </w:tcBorders>
          </w:tcPr>
          <w:p w14:paraId="51CFA8EA"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268FED9B"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7A9B098E" w14:textId="77777777" w:rsidR="00946C62" w:rsidRPr="001F7696" w:rsidRDefault="00946C62" w:rsidP="00551D54">
            <w:pPr>
              <w:pStyle w:val="NumericTableBodyText"/>
              <w:jc w:val="center"/>
              <w:rPr>
                <w:rFonts w:asciiTheme="minorHAnsi" w:hAnsiTheme="minorHAnsi" w:cstheme="minorHAnsi"/>
                <w:szCs w:val="20"/>
              </w:rPr>
            </w:pPr>
            <w:r w:rsidRPr="00050709">
              <w:t>1</w:t>
            </w:r>
          </w:p>
        </w:tc>
        <w:tc>
          <w:tcPr>
            <w:tcW w:w="498" w:type="pct"/>
            <w:tcBorders>
              <w:top w:val="nil"/>
              <w:bottom w:val="nil"/>
            </w:tcBorders>
          </w:tcPr>
          <w:p w14:paraId="28CA79E8"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7AB393B7"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bottom w:val="nil"/>
            </w:tcBorders>
          </w:tcPr>
          <w:p w14:paraId="5636DCE6" w14:textId="77777777" w:rsidR="00946C62" w:rsidRPr="001F7696" w:rsidRDefault="00946C62" w:rsidP="00551D54">
            <w:pPr>
              <w:pStyle w:val="NumericTableBodyText"/>
              <w:jc w:val="center"/>
              <w:rPr>
                <w:rFonts w:asciiTheme="minorHAnsi" w:hAnsiTheme="minorHAnsi" w:cstheme="minorHAnsi"/>
                <w:szCs w:val="20"/>
              </w:rPr>
            </w:pPr>
            <w:r w:rsidRPr="00050709">
              <w:t>4</w:t>
            </w:r>
          </w:p>
        </w:tc>
        <w:tc>
          <w:tcPr>
            <w:tcW w:w="499" w:type="pct"/>
            <w:tcBorders>
              <w:top w:val="nil"/>
              <w:bottom w:val="nil"/>
            </w:tcBorders>
          </w:tcPr>
          <w:p w14:paraId="11C5427E" w14:textId="77777777" w:rsidR="00946C62" w:rsidRPr="001F7696" w:rsidRDefault="00946C62" w:rsidP="00551D54">
            <w:pPr>
              <w:pStyle w:val="NumericTableBodyText"/>
              <w:jc w:val="center"/>
              <w:rPr>
                <w:rFonts w:asciiTheme="minorHAnsi" w:hAnsiTheme="minorHAnsi" w:cstheme="minorHAnsi"/>
                <w:szCs w:val="20"/>
              </w:rPr>
            </w:pPr>
            <w:r w:rsidRPr="00050709">
              <w:t>1</w:t>
            </w:r>
          </w:p>
        </w:tc>
        <w:tc>
          <w:tcPr>
            <w:tcW w:w="442" w:type="pct"/>
            <w:tcBorders>
              <w:top w:val="nil"/>
              <w:bottom w:val="nil"/>
            </w:tcBorders>
          </w:tcPr>
          <w:p w14:paraId="57949491" w14:textId="77777777" w:rsidR="00946C62" w:rsidRPr="001F7696" w:rsidRDefault="00946C62" w:rsidP="00551D54">
            <w:pPr>
              <w:pStyle w:val="NumericTableBodyText"/>
              <w:jc w:val="center"/>
              <w:rPr>
                <w:rFonts w:asciiTheme="minorHAnsi" w:hAnsiTheme="minorHAnsi" w:cstheme="minorHAnsi"/>
                <w:szCs w:val="20"/>
              </w:rPr>
            </w:pPr>
            <w:r w:rsidRPr="00050709">
              <w:t>7</w:t>
            </w:r>
          </w:p>
        </w:tc>
      </w:tr>
      <w:tr w:rsidR="00946C62" w:rsidRPr="00C76F18" w14:paraId="1486BD46" w14:textId="77777777" w:rsidTr="00551D54">
        <w:trPr>
          <w:jc w:val="center"/>
        </w:trPr>
        <w:tc>
          <w:tcPr>
            <w:tcW w:w="573" w:type="pct"/>
            <w:tcBorders>
              <w:top w:val="nil"/>
            </w:tcBorders>
          </w:tcPr>
          <w:p w14:paraId="7D82A45C" w14:textId="77777777" w:rsidR="00946C62" w:rsidRPr="001F7696" w:rsidRDefault="00946C62" w:rsidP="00551D54">
            <w:pPr>
              <w:pStyle w:val="NumericTableBodyText"/>
              <w:rPr>
                <w:rFonts w:asciiTheme="minorHAnsi" w:hAnsiTheme="minorHAnsi" w:cstheme="minorHAnsi"/>
                <w:color w:val="000000"/>
                <w:szCs w:val="20"/>
              </w:rPr>
            </w:pPr>
            <w:r w:rsidRPr="00182693">
              <w:t>TP</w:t>
            </w:r>
          </w:p>
        </w:tc>
        <w:tc>
          <w:tcPr>
            <w:tcW w:w="498" w:type="pct"/>
            <w:tcBorders>
              <w:top w:val="nil"/>
            </w:tcBorders>
          </w:tcPr>
          <w:p w14:paraId="17E84640" w14:textId="77777777" w:rsidR="00946C62" w:rsidRPr="001F7696" w:rsidRDefault="00946C62" w:rsidP="00551D54">
            <w:pPr>
              <w:pStyle w:val="NumericTableBodyText"/>
              <w:jc w:val="center"/>
              <w:rPr>
                <w:rFonts w:asciiTheme="minorHAnsi" w:hAnsiTheme="minorHAnsi" w:cstheme="minorHAnsi"/>
                <w:szCs w:val="20"/>
              </w:rPr>
            </w:pPr>
            <w:r w:rsidRPr="00050709">
              <w:t>4</w:t>
            </w:r>
          </w:p>
        </w:tc>
        <w:tc>
          <w:tcPr>
            <w:tcW w:w="498" w:type="pct"/>
            <w:tcBorders>
              <w:top w:val="nil"/>
            </w:tcBorders>
          </w:tcPr>
          <w:p w14:paraId="44DBBD39" w14:textId="77777777" w:rsidR="00946C62" w:rsidRPr="001F7696" w:rsidRDefault="00946C62" w:rsidP="00551D54">
            <w:pPr>
              <w:pStyle w:val="NumericTableBodyText"/>
              <w:jc w:val="center"/>
              <w:rPr>
                <w:rFonts w:asciiTheme="minorHAnsi" w:hAnsiTheme="minorHAnsi" w:cstheme="minorHAnsi"/>
                <w:szCs w:val="20"/>
              </w:rPr>
            </w:pPr>
            <w:r w:rsidRPr="00050709">
              <w:t>2</w:t>
            </w:r>
          </w:p>
        </w:tc>
        <w:tc>
          <w:tcPr>
            <w:tcW w:w="498" w:type="pct"/>
            <w:tcBorders>
              <w:top w:val="nil"/>
            </w:tcBorders>
          </w:tcPr>
          <w:p w14:paraId="3CF7017C"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tcBorders>
          </w:tcPr>
          <w:p w14:paraId="6B00BA5A" w14:textId="77777777" w:rsidR="00946C62" w:rsidRPr="001F7696" w:rsidRDefault="00946C62" w:rsidP="00551D54">
            <w:pPr>
              <w:pStyle w:val="NumericTableBodyText"/>
              <w:jc w:val="center"/>
              <w:rPr>
                <w:rFonts w:asciiTheme="minorHAnsi" w:hAnsiTheme="minorHAnsi" w:cstheme="minorHAnsi"/>
                <w:szCs w:val="20"/>
              </w:rPr>
            </w:pPr>
            <w:r w:rsidRPr="00050709">
              <w:t>2</w:t>
            </w:r>
          </w:p>
        </w:tc>
        <w:tc>
          <w:tcPr>
            <w:tcW w:w="498" w:type="pct"/>
            <w:tcBorders>
              <w:top w:val="nil"/>
            </w:tcBorders>
          </w:tcPr>
          <w:p w14:paraId="15F9F367"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tcBorders>
          </w:tcPr>
          <w:p w14:paraId="30FB6EB1" w14:textId="77777777" w:rsidR="00946C62" w:rsidRPr="001F7696" w:rsidRDefault="00946C62" w:rsidP="00551D54">
            <w:pPr>
              <w:pStyle w:val="NumericTableBodyText"/>
              <w:jc w:val="center"/>
              <w:rPr>
                <w:rFonts w:asciiTheme="minorHAnsi" w:hAnsiTheme="minorHAnsi" w:cstheme="minorHAnsi"/>
                <w:szCs w:val="20"/>
              </w:rPr>
            </w:pPr>
            <w:r w:rsidRPr="00050709">
              <w:t>NS</w:t>
            </w:r>
          </w:p>
        </w:tc>
        <w:tc>
          <w:tcPr>
            <w:tcW w:w="498" w:type="pct"/>
            <w:tcBorders>
              <w:top w:val="nil"/>
            </w:tcBorders>
          </w:tcPr>
          <w:p w14:paraId="38D23F96" w14:textId="77777777" w:rsidR="00946C62" w:rsidRPr="001F7696" w:rsidRDefault="00946C62" w:rsidP="00551D54">
            <w:pPr>
              <w:pStyle w:val="NumericTableBodyText"/>
              <w:jc w:val="center"/>
              <w:rPr>
                <w:rFonts w:asciiTheme="minorHAnsi" w:hAnsiTheme="minorHAnsi" w:cstheme="minorHAnsi"/>
                <w:szCs w:val="20"/>
              </w:rPr>
            </w:pPr>
            <w:r w:rsidRPr="00050709">
              <w:t>4</w:t>
            </w:r>
          </w:p>
        </w:tc>
        <w:tc>
          <w:tcPr>
            <w:tcW w:w="499" w:type="pct"/>
            <w:tcBorders>
              <w:top w:val="nil"/>
            </w:tcBorders>
          </w:tcPr>
          <w:p w14:paraId="74DE3BAD" w14:textId="77777777" w:rsidR="00946C62" w:rsidRPr="001F7696" w:rsidRDefault="00946C62" w:rsidP="00551D54">
            <w:pPr>
              <w:pStyle w:val="NumericTableBodyText"/>
              <w:jc w:val="center"/>
              <w:rPr>
                <w:rFonts w:asciiTheme="minorHAnsi" w:hAnsiTheme="minorHAnsi" w:cstheme="minorHAnsi"/>
                <w:szCs w:val="20"/>
              </w:rPr>
            </w:pPr>
            <w:r w:rsidRPr="00050709">
              <w:t>1</w:t>
            </w:r>
          </w:p>
        </w:tc>
        <w:tc>
          <w:tcPr>
            <w:tcW w:w="442" w:type="pct"/>
            <w:tcBorders>
              <w:top w:val="nil"/>
            </w:tcBorders>
          </w:tcPr>
          <w:p w14:paraId="0CA4420E" w14:textId="77777777" w:rsidR="00946C62" w:rsidRPr="001F7696" w:rsidRDefault="00946C62" w:rsidP="00551D54">
            <w:pPr>
              <w:pStyle w:val="NumericTableBodyText"/>
              <w:jc w:val="center"/>
              <w:rPr>
                <w:rFonts w:asciiTheme="minorHAnsi" w:hAnsiTheme="minorHAnsi" w:cstheme="minorHAnsi"/>
                <w:szCs w:val="20"/>
              </w:rPr>
            </w:pPr>
            <w:r w:rsidRPr="00050709">
              <w:t>13</w:t>
            </w:r>
          </w:p>
        </w:tc>
      </w:tr>
    </w:tbl>
    <w:p w14:paraId="1017E406" w14:textId="523E4836" w:rsidR="00946C62" w:rsidRDefault="00946C62" w:rsidP="00946C62">
      <w:pPr>
        <w:pStyle w:val="BodyText"/>
      </w:pPr>
    </w:p>
    <w:p w14:paraId="544C26A4" w14:textId="77777777" w:rsidR="006660A0" w:rsidRDefault="006660A0" w:rsidP="006660A0">
      <w:pPr>
        <w:pStyle w:val="Heading3"/>
      </w:pPr>
      <w:bookmarkStart w:id="196" w:name="_Toc82686403"/>
      <w:r>
        <w:t xml:space="preserve">Trend </w:t>
      </w:r>
      <w:bookmarkEnd w:id="196"/>
      <w:r>
        <w:t>rate</w:t>
      </w:r>
    </w:p>
    <w:p w14:paraId="08733786" w14:textId="36240056" w:rsidR="006660A0" w:rsidRDefault="006660A0" w:rsidP="006660A0">
      <w:pPr>
        <w:pStyle w:val="BodyText"/>
      </w:pPr>
      <w:r w:rsidRPr="008912B0">
        <w:t>Box</w:t>
      </w:r>
      <w:r>
        <w:t>-</w:t>
      </w:r>
      <w:r w:rsidRPr="008912B0">
        <w:t>and</w:t>
      </w:r>
      <w:r>
        <w:t>-</w:t>
      </w:r>
      <w:r w:rsidRPr="008912B0">
        <w:t xml:space="preserve">whisker plots were used to summarise the </w:t>
      </w:r>
      <w:r>
        <w:t>assessed</w:t>
      </w:r>
      <w:r w:rsidRPr="008912B0">
        <w:t xml:space="preserve"> trend</w:t>
      </w:r>
      <w:r>
        <w:t xml:space="preserve"> rate</w:t>
      </w:r>
      <w:r w:rsidRPr="008912B0">
        <w:t xml:space="preserve">s for each of the water quality variables for the </w:t>
      </w:r>
      <w:r>
        <w:t>3</w:t>
      </w:r>
      <w:r w:rsidRPr="008912B0">
        <w:t xml:space="preserve">0-year period from </w:t>
      </w:r>
      <w:r>
        <w:t>1991–</w:t>
      </w:r>
      <w:r w:rsidRPr="008912B0">
        <w:t>20</w:t>
      </w:r>
      <w:r>
        <w:t>20</w:t>
      </w:r>
      <w:r w:rsidRPr="008912B0">
        <w:t xml:space="preserve"> across the </w:t>
      </w:r>
      <w:r>
        <w:t xml:space="preserve">lake elevation x depth </w:t>
      </w:r>
      <w:r w:rsidRPr="008912B0">
        <w:t>classes (</w:t>
      </w:r>
      <w:r>
        <w:fldChar w:fldCharType="begin"/>
      </w:r>
      <w:r>
        <w:instrText xml:space="preserve"> REF _Ref82781361 \h </w:instrText>
      </w:r>
      <w:r>
        <w:fldChar w:fldCharType="separate"/>
      </w:r>
      <w:r w:rsidR="00F83D5F">
        <w:t xml:space="preserve">Figure </w:t>
      </w:r>
      <w:r w:rsidR="00F83D5F">
        <w:rPr>
          <w:noProof/>
        </w:rPr>
        <w:t>5</w:t>
      </w:r>
      <w:r w:rsidR="00F83D5F">
        <w:noBreakHyphen/>
      </w:r>
      <w:r w:rsidR="00F83D5F">
        <w:rPr>
          <w:noProof/>
        </w:rPr>
        <w:t>10</w:t>
      </w:r>
      <w:r>
        <w:fldChar w:fldCharType="end"/>
      </w:r>
      <w:r w:rsidRPr="008912B0">
        <w:t>). All estimated trend</w:t>
      </w:r>
      <w:r>
        <w:t xml:space="preserve"> rate</w:t>
      </w:r>
      <w:r w:rsidRPr="008912B0">
        <w:t xml:space="preserve">s are included </w:t>
      </w:r>
      <w:r w:rsidRPr="009F6CE2">
        <w:t>in these plots, irrespective of the</w:t>
      </w:r>
      <w:r>
        <w:t xml:space="preserve"> level of</w:t>
      </w:r>
      <w:r w:rsidRPr="009F6CE2">
        <w:t xml:space="preserve"> confidence in </w:t>
      </w:r>
      <w:r>
        <w:t>the assessment</w:t>
      </w:r>
      <w:r w:rsidRPr="009F6CE2">
        <w:t xml:space="preserve"> (</w:t>
      </w:r>
      <w:r>
        <w:t>see</w:t>
      </w:r>
      <w:r w:rsidRPr="009F6CE2">
        <w:t xml:space="preserve"> Section</w:t>
      </w:r>
      <w:r>
        <w:t xml:space="preserve"> </w:t>
      </w:r>
      <w:r>
        <w:fldChar w:fldCharType="begin"/>
      </w:r>
      <w:r>
        <w:instrText xml:space="preserve"> REF _Ref83627621 \r \h </w:instrText>
      </w:r>
      <w:r>
        <w:fldChar w:fldCharType="separate"/>
      </w:r>
      <w:r w:rsidR="00F83D5F">
        <w:t>3.2.5</w:t>
      </w:r>
      <w:r>
        <w:fldChar w:fldCharType="end"/>
      </w:r>
      <w:r>
        <w:t>)</w:t>
      </w:r>
      <w:r w:rsidRPr="009F6CE2">
        <w:t xml:space="preserve">. </w:t>
      </w:r>
    </w:p>
    <w:p w14:paraId="4725D045" w14:textId="43F7FED3" w:rsidR="006660A0" w:rsidRDefault="006660A0" w:rsidP="006660A0">
      <w:pPr>
        <w:pStyle w:val="BodyText"/>
      </w:pPr>
      <w:r>
        <w:t xml:space="preserve">The very low numbers of lakes included in the 30-year trend assessment means that the distributions shown in </w:t>
      </w:r>
      <w:r>
        <w:fldChar w:fldCharType="begin"/>
      </w:r>
      <w:r>
        <w:instrText xml:space="preserve"> REF _Ref82781361 \h </w:instrText>
      </w:r>
      <w:r>
        <w:fldChar w:fldCharType="separate"/>
      </w:r>
      <w:r w:rsidR="00F83D5F">
        <w:t xml:space="preserve">Figure </w:t>
      </w:r>
      <w:r w:rsidR="00F83D5F">
        <w:rPr>
          <w:noProof/>
        </w:rPr>
        <w:t>5</w:t>
      </w:r>
      <w:r w:rsidR="00F83D5F">
        <w:noBreakHyphen/>
      </w:r>
      <w:r w:rsidR="00F83D5F">
        <w:rPr>
          <w:noProof/>
        </w:rPr>
        <w:t>10</w:t>
      </w:r>
      <w:r>
        <w:fldChar w:fldCharType="end"/>
      </w:r>
      <w:r>
        <w:t xml:space="preserve"> are unlikely to accurately reflect trends in the populations of lakes in each elevation x depth </w:t>
      </w:r>
      <w:r w:rsidRPr="008912B0">
        <w:t>class</w:t>
      </w:r>
      <w:r>
        <w:t xml:space="preserve">. </w:t>
      </w:r>
    </w:p>
    <w:p w14:paraId="3A651E67" w14:textId="77777777" w:rsidR="006660A0" w:rsidRDefault="006660A0" w:rsidP="00946C62">
      <w:pPr>
        <w:pStyle w:val="BodyText"/>
      </w:pPr>
    </w:p>
    <w:p w14:paraId="7F93797E" w14:textId="47DDABBC" w:rsidR="00946C62" w:rsidRDefault="00946C62" w:rsidP="00551D54">
      <w:pPr>
        <w:pStyle w:val="BodyText"/>
        <w:keepNext/>
        <w:jc w:val="center"/>
      </w:pPr>
      <w:r>
        <w:rPr>
          <w:noProof/>
        </w:rPr>
        <w:lastRenderedPageBreak/>
        <w:drawing>
          <wp:inline distT="0" distB="0" distL="0" distR="0" wp14:anchorId="458B43F4" wp14:editId="0ABAC5E7">
            <wp:extent cx="5731510" cy="7802880"/>
            <wp:effectExtent l="0" t="0" r="2540" b="7620"/>
            <wp:docPr id="54" name="Picture 5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Map&#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7802880"/>
                    </a:xfrm>
                    <a:prstGeom prst="rect">
                      <a:avLst/>
                    </a:prstGeom>
                  </pic:spPr>
                </pic:pic>
              </a:graphicData>
            </a:graphic>
          </wp:inline>
        </w:drawing>
      </w:r>
    </w:p>
    <w:p w14:paraId="1E122656" w14:textId="43E68DAA" w:rsidR="00551D54" w:rsidRPr="00551D54" w:rsidRDefault="00551D54" w:rsidP="00551D54">
      <w:pPr>
        <w:pStyle w:val="Caption"/>
        <w:keepNext w:val="0"/>
        <w:rPr>
          <w:vanish/>
          <w:specVanish/>
        </w:rPr>
      </w:pPr>
      <w:bookmarkStart w:id="197" w:name="_Ref82781297"/>
      <w:bookmarkStart w:id="198" w:name="_Toc84596120"/>
      <w:r>
        <w:t xml:space="preserve">Figure </w:t>
      </w:r>
      <w:fldSimple w:instr=" STYLEREF &quot;Heading 1&quot; \s ">
        <w:r w:rsidR="00F83D5F">
          <w:rPr>
            <w:noProof/>
          </w:rPr>
          <w:t>5</w:t>
        </w:r>
      </w:fldSimple>
      <w:r>
        <w:noBreakHyphen/>
      </w:r>
      <w:fldSimple w:instr=" SEQ Figure \s 1 ">
        <w:r w:rsidR="00F83D5F">
          <w:rPr>
            <w:noProof/>
          </w:rPr>
          <w:t>9</w:t>
        </w:r>
      </w:fldSimple>
      <w:bookmarkEnd w:id="197"/>
      <w:r>
        <w:t>:</w:t>
      </w:r>
      <w:r>
        <w:tab/>
        <w:t>Locations of lake sites included in the 30-year trend analyses by water quality variable.</w:t>
      </w:r>
      <w:bookmarkEnd w:id="198"/>
    </w:p>
    <w:p w14:paraId="62032B2D" w14:textId="41AC9B4D" w:rsidR="00551D54" w:rsidRDefault="00551D54" w:rsidP="00551D54">
      <w:pPr>
        <w:pStyle w:val="CaptionText"/>
      </w:pPr>
      <w:r>
        <w:t xml:space="preserve"> </w:t>
      </w:r>
    </w:p>
    <w:p w14:paraId="145B290C" w14:textId="2EC9D01F" w:rsidR="00946C62" w:rsidRDefault="00946C62" w:rsidP="00551D54">
      <w:pPr>
        <w:pStyle w:val="BodyText"/>
        <w:keepNext/>
      </w:pPr>
      <w:r>
        <w:rPr>
          <w:noProof/>
        </w:rPr>
        <w:lastRenderedPageBreak/>
        <w:drawing>
          <wp:inline distT="0" distB="0" distL="0" distR="0" wp14:anchorId="3A46F5BA" wp14:editId="4F4DACFF">
            <wp:extent cx="5731510" cy="5731510"/>
            <wp:effectExtent l="0" t="0" r="2540" b="2540"/>
            <wp:docPr id="55" name="Picture 5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schematic&#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F4201C4" w14:textId="5DF536F1" w:rsidR="00551D54" w:rsidRPr="00551D54" w:rsidRDefault="00551D54" w:rsidP="00551D54">
      <w:pPr>
        <w:pStyle w:val="Caption"/>
        <w:keepNext w:val="0"/>
        <w:rPr>
          <w:vanish/>
          <w:specVanish/>
        </w:rPr>
      </w:pPr>
      <w:bookmarkStart w:id="199" w:name="_Ref82781361"/>
      <w:bookmarkStart w:id="200" w:name="_Toc84596121"/>
      <w:r>
        <w:t xml:space="preserve">Figure </w:t>
      </w:r>
      <w:fldSimple w:instr=" STYLEREF &quot;Heading 1&quot; \s ">
        <w:r w:rsidR="00F83D5F">
          <w:rPr>
            <w:noProof/>
          </w:rPr>
          <w:t>5</w:t>
        </w:r>
      </w:fldSimple>
      <w:r>
        <w:noBreakHyphen/>
      </w:r>
      <w:fldSimple w:instr=" SEQ Figure \s 1 ">
        <w:r w:rsidR="00F83D5F">
          <w:rPr>
            <w:noProof/>
          </w:rPr>
          <w:t>10</w:t>
        </w:r>
      </w:fldSimple>
      <w:bookmarkEnd w:id="199"/>
      <w:r>
        <w:t>:</w:t>
      </w:r>
      <w:r>
        <w:tab/>
        <w:t>Summary of 30-year lake trend rates in water quality variables, in lake elevation × depth classes.</w:t>
      </w:r>
      <w:bookmarkEnd w:id="200"/>
    </w:p>
    <w:p w14:paraId="6DC3391D" w14:textId="21D8DED5" w:rsidR="00551D54" w:rsidRDefault="00551D54" w:rsidP="00551D54">
      <w:pPr>
        <w:pStyle w:val="CaptionText"/>
      </w:pPr>
      <w:r>
        <w:t xml:space="preserve">   </w:t>
      </w:r>
      <w:r w:rsidRPr="002C06FD">
        <w:t xml:space="preserve">Black horizontal line in each box indicates the median of site trends, </w:t>
      </w:r>
      <w:r>
        <w:t xml:space="preserve">and the </w:t>
      </w:r>
      <w:r w:rsidRPr="007E7309">
        <w:t>box indicates the inter-quartile range</w:t>
      </w:r>
      <w:r>
        <w:t xml:space="preserve"> (IQR). The red line indicates a rate of zero. Whiskers extend from the box to the largest (or smallest) values no more than 1.5*IQR from the box. Data beyond the whiskers are shown as</w:t>
      </w:r>
      <w:r w:rsidRPr="007E7309">
        <w:t xml:space="preserve"> </w:t>
      </w:r>
      <w:r>
        <w:t>black circles</w:t>
      </w:r>
      <w:r w:rsidRPr="007E7309">
        <w:t>.</w:t>
      </w:r>
    </w:p>
    <w:p w14:paraId="5354D9C0" w14:textId="77777777" w:rsidR="00946C62" w:rsidRDefault="00946C62" w:rsidP="00946C62">
      <w:pPr>
        <w:pStyle w:val="Heading3"/>
      </w:pPr>
      <w:bookmarkStart w:id="201" w:name="_Toc82686404"/>
      <w:r>
        <w:t>Trend direction</w:t>
      </w:r>
      <w:bookmarkEnd w:id="201"/>
    </w:p>
    <w:p w14:paraId="7932727D" w14:textId="07FF6B3A" w:rsidR="00946C62" w:rsidRDefault="00946C62" w:rsidP="00946C62">
      <w:pPr>
        <w:pStyle w:val="BodyText"/>
      </w:pPr>
      <w:r w:rsidRPr="00E4222B">
        <w:t xml:space="preserve">The levels of confidence listed </w:t>
      </w:r>
      <w:r w:rsidRPr="00096467">
        <w:t xml:space="preserve">in </w:t>
      </w:r>
      <w:r w:rsidR="003606F0">
        <w:fldChar w:fldCharType="begin"/>
      </w:r>
      <w:r w:rsidR="003606F0">
        <w:instrText xml:space="preserve"> REF _Ref83626014 \h </w:instrText>
      </w:r>
      <w:r w:rsidR="003606F0">
        <w:fldChar w:fldCharType="separate"/>
      </w:r>
      <w:r w:rsidR="00F83D5F">
        <w:t xml:space="preserve">Table </w:t>
      </w:r>
      <w:r w:rsidR="00F83D5F">
        <w:rPr>
          <w:noProof/>
        </w:rPr>
        <w:t>3</w:t>
      </w:r>
      <w:r w:rsidR="00F83D5F">
        <w:noBreakHyphen/>
      </w:r>
      <w:r w:rsidR="00F83D5F">
        <w:rPr>
          <w:noProof/>
        </w:rPr>
        <w:t>2</w:t>
      </w:r>
      <w:r w:rsidR="003606F0">
        <w:fldChar w:fldCharType="end"/>
      </w:r>
      <w:r w:rsidR="009F4665">
        <w:t xml:space="preserve"> </w:t>
      </w:r>
      <w:r w:rsidRPr="00E4222B">
        <w:t xml:space="preserve">were used to categorise the </w:t>
      </w:r>
      <w:r>
        <w:t>confidence</w:t>
      </w:r>
      <w:r w:rsidRPr="00E4222B">
        <w:t xml:space="preserve"> </w:t>
      </w:r>
      <w:r>
        <w:t>3</w:t>
      </w:r>
      <w:r w:rsidRPr="00E4222B">
        <w:t>0-year</w:t>
      </w:r>
      <w:r w:rsidRPr="00B54BA5">
        <w:t xml:space="preserve"> </w:t>
      </w:r>
      <w:r>
        <w:t>trends were decreasing</w:t>
      </w:r>
      <w:r w:rsidRPr="00E4222B">
        <w:t xml:space="preserve"> </w:t>
      </w:r>
      <w:r>
        <w:t>for</w:t>
      </w:r>
      <w:r w:rsidRPr="00E4222B">
        <w:t xml:space="preserve"> each </w:t>
      </w:r>
      <w:r w:rsidR="002D1447">
        <w:t>site × variable</w:t>
      </w:r>
      <w:r w:rsidRPr="00E4222B">
        <w:t xml:space="preserve"> combination. The spatial distributions of categorised individual sites are shown in</w:t>
      </w:r>
      <w:r w:rsidR="00E37E0F">
        <w:t xml:space="preserve"> </w:t>
      </w:r>
      <w:r w:rsidR="00E37E0F">
        <w:fldChar w:fldCharType="begin"/>
      </w:r>
      <w:r w:rsidR="00E37E0F">
        <w:instrText xml:space="preserve"> REF _Ref82781469 \h </w:instrText>
      </w:r>
      <w:r w:rsidR="00E37E0F">
        <w:fldChar w:fldCharType="separate"/>
      </w:r>
      <w:r w:rsidR="00F83D5F">
        <w:t xml:space="preserve">Figure </w:t>
      </w:r>
      <w:r w:rsidR="00F83D5F">
        <w:rPr>
          <w:noProof/>
        </w:rPr>
        <w:t>5</w:t>
      </w:r>
      <w:r w:rsidR="00F83D5F">
        <w:noBreakHyphen/>
      </w:r>
      <w:r w:rsidR="00F83D5F">
        <w:rPr>
          <w:noProof/>
        </w:rPr>
        <w:t>11</w:t>
      </w:r>
      <w:r w:rsidR="00E37E0F">
        <w:fldChar w:fldCharType="end"/>
      </w:r>
      <w:r w:rsidRPr="00E4222B">
        <w:t xml:space="preserve">. Because </w:t>
      </w:r>
      <w:r>
        <w:t>confidence</w:t>
      </w:r>
      <w:r w:rsidRPr="00E4222B">
        <w:t xml:space="preserve"> </w:t>
      </w:r>
      <w:r>
        <w:t>that a trend is decreasing</w:t>
      </w:r>
      <w:r w:rsidRPr="00E4222B">
        <w:t xml:space="preserve"> is the complement of the </w:t>
      </w:r>
      <w:r>
        <w:t>confidence</w:t>
      </w:r>
      <w:r w:rsidRPr="00E4222B">
        <w:t xml:space="preserve"> </w:t>
      </w:r>
      <w:r>
        <w:t>that a trend is increasing</w:t>
      </w:r>
      <w:r w:rsidRPr="00E4222B">
        <w:t xml:space="preserve">, “unlikely” </w:t>
      </w:r>
      <w:r>
        <w:t>decrease</w:t>
      </w:r>
      <w:r w:rsidRPr="00E4222B">
        <w:t xml:space="preserve">, could also be categorised as “likely” </w:t>
      </w:r>
      <w:r>
        <w:t>increase</w:t>
      </w:r>
      <w:r w:rsidRPr="00E4222B">
        <w:t>.</w:t>
      </w:r>
      <w:r w:rsidR="005C6693">
        <w:t xml:space="preserve"> </w:t>
      </w:r>
      <w:r w:rsidR="008D2D53">
        <w:t>N</w:t>
      </w:r>
      <w:r>
        <w:t>ote that for Secchi and TLI, decreasing trends indicate degradation, whereas for all other variables decreasing trends indicate improvement.</w:t>
      </w:r>
    </w:p>
    <w:p w14:paraId="1F5F1A27" w14:textId="70328EB0" w:rsidR="00946C62" w:rsidRDefault="00946C62" w:rsidP="00E37E0F">
      <w:pPr>
        <w:pStyle w:val="BodyText"/>
        <w:keepNext/>
      </w:pPr>
      <w:r>
        <w:rPr>
          <w:noProof/>
        </w:rPr>
        <w:lastRenderedPageBreak/>
        <w:drawing>
          <wp:inline distT="0" distB="0" distL="0" distR="0" wp14:anchorId="71F296F7" wp14:editId="029663E4">
            <wp:extent cx="5731510" cy="7802880"/>
            <wp:effectExtent l="0" t="0" r="2540" b="7620"/>
            <wp:docPr id="65" name="Picture 6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Map&#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7802880"/>
                    </a:xfrm>
                    <a:prstGeom prst="rect">
                      <a:avLst/>
                    </a:prstGeom>
                  </pic:spPr>
                </pic:pic>
              </a:graphicData>
            </a:graphic>
          </wp:inline>
        </w:drawing>
      </w:r>
    </w:p>
    <w:p w14:paraId="5E98E50E" w14:textId="7A78294C" w:rsidR="00E37E0F" w:rsidRPr="00E37E0F" w:rsidRDefault="00E37E0F" w:rsidP="00E37E0F">
      <w:pPr>
        <w:pStyle w:val="Caption"/>
        <w:keepNext w:val="0"/>
        <w:rPr>
          <w:vanish/>
          <w:specVanish/>
        </w:rPr>
      </w:pPr>
      <w:bookmarkStart w:id="202" w:name="_Ref82781469"/>
      <w:bookmarkStart w:id="203" w:name="_Toc84596122"/>
      <w:r>
        <w:t xml:space="preserve">Figure </w:t>
      </w:r>
      <w:fldSimple w:instr=" STYLEREF &quot;Heading 1&quot; \s ">
        <w:r w:rsidR="00F83D5F">
          <w:rPr>
            <w:noProof/>
          </w:rPr>
          <w:t>5</w:t>
        </w:r>
      </w:fldSimple>
      <w:r>
        <w:noBreakHyphen/>
      </w:r>
      <w:fldSimple w:instr=" SEQ Figure \s 1 ">
        <w:r w:rsidR="00F83D5F">
          <w:rPr>
            <w:noProof/>
          </w:rPr>
          <w:t>11</w:t>
        </w:r>
      </w:fldSimple>
      <w:bookmarkEnd w:id="202"/>
      <w:r>
        <w:t>:</w:t>
      </w:r>
      <w:r>
        <w:tab/>
        <w:t>Lake water quality monitoring sites categorised by the confidence that the 30-year trend was decreasing (C</w:t>
      </w:r>
      <w:r w:rsidRPr="00E37E0F">
        <w:rPr>
          <w:vertAlign w:val="subscript"/>
        </w:rPr>
        <w:t>d</w:t>
      </w:r>
      <w:r>
        <w:t>) for each variable.</w:t>
      </w:r>
      <w:bookmarkEnd w:id="203"/>
    </w:p>
    <w:p w14:paraId="38CA3E29" w14:textId="41A2DD23" w:rsidR="00E37E0F" w:rsidRDefault="00E37E0F" w:rsidP="00E37E0F">
      <w:pPr>
        <w:pStyle w:val="CaptionText"/>
      </w:pPr>
      <w:r>
        <w:t xml:space="preserve">   C</w:t>
      </w:r>
      <w:r>
        <w:rPr>
          <w:vertAlign w:val="subscript"/>
        </w:rPr>
        <w:t>d</w:t>
      </w:r>
      <w:r w:rsidRPr="00C16F97">
        <w:t xml:space="preserve"> is expressed using the confidence categories </w:t>
      </w:r>
      <w:r w:rsidRPr="00096467">
        <w:t>in</w:t>
      </w:r>
      <w:r>
        <w:t xml:space="preserve"> </w:t>
      </w:r>
      <w:r w:rsidR="006A13B6">
        <w:fldChar w:fldCharType="begin"/>
      </w:r>
      <w:r w:rsidR="006A13B6">
        <w:instrText xml:space="preserve"> REF _Ref83626014 \h </w:instrText>
      </w:r>
      <w:r w:rsidR="006A13B6">
        <w:fldChar w:fldCharType="separate"/>
      </w:r>
      <w:r w:rsidR="00F83D5F">
        <w:t xml:space="preserve">Table </w:t>
      </w:r>
      <w:r w:rsidR="00F83D5F">
        <w:rPr>
          <w:noProof/>
        </w:rPr>
        <w:t>3</w:t>
      </w:r>
      <w:r w:rsidR="00F83D5F">
        <w:noBreakHyphen/>
      </w:r>
      <w:r w:rsidR="00F83D5F">
        <w:rPr>
          <w:noProof/>
        </w:rPr>
        <w:t>2</w:t>
      </w:r>
      <w:r w:rsidR="006A13B6">
        <w:fldChar w:fldCharType="end"/>
      </w:r>
      <w:r w:rsidR="006A13B6">
        <w:t xml:space="preserve">. </w:t>
      </w:r>
      <w:r w:rsidRPr="00C16F97">
        <w:t>Only sites that met the sampling requirements outlined in Section</w:t>
      </w:r>
      <w:r>
        <w:t xml:space="preserve"> </w:t>
      </w:r>
      <w:r>
        <w:fldChar w:fldCharType="begin"/>
      </w:r>
      <w:r>
        <w:instrText xml:space="preserve"> REF _Ref82510721 \r \h </w:instrText>
      </w:r>
      <w:r>
        <w:fldChar w:fldCharType="separate"/>
      </w:r>
      <w:r w:rsidR="00F83D5F">
        <w:t>3.2.1</w:t>
      </w:r>
      <w:r>
        <w:fldChar w:fldCharType="end"/>
      </w:r>
      <w:r w:rsidRPr="00C16F97">
        <w:t xml:space="preserve"> are shown</w:t>
      </w:r>
      <w:r>
        <w:t>.</w:t>
      </w:r>
    </w:p>
    <w:p w14:paraId="6F61749C" w14:textId="77777777" w:rsidR="00946C62" w:rsidRDefault="00946C62" w:rsidP="00946C62">
      <w:pPr>
        <w:pStyle w:val="Heading3"/>
      </w:pPr>
      <w:bookmarkStart w:id="204" w:name="_Toc82686405"/>
      <w:r>
        <w:lastRenderedPageBreak/>
        <w:t>Aggregate Trends</w:t>
      </w:r>
      <w:bookmarkEnd w:id="204"/>
    </w:p>
    <w:p w14:paraId="08C3846E" w14:textId="3C889EA6" w:rsidR="00946C62" w:rsidRDefault="00E37E0F" w:rsidP="00946C62">
      <w:pPr>
        <w:pStyle w:val="BodyText"/>
      </w:pPr>
      <w:r>
        <w:fldChar w:fldCharType="begin"/>
      </w:r>
      <w:r>
        <w:instrText xml:space="preserve"> REF _Ref82781528 \h </w:instrText>
      </w:r>
      <w:r>
        <w:fldChar w:fldCharType="separate"/>
      </w:r>
      <w:r w:rsidR="00F83D5F">
        <w:t xml:space="preserve">Figure </w:t>
      </w:r>
      <w:r w:rsidR="00F83D5F">
        <w:rPr>
          <w:noProof/>
        </w:rPr>
        <w:t>5</w:t>
      </w:r>
      <w:r w:rsidR="00F83D5F">
        <w:noBreakHyphen/>
      </w:r>
      <w:r w:rsidR="00F83D5F">
        <w:rPr>
          <w:noProof/>
        </w:rPr>
        <w:t>12</w:t>
      </w:r>
      <w:r>
        <w:fldChar w:fldCharType="end"/>
      </w:r>
      <w:r w:rsidR="00946C62">
        <w:t xml:space="preserve"> shows the proportions of sites </w:t>
      </w:r>
      <w:r w:rsidR="00946C62" w:rsidRPr="00D229FB">
        <w:t>belong</w:t>
      </w:r>
      <w:r w:rsidR="00946C62">
        <w:t xml:space="preserve">ing to each of the nine categorical levels of confidence for </w:t>
      </w:r>
      <w:r w:rsidR="00946C62" w:rsidRPr="00D229FB">
        <w:t>C</w:t>
      </w:r>
      <w:r w:rsidR="00946C62" w:rsidRPr="00D229FB">
        <w:rPr>
          <w:vertAlign w:val="subscript"/>
        </w:rPr>
        <w:t>d</w:t>
      </w:r>
      <w:r w:rsidR="00946C62">
        <w:t xml:space="preserve"> defined in </w:t>
      </w:r>
      <w:r w:rsidR="003606F0">
        <w:fldChar w:fldCharType="begin"/>
      </w:r>
      <w:r w:rsidR="003606F0">
        <w:instrText xml:space="preserve"> REF _Ref83626014 \h </w:instrText>
      </w:r>
      <w:r w:rsidR="003606F0">
        <w:fldChar w:fldCharType="separate"/>
      </w:r>
      <w:r w:rsidR="00F83D5F">
        <w:t xml:space="preserve">Table </w:t>
      </w:r>
      <w:r w:rsidR="00F83D5F">
        <w:rPr>
          <w:noProof/>
        </w:rPr>
        <w:t>3</w:t>
      </w:r>
      <w:r w:rsidR="00F83D5F">
        <w:noBreakHyphen/>
      </w:r>
      <w:r w:rsidR="00F83D5F">
        <w:rPr>
          <w:noProof/>
        </w:rPr>
        <w:t>2</w:t>
      </w:r>
      <w:r w:rsidR="003606F0">
        <w:fldChar w:fldCharType="end"/>
      </w:r>
      <w:r w:rsidR="009F4665">
        <w:t xml:space="preserve"> </w:t>
      </w:r>
      <w:r w:rsidR="00946C62">
        <w:t>for the 30-year trends. These plots provide a national-scale assessment of the relative proportions of lakes with decreasing versus increasing trends.</w:t>
      </w:r>
    </w:p>
    <w:p w14:paraId="4FBC17E6" w14:textId="7CF97D4B" w:rsidR="00946C62" w:rsidRDefault="00946C62" w:rsidP="00946C62">
      <w:pPr>
        <w:pStyle w:val="BodyText"/>
      </w:pPr>
      <w:r>
        <w:t>The national-scale proportions of decreasing trends (</w:t>
      </w:r>
      <w:r w:rsidRPr="007667B8">
        <w:t>P</w:t>
      </w:r>
      <w:r w:rsidRPr="00BE004E">
        <w:rPr>
          <w:vertAlign w:val="subscript"/>
        </w:rPr>
        <w:t>d</w:t>
      </w:r>
      <w:r>
        <w:t>) and their confidence intervals are summarised in</w:t>
      </w:r>
      <w:r w:rsidR="00E37E0F">
        <w:t xml:space="preserve"> </w:t>
      </w:r>
      <w:r w:rsidR="00E37E0F">
        <w:fldChar w:fldCharType="begin"/>
      </w:r>
      <w:r w:rsidR="00E37E0F">
        <w:instrText xml:space="preserve"> REF _Ref82781574 \h </w:instrText>
      </w:r>
      <w:r w:rsidR="00E37E0F">
        <w:fldChar w:fldCharType="separate"/>
      </w:r>
      <w:r w:rsidR="00F83D5F">
        <w:t xml:space="preserve">Table </w:t>
      </w:r>
      <w:r w:rsidR="00F83D5F">
        <w:rPr>
          <w:noProof/>
        </w:rPr>
        <w:t>5</w:t>
      </w:r>
      <w:r w:rsidR="00F83D5F">
        <w:noBreakHyphen/>
      </w:r>
      <w:r w:rsidR="00F83D5F">
        <w:rPr>
          <w:noProof/>
        </w:rPr>
        <w:t>6</w:t>
      </w:r>
      <w:r w:rsidR="00E37E0F">
        <w:fldChar w:fldCharType="end"/>
      </w:r>
      <w:r>
        <w:t xml:space="preserve">. The 10-year </w:t>
      </w:r>
      <w:r w:rsidRPr="007667B8">
        <w:t>P</w:t>
      </w:r>
      <w:r w:rsidRPr="007667B8">
        <w:rPr>
          <w:vertAlign w:val="subscript"/>
        </w:rPr>
        <w:t>d</w:t>
      </w:r>
      <w:r>
        <w:t xml:space="preserve"> statistics ranged from 40</w:t>
      </w:r>
      <w:r w:rsidR="0057624E">
        <w:t>–</w:t>
      </w:r>
      <w:r>
        <w:t xml:space="preserve">83%. </w:t>
      </w:r>
      <w:r w:rsidRPr="00371938">
        <w:t>CHLA</w:t>
      </w:r>
      <w:r w:rsidR="00757A37">
        <w:t>, NH$N and TN</w:t>
      </w:r>
      <w:r w:rsidRPr="00371938">
        <w:t xml:space="preserve"> had </w:t>
      </w:r>
      <w:proofErr w:type="gramStart"/>
      <w:r w:rsidRPr="00371938">
        <w:t>a majority of</w:t>
      </w:r>
      <w:proofErr w:type="gramEnd"/>
      <w:r w:rsidRPr="00371938">
        <w:t xml:space="preserve"> decreasing (i.e., P</w:t>
      </w:r>
      <w:r w:rsidRPr="00371938">
        <w:rPr>
          <w:vertAlign w:val="subscript"/>
        </w:rPr>
        <w:t>d</w:t>
      </w:r>
      <w:r w:rsidRPr="00371938">
        <w:t>&gt;50%) trends, at the 95% confidence level.</w:t>
      </w:r>
      <w:r w:rsidR="005C6693">
        <w:t xml:space="preserve"> </w:t>
      </w:r>
      <w:r w:rsidR="002166C7">
        <w:t xml:space="preserve">For all </w:t>
      </w:r>
      <w:r>
        <w:t>other variables</w:t>
      </w:r>
      <w:r w:rsidR="002166C7">
        <w:t>, the</w:t>
      </w:r>
      <w:r>
        <w:t xml:space="preserve"> 95% confidence intervals for the </w:t>
      </w:r>
      <w:r w:rsidRPr="007667B8">
        <w:t>P</w:t>
      </w:r>
      <w:r w:rsidRPr="00E43C88">
        <w:rPr>
          <w:vertAlign w:val="subscript"/>
        </w:rPr>
        <w:t>d</w:t>
      </w:r>
      <w:r>
        <w:t xml:space="preserve"> included 50% and we </w:t>
      </w:r>
      <w:r w:rsidR="002166C7">
        <w:t xml:space="preserve">could not </w:t>
      </w:r>
      <w:r>
        <w:t>infer widespread increases or decreases for these variables.</w:t>
      </w:r>
    </w:p>
    <w:p w14:paraId="7DEDA546" w14:textId="428D94F9" w:rsidR="00946C62" w:rsidRDefault="00946C62" w:rsidP="00E37E0F">
      <w:pPr>
        <w:pStyle w:val="BodyText"/>
        <w:keepNext/>
      </w:pPr>
      <w:r>
        <w:rPr>
          <w:noProof/>
        </w:rPr>
        <w:drawing>
          <wp:inline distT="0" distB="0" distL="0" distR="0" wp14:anchorId="5E82D381" wp14:editId="5BF8E61D">
            <wp:extent cx="5731510" cy="3452495"/>
            <wp:effectExtent l="0" t="0" r="2540" b="0"/>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ar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3452495"/>
                    </a:xfrm>
                    <a:prstGeom prst="rect">
                      <a:avLst/>
                    </a:prstGeom>
                  </pic:spPr>
                </pic:pic>
              </a:graphicData>
            </a:graphic>
          </wp:inline>
        </w:drawing>
      </w:r>
    </w:p>
    <w:p w14:paraId="4C98EB00" w14:textId="36972D41" w:rsidR="00E37E0F" w:rsidRPr="00E37E0F" w:rsidRDefault="00E37E0F" w:rsidP="00E37E0F">
      <w:pPr>
        <w:pStyle w:val="Caption"/>
        <w:keepNext w:val="0"/>
        <w:rPr>
          <w:vanish/>
          <w:specVanish/>
        </w:rPr>
      </w:pPr>
      <w:bookmarkStart w:id="205" w:name="_Ref82781528"/>
      <w:bookmarkStart w:id="206" w:name="_Toc84596123"/>
      <w:r>
        <w:t xml:space="preserve">Figure </w:t>
      </w:r>
      <w:fldSimple w:instr=" STYLEREF &quot;Heading 1&quot; \s ">
        <w:r w:rsidR="00F83D5F">
          <w:rPr>
            <w:noProof/>
          </w:rPr>
          <w:t>5</w:t>
        </w:r>
      </w:fldSimple>
      <w:r>
        <w:noBreakHyphen/>
      </w:r>
      <w:fldSimple w:instr=" SEQ Figure \s 1 ">
        <w:r w:rsidR="00F83D5F">
          <w:rPr>
            <w:noProof/>
          </w:rPr>
          <w:t>12</w:t>
        </w:r>
      </w:fldSimple>
      <w:bookmarkEnd w:id="205"/>
      <w:r>
        <w:t>:</w:t>
      </w:r>
      <w:r>
        <w:tab/>
        <w:t>Summary plot representing the proportion of sites with decreasing 30-year time-period trends at each categorical level of confidence.</w:t>
      </w:r>
      <w:bookmarkEnd w:id="206"/>
    </w:p>
    <w:p w14:paraId="1E4B06E0" w14:textId="58E731DB" w:rsidR="00E37E0F" w:rsidRDefault="00E37E0F" w:rsidP="00E37E0F">
      <w:pPr>
        <w:pStyle w:val="CaptionText"/>
      </w:pPr>
      <w:r>
        <w:t xml:space="preserve">   </w:t>
      </w:r>
      <w:r w:rsidRPr="00EE1382">
        <w:t xml:space="preserve">The plot shows the proportion of sites with </w:t>
      </w:r>
      <w:r>
        <w:t>decreasing</w:t>
      </w:r>
      <w:r w:rsidRPr="00EE1382">
        <w:t xml:space="preserve"> trends at levels of confidence defined in </w:t>
      </w:r>
      <w:r w:rsidR="003606F0">
        <w:fldChar w:fldCharType="begin"/>
      </w:r>
      <w:r w:rsidR="003606F0">
        <w:instrText xml:space="preserve"> REF _Ref83626014 \h </w:instrText>
      </w:r>
      <w:r w:rsidR="003606F0">
        <w:fldChar w:fldCharType="separate"/>
      </w:r>
      <w:r w:rsidR="00F83D5F">
        <w:t xml:space="preserve">Table </w:t>
      </w:r>
      <w:r w:rsidR="00F83D5F">
        <w:rPr>
          <w:noProof/>
        </w:rPr>
        <w:t>3</w:t>
      </w:r>
      <w:r w:rsidR="00F83D5F">
        <w:noBreakHyphen/>
      </w:r>
      <w:r w:rsidR="00F83D5F">
        <w:rPr>
          <w:noProof/>
        </w:rPr>
        <w:t>2</w:t>
      </w:r>
      <w:r w:rsidR="003606F0">
        <w:fldChar w:fldCharType="end"/>
      </w:r>
      <w:r w:rsidR="009F4665" w:rsidRPr="0065167A">
        <w:t>.</w:t>
      </w:r>
    </w:p>
    <w:p w14:paraId="4E938D7A" w14:textId="34BC9952" w:rsidR="00E37E0F" w:rsidRPr="00E37E0F" w:rsidRDefault="00E37E0F" w:rsidP="00E37E0F">
      <w:pPr>
        <w:pStyle w:val="Caption"/>
        <w:spacing w:after="120"/>
        <w:rPr>
          <w:vanish/>
          <w:specVanish/>
        </w:rPr>
      </w:pPr>
      <w:bookmarkStart w:id="207" w:name="_Ref82781574"/>
      <w:bookmarkStart w:id="208" w:name="_Toc84596101"/>
      <w:r>
        <w:t xml:space="preserve">Table </w:t>
      </w:r>
      <w:fldSimple w:instr=" STYLEREF &quot;Heading 1&quot; \s ">
        <w:r w:rsidR="00F83D5F">
          <w:rPr>
            <w:noProof/>
          </w:rPr>
          <w:t>5</w:t>
        </w:r>
      </w:fldSimple>
      <w:r>
        <w:noBreakHyphen/>
      </w:r>
      <w:fldSimple w:instr=" SEQ Table \s 1 ">
        <w:r w:rsidR="00F83D5F">
          <w:rPr>
            <w:noProof/>
          </w:rPr>
          <w:t>6</w:t>
        </w:r>
      </w:fldSimple>
      <w:bookmarkEnd w:id="207"/>
      <w:r>
        <w:t>:</w:t>
      </w:r>
      <w:r>
        <w:tab/>
        <w:t>Proportions of decreasing trends (P</w:t>
      </w:r>
      <w:r w:rsidRPr="00E37E0F">
        <w:rPr>
          <w:vertAlign w:val="subscript"/>
        </w:rPr>
        <w:t>d</w:t>
      </w:r>
      <w:r>
        <w:t>) for 30-year time period.</w:t>
      </w:r>
      <w:bookmarkEnd w:id="208"/>
    </w:p>
    <w:p w14:paraId="62A7DB91" w14:textId="057D1FBD" w:rsidR="00E37E0F" w:rsidRDefault="00E37E0F" w:rsidP="00E37E0F">
      <w:pPr>
        <w:pStyle w:val="CaptionText"/>
        <w:keepNext/>
        <w:spacing w:after="120"/>
      </w:pP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
        <w:gridCol w:w="1405"/>
        <w:gridCol w:w="693"/>
        <w:gridCol w:w="2783"/>
      </w:tblGrid>
      <w:tr w:rsidR="00946C62" w14:paraId="65668F83" w14:textId="77777777" w:rsidTr="00E37E0F">
        <w:trPr>
          <w:jc w:val="center"/>
        </w:trPr>
        <w:tc>
          <w:tcPr>
            <w:tcW w:w="0" w:type="auto"/>
            <w:tcBorders>
              <w:top w:val="single" w:sz="4" w:space="0" w:color="auto"/>
              <w:bottom w:val="single" w:sz="4" w:space="0" w:color="auto"/>
            </w:tcBorders>
            <w:vAlign w:val="center"/>
          </w:tcPr>
          <w:p w14:paraId="73FE3699" w14:textId="77777777" w:rsidR="00946C62" w:rsidRDefault="00946C62" w:rsidP="00E37E0F">
            <w:pPr>
              <w:pStyle w:val="NumericTableHeading"/>
            </w:pPr>
            <w:r w:rsidRPr="00F345D9">
              <w:t>Variable</w:t>
            </w:r>
          </w:p>
        </w:tc>
        <w:tc>
          <w:tcPr>
            <w:tcW w:w="0" w:type="auto"/>
            <w:tcBorders>
              <w:top w:val="single" w:sz="4" w:space="0" w:color="auto"/>
              <w:bottom w:val="single" w:sz="4" w:space="0" w:color="auto"/>
            </w:tcBorders>
            <w:vAlign w:val="center"/>
          </w:tcPr>
          <w:p w14:paraId="7A8176CD" w14:textId="77777777" w:rsidR="00946C62" w:rsidRPr="00577C7A" w:rsidRDefault="00946C62" w:rsidP="00E37E0F">
            <w:pPr>
              <w:pStyle w:val="NumericTableHeading"/>
            </w:pPr>
            <w:r>
              <w:t>Number of sites</w:t>
            </w:r>
          </w:p>
        </w:tc>
        <w:tc>
          <w:tcPr>
            <w:tcW w:w="0" w:type="auto"/>
            <w:tcBorders>
              <w:top w:val="single" w:sz="4" w:space="0" w:color="auto"/>
              <w:bottom w:val="single" w:sz="4" w:space="0" w:color="auto"/>
            </w:tcBorders>
            <w:vAlign w:val="center"/>
          </w:tcPr>
          <w:p w14:paraId="53B793FA" w14:textId="77777777" w:rsidR="00946C62" w:rsidRPr="00577C7A" w:rsidRDefault="00946C62" w:rsidP="00E37E0F">
            <w:pPr>
              <w:pStyle w:val="NumericTableHeading"/>
            </w:pPr>
            <w:r w:rsidRPr="007667B8">
              <w:t>Pd</w:t>
            </w:r>
            <w:r w:rsidRPr="00577C7A">
              <w:t xml:space="preserve"> (%)</w:t>
            </w:r>
          </w:p>
        </w:tc>
        <w:tc>
          <w:tcPr>
            <w:tcW w:w="0" w:type="auto"/>
            <w:tcBorders>
              <w:top w:val="single" w:sz="4" w:space="0" w:color="auto"/>
              <w:bottom w:val="single" w:sz="4" w:space="0" w:color="auto"/>
            </w:tcBorders>
            <w:vAlign w:val="center"/>
          </w:tcPr>
          <w:p w14:paraId="44B4C140" w14:textId="77777777" w:rsidR="00946C62" w:rsidRPr="00577C7A" w:rsidRDefault="00946C62" w:rsidP="00E37E0F">
            <w:pPr>
              <w:pStyle w:val="NumericTableHeading"/>
            </w:pPr>
            <w:r w:rsidRPr="00577C7A">
              <w:t xml:space="preserve">95% confidence interval for </w:t>
            </w:r>
            <w:r w:rsidRPr="007667B8">
              <w:t>Pd</w:t>
            </w:r>
            <w:r>
              <w:t xml:space="preserve"> (%)</w:t>
            </w:r>
          </w:p>
        </w:tc>
      </w:tr>
      <w:tr w:rsidR="00666E44" w14:paraId="57DF5B85" w14:textId="77777777" w:rsidTr="00E37E0F">
        <w:trPr>
          <w:jc w:val="center"/>
        </w:trPr>
        <w:tc>
          <w:tcPr>
            <w:tcW w:w="0" w:type="auto"/>
            <w:tcBorders>
              <w:top w:val="single" w:sz="4" w:space="0" w:color="auto"/>
            </w:tcBorders>
          </w:tcPr>
          <w:p w14:paraId="2A9C7792" w14:textId="77777777" w:rsidR="00666E44" w:rsidRDefault="00666E44" w:rsidP="00666E44">
            <w:pPr>
              <w:pStyle w:val="NumericTableBodyText"/>
              <w:rPr>
                <w:b/>
                <w:sz w:val="20"/>
                <w:szCs w:val="20"/>
              </w:rPr>
            </w:pPr>
            <w:r w:rsidRPr="00F50254">
              <w:t>CHLA</w:t>
            </w:r>
          </w:p>
        </w:tc>
        <w:tc>
          <w:tcPr>
            <w:tcW w:w="0" w:type="auto"/>
            <w:tcBorders>
              <w:top w:val="single" w:sz="4" w:space="0" w:color="auto"/>
            </w:tcBorders>
          </w:tcPr>
          <w:p w14:paraId="4FA3F3DB" w14:textId="77777777" w:rsidR="00666E44" w:rsidRDefault="00666E44" w:rsidP="00666E44">
            <w:pPr>
              <w:pStyle w:val="NumericTableBodyText"/>
              <w:jc w:val="center"/>
              <w:rPr>
                <w:b/>
                <w:sz w:val="20"/>
                <w:szCs w:val="20"/>
              </w:rPr>
            </w:pPr>
            <w:r w:rsidRPr="00F50254">
              <w:t>12</w:t>
            </w:r>
          </w:p>
        </w:tc>
        <w:tc>
          <w:tcPr>
            <w:tcW w:w="0" w:type="auto"/>
            <w:tcBorders>
              <w:top w:val="single" w:sz="4" w:space="0" w:color="auto"/>
            </w:tcBorders>
          </w:tcPr>
          <w:p w14:paraId="5FCEEDE6" w14:textId="77777777" w:rsidR="00666E44" w:rsidRDefault="00666E44" w:rsidP="00666E44">
            <w:pPr>
              <w:pStyle w:val="NumericTableBodyText"/>
              <w:jc w:val="center"/>
              <w:rPr>
                <w:b/>
                <w:sz w:val="20"/>
                <w:szCs w:val="20"/>
              </w:rPr>
            </w:pPr>
            <w:r w:rsidRPr="00F50254">
              <w:t>83.3</w:t>
            </w:r>
          </w:p>
        </w:tc>
        <w:tc>
          <w:tcPr>
            <w:tcW w:w="0" w:type="auto"/>
            <w:tcBorders>
              <w:top w:val="single" w:sz="4" w:space="0" w:color="auto"/>
            </w:tcBorders>
          </w:tcPr>
          <w:p w14:paraId="20898C7D" w14:textId="750C89A9" w:rsidR="00666E44" w:rsidRDefault="00666E44" w:rsidP="00666E44">
            <w:pPr>
              <w:pStyle w:val="NumericTableBodyText"/>
              <w:jc w:val="center"/>
              <w:rPr>
                <w:b/>
                <w:sz w:val="20"/>
                <w:szCs w:val="20"/>
              </w:rPr>
            </w:pPr>
            <w:r w:rsidRPr="00B9593E">
              <w:t>65.1 - 100.0</w:t>
            </w:r>
          </w:p>
        </w:tc>
      </w:tr>
      <w:tr w:rsidR="00666E44" w14:paraId="040B0264" w14:textId="77777777" w:rsidTr="00E37E0F">
        <w:trPr>
          <w:jc w:val="center"/>
        </w:trPr>
        <w:tc>
          <w:tcPr>
            <w:tcW w:w="0" w:type="auto"/>
          </w:tcPr>
          <w:p w14:paraId="2EC6DB6D" w14:textId="77777777" w:rsidR="00666E44" w:rsidRDefault="00666E44" w:rsidP="00666E44">
            <w:pPr>
              <w:pStyle w:val="NumericTableBodyText"/>
              <w:rPr>
                <w:b/>
                <w:sz w:val="20"/>
                <w:szCs w:val="20"/>
              </w:rPr>
            </w:pPr>
            <w:r w:rsidRPr="00F50254">
              <w:t>NH4N</w:t>
            </w:r>
          </w:p>
        </w:tc>
        <w:tc>
          <w:tcPr>
            <w:tcW w:w="0" w:type="auto"/>
          </w:tcPr>
          <w:p w14:paraId="1DDCC3D5" w14:textId="77777777" w:rsidR="00666E44" w:rsidRDefault="00666E44" w:rsidP="00666E44">
            <w:pPr>
              <w:pStyle w:val="NumericTableBodyText"/>
              <w:jc w:val="center"/>
              <w:rPr>
                <w:b/>
                <w:sz w:val="20"/>
                <w:szCs w:val="20"/>
              </w:rPr>
            </w:pPr>
            <w:r w:rsidRPr="00F50254">
              <w:t>15</w:t>
            </w:r>
          </w:p>
        </w:tc>
        <w:tc>
          <w:tcPr>
            <w:tcW w:w="0" w:type="auto"/>
          </w:tcPr>
          <w:p w14:paraId="3951970C" w14:textId="77777777" w:rsidR="00666E44" w:rsidRDefault="00666E44" w:rsidP="00666E44">
            <w:pPr>
              <w:pStyle w:val="NumericTableBodyText"/>
              <w:jc w:val="center"/>
              <w:rPr>
                <w:b/>
                <w:sz w:val="20"/>
                <w:szCs w:val="20"/>
              </w:rPr>
            </w:pPr>
            <w:r w:rsidRPr="00F50254">
              <w:t>73.3</w:t>
            </w:r>
          </w:p>
        </w:tc>
        <w:tc>
          <w:tcPr>
            <w:tcW w:w="0" w:type="auto"/>
          </w:tcPr>
          <w:p w14:paraId="0A1C8AF1" w14:textId="75C12BE2" w:rsidR="00666E44" w:rsidRDefault="00666E44" w:rsidP="00666E44">
            <w:pPr>
              <w:pStyle w:val="NumericTableBodyText"/>
              <w:jc w:val="center"/>
              <w:rPr>
                <w:b/>
                <w:sz w:val="20"/>
                <w:szCs w:val="20"/>
              </w:rPr>
            </w:pPr>
            <w:r w:rsidRPr="00B9593E">
              <w:t>61.5 - 85.1</w:t>
            </w:r>
          </w:p>
        </w:tc>
      </w:tr>
      <w:tr w:rsidR="00666E44" w14:paraId="159DAA4F" w14:textId="77777777" w:rsidTr="00E37E0F">
        <w:trPr>
          <w:jc w:val="center"/>
        </w:trPr>
        <w:tc>
          <w:tcPr>
            <w:tcW w:w="0" w:type="auto"/>
          </w:tcPr>
          <w:p w14:paraId="35676AB4" w14:textId="77777777" w:rsidR="00666E44" w:rsidRDefault="00666E44" w:rsidP="00666E44">
            <w:pPr>
              <w:pStyle w:val="NumericTableBodyText"/>
              <w:rPr>
                <w:b/>
                <w:sz w:val="20"/>
                <w:szCs w:val="20"/>
              </w:rPr>
            </w:pPr>
            <w:r w:rsidRPr="00F50254">
              <w:t>Secchi</w:t>
            </w:r>
          </w:p>
        </w:tc>
        <w:tc>
          <w:tcPr>
            <w:tcW w:w="0" w:type="auto"/>
          </w:tcPr>
          <w:p w14:paraId="5B7553F4" w14:textId="77777777" w:rsidR="00666E44" w:rsidRDefault="00666E44" w:rsidP="00666E44">
            <w:pPr>
              <w:pStyle w:val="NumericTableBodyText"/>
              <w:jc w:val="center"/>
              <w:rPr>
                <w:b/>
                <w:sz w:val="20"/>
                <w:szCs w:val="20"/>
              </w:rPr>
            </w:pPr>
            <w:r w:rsidRPr="00F50254">
              <w:t>12</w:t>
            </w:r>
          </w:p>
        </w:tc>
        <w:tc>
          <w:tcPr>
            <w:tcW w:w="0" w:type="auto"/>
          </w:tcPr>
          <w:p w14:paraId="3F22AC4E" w14:textId="77777777" w:rsidR="00666E44" w:rsidRDefault="00666E44" w:rsidP="00666E44">
            <w:pPr>
              <w:pStyle w:val="NumericTableBodyText"/>
              <w:jc w:val="center"/>
              <w:rPr>
                <w:b/>
                <w:sz w:val="20"/>
                <w:szCs w:val="20"/>
              </w:rPr>
            </w:pPr>
            <w:r w:rsidRPr="00F50254">
              <w:t>50</w:t>
            </w:r>
          </w:p>
        </w:tc>
        <w:tc>
          <w:tcPr>
            <w:tcW w:w="0" w:type="auto"/>
          </w:tcPr>
          <w:p w14:paraId="3038FF0F" w14:textId="0EBD60D6" w:rsidR="00666E44" w:rsidRDefault="00666E44" w:rsidP="00666E44">
            <w:pPr>
              <w:pStyle w:val="NumericTableBodyText"/>
              <w:jc w:val="center"/>
              <w:rPr>
                <w:b/>
                <w:sz w:val="20"/>
                <w:szCs w:val="20"/>
              </w:rPr>
            </w:pPr>
            <w:r w:rsidRPr="00B9593E">
              <w:t>35.5 - 64.5</w:t>
            </w:r>
          </w:p>
        </w:tc>
      </w:tr>
      <w:tr w:rsidR="00666E44" w14:paraId="1B16E3F8" w14:textId="77777777" w:rsidTr="00E37E0F">
        <w:trPr>
          <w:jc w:val="center"/>
        </w:trPr>
        <w:tc>
          <w:tcPr>
            <w:tcW w:w="0" w:type="auto"/>
          </w:tcPr>
          <w:p w14:paraId="5C9B5397" w14:textId="77777777" w:rsidR="00666E44" w:rsidRDefault="00666E44" w:rsidP="00666E44">
            <w:pPr>
              <w:pStyle w:val="NumericTableBodyText"/>
              <w:rPr>
                <w:b/>
                <w:sz w:val="20"/>
                <w:szCs w:val="20"/>
              </w:rPr>
            </w:pPr>
            <w:r w:rsidRPr="00F50254">
              <w:t>TLI3</w:t>
            </w:r>
          </w:p>
        </w:tc>
        <w:tc>
          <w:tcPr>
            <w:tcW w:w="0" w:type="auto"/>
          </w:tcPr>
          <w:p w14:paraId="4DE2BF37" w14:textId="77777777" w:rsidR="00666E44" w:rsidRDefault="00666E44" w:rsidP="00666E44">
            <w:pPr>
              <w:pStyle w:val="NumericTableBodyText"/>
              <w:jc w:val="center"/>
              <w:rPr>
                <w:b/>
                <w:sz w:val="20"/>
                <w:szCs w:val="20"/>
              </w:rPr>
            </w:pPr>
            <w:r w:rsidRPr="00F50254">
              <w:t>5</w:t>
            </w:r>
          </w:p>
        </w:tc>
        <w:tc>
          <w:tcPr>
            <w:tcW w:w="0" w:type="auto"/>
          </w:tcPr>
          <w:p w14:paraId="0ECE8863" w14:textId="77777777" w:rsidR="00666E44" w:rsidRDefault="00666E44" w:rsidP="00666E44">
            <w:pPr>
              <w:pStyle w:val="NumericTableBodyText"/>
              <w:jc w:val="center"/>
              <w:rPr>
                <w:b/>
                <w:sz w:val="20"/>
                <w:szCs w:val="20"/>
              </w:rPr>
            </w:pPr>
            <w:r w:rsidRPr="00F50254">
              <w:t>40</w:t>
            </w:r>
          </w:p>
        </w:tc>
        <w:tc>
          <w:tcPr>
            <w:tcW w:w="0" w:type="auto"/>
          </w:tcPr>
          <w:p w14:paraId="2452E48E" w14:textId="12389C3B" w:rsidR="00666E44" w:rsidRDefault="00666E44" w:rsidP="00666E44">
            <w:pPr>
              <w:pStyle w:val="NumericTableBodyText"/>
              <w:jc w:val="center"/>
              <w:rPr>
                <w:b/>
                <w:sz w:val="20"/>
                <w:szCs w:val="20"/>
              </w:rPr>
            </w:pPr>
            <w:r w:rsidRPr="00B9593E">
              <w:t>11.6 - 68.4</w:t>
            </w:r>
          </w:p>
        </w:tc>
      </w:tr>
      <w:tr w:rsidR="00666E44" w14:paraId="65DF3195" w14:textId="77777777" w:rsidTr="00E37E0F">
        <w:trPr>
          <w:jc w:val="center"/>
        </w:trPr>
        <w:tc>
          <w:tcPr>
            <w:tcW w:w="0" w:type="auto"/>
          </w:tcPr>
          <w:p w14:paraId="58346667" w14:textId="77777777" w:rsidR="00666E44" w:rsidRDefault="00666E44" w:rsidP="00666E44">
            <w:pPr>
              <w:pStyle w:val="NumericTableBodyText"/>
              <w:rPr>
                <w:b/>
                <w:sz w:val="20"/>
                <w:szCs w:val="20"/>
              </w:rPr>
            </w:pPr>
            <w:r w:rsidRPr="00F50254">
              <w:t>TLI4</w:t>
            </w:r>
          </w:p>
        </w:tc>
        <w:tc>
          <w:tcPr>
            <w:tcW w:w="0" w:type="auto"/>
          </w:tcPr>
          <w:p w14:paraId="6D4957EE" w14:textId="77777777" w:rsidR="00666E44" w:rsidRDefault="00666E44" w:rsidP="00666E44">
            <w:pPr>
              <w:pStyle w:val="NumericTableBodyText"/>
              <w:jc w:val="center"/>
              <w:rPr>
                <w:b/>
                <w:sz w:val="20"/>
                <w:szCs w:val="20"/>
              </w:rPr>
            </w:pPr>
            <w:r w:rsidRPr="00F50254">
              <w:t>2</w:t>
            </w:r>
          </w:p>
        </w:tc>
        <w:tc>
          <w:tcPr>
            <w:tcW w:w="0" w:type="auto"/>
          </w:tcPr>
          <w:p w14:paraId="31BF2F7C" w14:textId="77777777" w:rsidR="00666E44" w:rsidRDefault="00666E44" w:rsidP="00666E44">
            <w:pPr>
              <w:pStyle w:val="NumericTableBodyText"/>
              <w:jc w:val="center"/>
              <w:rPr>
                <w:b/>
                <w:sz w:val="20"/>
                <w:szCs w:val="20"/>
              </w:rPr>
            </w:pPr>
            <w:r w:rsidRPr="00F50254">
              <w:t>50</w:t>
            </w:r>
          </w:p>
        </w:tc>
        <w:tc>
          <w:tcPr>
            <w:tcW w:w="0" w:type="auto"/>
          </w:tcPr>
          <w:p w14:paraId="0E8D82CA" w14:textId="20CE3689" w:rsidR="00666E44" w:rsidRDefault="00666E44" w:rsidP="00666E44">
            <w:pPr>
              <w:pStyle w:val="NumericTableBodyText"/>
              <w:jc w:val="center"/>
              <w:rPr>
                <w:b/>
                <w:sz w:val="20"/>
                <w:szCs w:val="20"/>
              </w:rPr>
            </w:pPr>
            <w:r w:rsidRPr="00B9593E">
              <w:t xml:space="preserve"> 3.2 - 96.8</w:t>
            </w:r>
          </w:p>
        </w:tc>
      </w:tr>
      <w:tr w:rsidR="00666E44" w14:paraId="35152945" w14:textId="77777777" w:rsidTr="00E37E0F">
        <w:trPr>
          <w:jc w:val="center"/>
        </w:trPr>
        <w:tc>
          <w:tcPr>
            <w:tcW w:w="0" w:type="auto"/>
          </w:tcPr>
          <w:p w14:paraId="3E7E15CB" w14:textId="77777777" w:rsidR="00666E44" w:rsidRDefault="00666E44" w:rsidP="00666E44">
            <w:pPr>
              <w:pStyle w:val="NumericTableBodyText"/>
              <w:rPr>
                <w:b/>
                <w:sz w:val="20"/>
                <w:szCs w:val="20"/>
              </w:rPr>
            </w:pPr>
            <w:r w:rsidRPr="00F50254">
              <w:t>TN</w:t>
            </w:r>
          </w:p>
        </w:tc>
        <w:tc>
          <w:tcPr>
            <w:tcW w:w="0" w:type="auto"/>
          </w:tcPr>
          <w:p w14:paraId="0616DF79" w14:textId="77777777" w:rsidR="00666E44" w:rsidRDefault="00666E44" w:rsidP="00666E44">
            <w:pPr>
              <w:pStyle w:val="NumericTableBodyText"/>
              <w:jc w:val="center"/>
              <w:rPr>
                <w:b/>
                <w:sz w:val="20"/>
                <w:szCs w:val="20"/>
              </w:rPr>
            </w:pPr>
            <w:r w:rsidRPr="00F50254">
              <w:t>7</w:t>
            </w:r>
          </w:p>
        </w:tc>
        <w:tc>
          <w:tcPr>
            <w:tcW w:w="0" w:type="auto"/>
          </w:tcPr>
          <w:p w14:paraId="3687C673" w14:textId="77777777" w:rsidR="00666E44" w:rsidRDefault="00666E44" w:rsidP="00666E44">
            <w:pPr>
              <w:pStyle w:val="NumericTableBodyText"/>
              <w:jc w:val="center"/>
              <w:rPr>
                <w:b/>
                <w:sz w:val="20"/>
                <w:szCs w:val="20"/>
              </w:rPr>
            </w:pPr>
            <w:r w:rsidRPr="00F50254">
              <w:t>71.4</w:t>
            </w:r>
          </w:p>
        </w:tc>
        <w:tc>
          <w:tcPr>
            <w:tcW w:w="0" w:type="auto"/>
          </w:tcPr>
          <w:p w14:paraId="11D50B0A" w14:textId="220EFAF7" w:rsidR="00666E44" w:rsidRDefault="00666E44" w:rsidP="00666E44">
            <w:pPr>
              <w:pStyle w:val="NumericTableBodyText"/>
              <w:jc w:val="center"/>
              <w:rPr>
                <w:b/>
                <w:sz w:val="20"/>
                <w:szCs w:val="20"/>
              </w:rPr>
            </w:pPr>
            <w:r w:rsidRPr="00B9593E">
              <w:t>53.8 - 89.0</w:t>
            </w:r>
          </w:p>
        </w:tc>
      </w:tr>
      <w:tr w:rsidR="00666E44" w14:paraId="5EAD11F7" w14:textId="77777777" w:rsidTr="00E37E0F">
        <w:trPr>
          <w:jc w:val="center"/>
        </w:trPr>
        <w:tc>
          <w:tcPr>
            <w:tcW w:w="0" w:type="auto"/>
            <w:tcBorders>
              <w:bottom w:val="single" w:sz="4" w:space="0" w:color="auto"/>
            </w:tcBorders>
          </w:tcPr>
          <w:p w14:paraId="07DCFD1C" w14:textId="77777777" w:rsidR="00666E44" w:rsidRDefault="00666E44" w:rsidP="00666E44">
            <w:pPr>
              <w:pStyle w:val="NumericTableBodyText"/>
              <w:rPr>
                <w:b/>
                <w:sz w:val="20"/>
                <w:szCs w:val="20"/>
              </w:rPr>
            </w:pPr>
            <w:r w:rsidRPr="00F50254">
              <w:t>TP</w:t>
            </w:r>
          </w:p>
        </w:tc>
        <w:tc>
          <w:tcPr>
            <w:tcW w:w="0" w:type="auto"/>
            <w:tcBorders>
              <w:bottom w:val="single" w:sz="4" w:space="0" w:color="auto"/>
            </w:tcBorders>
          </w:tcPr>
          <w:p w14:paraId="43E6C1C3" w14:textId="77777777" w:rsidR="00666E44" w:rsidRDefault="00666E44" w:rsidP="00666E44">
            <w:pPr>
              <w:pStyle w:val="NumericTableBodyText"/>
              <w:jc w:val="center"/>
              <w:rPr>
                <w:b/>
                <w:sz w:val="20"/>
                <w:szCs w:val="20"/>
              </w:rPr>
            </w:pPr>
            <w:r w:rsidRPr="00F50254">
              <w:t>13</w:t>
            </w:r>
          </w:p>
        </w:tc>
        <w:tc>
          <w:tcPr>
            <w:tcW w:w="0" w:type="auto"/>
            <w:tcBorders>
              <w:bottom w:val="single" w:sz="4" w:space="0" w:color="auto"/>
            </w:tcBorders>
          </w:tcPr>
          <w:p w14:paraId="06A41E39" w14:textId="77777777" w:rsidR="00666E44" w:rsidRDefault="00666E44" w:rsidP="00666E44">
            <w:pPr>
              <w:pStyle w:val="NumericTableBodyText"/>
              <w:jc w:val="center"/>
              <w:rPr>
                <w:b/>
                <w:sz w:val="20"/>
                <w:szCs w:val="20"/>
              </w:rPr>
            </w:pPr>
            <w:r w:rsidRPr="00F50254">
              <w:t>53.8</w:t>
            </w:r>
          </w:p>
        </w:tc>
        <w:tc>
          <w:tcPr>
            <w:tcW w:w="0" w:type="auto"/>
            <w:tcBorders>
              <w:bottom w:val="single" w:sz="4" w:space="0" w:color="auto"/>
            </w:tcBorders>
          </w:tcPr>
          <w:p w14:paraId="61283604" w14:textId="33BE9D5D" w:rsidR="00666E44" w:rsidRDefault="00666E44" w:rsidP="00666E44">
            <w:pPr>
              <w:pStyle w:val="NumericTableBodyText"/>
              <w:jc w:val="center"/>
              <w:rPr>
                <w:b/>
                <w:sz w:val="20"/>
                <w:szCs w:val="20"/>
              </w:rPr>
            </w:pPr>
            <w:r w:rsidRPr="00B9593E">
              <w:t>39.7 - 67.9</w:t>
            </w:r>
          </w:p>
        </w:tc>
      </w:tr>
    </w:tbl>
    <w:p w14:paraId="30971AC1" w14:textId="77777777" w:rsidR="00946C62" w:rsidRDefault="00946C62" w:rsidP="00946C62">
      <w:pPr>
        <w:pStyle w:val="Heading2"/>
      </w:pPr>
      <w:bookmarkStart w:id="209" w:name="_Toc82686406"/>
      <w:bookmarkStart w:id="210" w:name="_Toc84596085"/>
      <w:r>
        <w:lastRenderedPageBreak/>
        <w:t>Rolling ten-year trends</w:t>
      </w:r>
      <w:bookmarkEnd w:id="209"/>
      <w:bookmarkEnd w:id="210"/>
    </w:p>
    <w:p w14:paraId="2FEA38C7" w14:textId="2400931A" w:rsidR="00946C62" w:rsidRDefault="00946C62" w:rsidP="00946C62">
      <w:pPr>
        <w:pStyle w:val="BodyText"/>
      </w:pPr>
      <w:r>
        <w:t>The number of lakes that met the filtering rules for each of the ten-year windows and variables ranged from zero to 70. The changes in the number of sites included in the rolling ten-year trend assessment over time are shown in</w:t>
      </w:r>
      <w:r w:rsidR="000240E7">
        <w:t xml:space="preserve"> </w:t>
      </w:r>
      <w:r w:rsidR="000240E7">
        <w:fldChar w:fldCharType="begin"/>
      </w:r>
      <w:r w:rsidR="000240E7">
        <w:instrText xml:space="preserve"> REF _Ref82781668 \h </w:instrText>
      </w:r>
      <w:r w:rsidR="000240E7">
        <w:fldChar w:fldCharType="separate"/>
      </w:r>
      <w:r w:rsidR="00F83D5F">
        <w:t xml:space="preserve">Figure </w:t>
      </w:r>
      <w:r w:rsidR="00F83D5F">
        <w:rPr>
          <w:noProof/>
        </w:rPr>
        <w:t>5</w:t>
      </w:r>
      <w:r w:rsidR="00F83D5F">
        <w:noBreakHyphen/>
      </w:r>
      <w:r w:rsidR="00F83D5F">
        <w:rPr>
          <w:noProof/>
        </w:rPr>
        <w:t>13</w:t>
      </w:r>
      <w:r w:rsidR="000240E7">
        <w:fldChar w:fldCharType="end"/>
      </w:r>
      <w:r>
        <w:t>.</w:t>
      </w:r>
      <w:r w:rsidR="005C6693">
        <w:t xml:space="preserve"> </w:t>
      </w:r>
    </w:p>
    <w:p w14:paraId="4790FBE4" w14:textId="1EEE98E5" w:rsidR="00946C62" w:rsidRDefault="00946C62" w:rsidP="000240E7">
      <w:pPr>
        <w:pStyle w:val="BodyText"/>
        <w:keepNext/>
      </w:pPr>
      <w:r>
        <w:rPr>
          <w:noProof/>
        </w:rPr>
        <w:drawing>
          <wp:inline distT="0" distB="0" distL="0" distR="0" wp14:anchorId="76A0C6BD" wp14:editId="10F5498F">
            <wp:extent cx="5731510" cy="4138295"/>
            <wp:effectExtent l="0" t="0" r="2540" b="0"/>
            <wp:docPr id="69" name="Picture 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scatter 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4138295"/>
                    </a:xfrm>
                    <a:prstGeom prst="rect">
                      <a:avLst/>
                    </a:prstGeom>
                  </pic:spPr>
                </pic:pic>
              </a:graphicData>
            </a:graphic>
          </wp:inline>
        </w:drawing>
      </w:r>
    </w:p>
    <w:p w14:paraId="426C5C10" w14:textId="6D8FC6CA" w:rsidR="000240E7" w:rsidRPr="000240E7" w:rsidRDefault="000240E7" w:rsidP="000240E7">
      <w:pPr>
        <w:pStyle w:val="Caption"/>
        <w:keepNext w:val="0"/>
        <w:rPr>
          <w:vanish/>
          <w:specVanish/>
        </w:rPr>
      </w:pPr>
      <w:bookmarkStart w:id="211" w:name="_Ref82781668"/>
      <w:bookmarkStart w:id="212" w:name="_Toc84596124"/>
      <w:r>
        <w:t xml:space="preserve">Figure </w:t>
      </w:r>
      <w:fldSimple w:instr=" STYLEREF &quot;Heading 1&quot; \s ">
        <w:r w:rsidR="00F83D5F">
          <w:rPr>
            <w:noProof/>
          </w:rPr>
          <w:t>5</w:t>
        </w:r>
      </w:fldSimple>
      <w:r>
        <w:noBreakHyphen/>
      </w:r>
      <w:fldSimple w:instr=" SEQ Figure \s 1 ">
        <w:r w:rsidR="00F83D5F">
          <w:rPr>
            <w:noProof/>
          </w:rPr>
          <w:t>13</w:t>
        </w:r>
      </w:fldSimple>
      <w:bookmarkEnd w:id="211"/>
      <w:r>
        <w:t>:</w:t>
      </w:r>
      <w:r>
        <w:tab/>
        <w:t>Number of lakes included for each 10-year period in the rolling trends assessment by variable.</w:t>
      </w:r>
      <w:bookmarkEnd w:id="212"/>
    </w:p>
    <w:p w14:paraId="3A70087F" w14:textId="23A1AB0B" w:rsidR="000240E7" w:rsidRDefault="000240E7" w:rsidP="000240E7">
      <w:pPr>
        <w:pStyle w:val="CaptionText"/>
      </w:pPr>
      <w:r>
        <w:t xml:space="preserve"> </w:t>
      </w:r>
    </w:p>
    <w:p w14:paraId="1C7869F6" w14:textId="77777777" w:rsidR="00946C62" w:rsidRPr="00D546BB" w:rsidRDefault="00946C62" w:rsidP="00946C62">
      <w:pPr>
        <w:pStyle w:val="Heading3"/>
      </w:pPr>
      <w:bookmarkStart w:id="213" w:name="_Toc82686407"/>
      <w:r>
        <w:t xml:space="preserve">Trend </w:t>
      </w:r>
      <w:bookmarkEnd w:id="213"/>
      <w:r>
        <w:t>rate</w:t>
      </w:r>
    </w:p>
    <w:p w14:paraId="5285D204" w14:textId="782B13D2" w:rsidR="00946C62" w:rsidRDefault="00946C62" w:rsidP="00946C62">
      <w:pPr>
        <w:pStyle w:val="BodyText"/>
      </w:pPr>
      <w:r w:rsidRPr="008912B0">
        <w:t>Box</w:t>
      </w:r>
      <w:r w:rsidR="00A8257A">
        <w:t>-</w:t>
      </w:r>
      <w:r w:rsidRPr="008912B0">
        <w:t>and</w:t>
      </w:r>
      <w:r w:rsidR="00A8257A">
        <w:t>-</w:t>
      </w:r>
      <w:r w:rsidRPr="008912B0">
        <w:t>whisker plots were used to summarise the estimated trend</w:t>
      </w:r>
      <w:r>
        <w:t xml:space="preserve"> rate</w:t>
      </w:r>
      <w:r w:rsidRPr="008912B0">
        <w:t xml:space="preserve">s for each of the water quality variables for </w:t>
      </w:r>
      <w:r>
        <w:t>each</w:t>
      </w:r>
      <w:r w:rsidRPr="008912B0">
        <w:t xml:space="preserve"> 10-year </w:t>
      </w:r>
      <w:r>
        <w:t>window</w:t>
      </w:r>
      <w:r w:rsidRPr="008912B0">
        <w:t xml:space="preserve"> (</w:t>
      </w:r>
      <w:r w:rsidR="00CC7A59">
        <w:fldChar w:fldCharType="begin"/>
      </w:r>
      <w:r w:rsidR="00CC7A59">
        <w:instrText xml:space="preserve"> REF _Ref82781732 \h </w:instrText>
      </w:r>
      <w:r w:rsidR="00CC7A59">
        <w:fldChar w:fldCharType="separate"/>
      </w:r>
      <w:r w:rsidR="00F83D5F">
        <w:t xml:space="preserve">Figure </w:t>
      </w:r>
      <w:r w:rsidR="00F83D5F">
        <w:rPr>
          <w:noProof/>
        </w:rPr>
        <w:t>5</w:t>
      </w:r>
      <w:r w:rsidR="00F83D5F">
        <w:noBreakHyphen/>
      </w:r>
      <w:r w:rsidR="00F83D5F">
        <w:rPr>
          <w:noProof/>
        </w:rPr>
        <w:t>14</w:t>
      </w:r>
      <w:r w:rsidR="00CC7A59">
        <w:fldChar w:fldCharType="end"/>
      </w:r>
      <w:r w:rsidRPr="008912B0">
        <w:t>). All estimated trend</w:t>
      </w:r>
      <w:r>
        <w:t xml:space="preserve"> rate</w:t>
      </w:r>
      <w:r w:rsidRPr="008912B0">
        <w:t>s are included in these plots, irrespective of the</w:t>
      </w:r>
      <w:r>
        <w:t xml:space="preserve"> levels of</w:t>
      </w:r>
      <w:r w:rsidRPr="008912B0">
        <w:t xml:space="preserve"> confidence </w:t>
      </w:r>
      <w:r>
        <w:t>in the assessment</w:t>
      </w:r>
      <w:r w:rsidRPr="008912B0">
        <w:t xml:space="preserve"> (</w:t>
      </w:r>
      <w:r>
        <w:t xml:space="preserve">see </w:t>
      </w:r>
      <w:r w:rsidRPr="008912B0">
        <w:t>Section</w:t>
      </w:r>
      <w:r>
        <w:t xml:space="preserve"> </w:t>
      </w:r>
      <w:r>
        <w:fldChar w:fldCharType="begin"/>
      </w:r>
      <w:r>
        <w:instrText xml:space="preserve"> REF _Ref57642455 \r \h </w:instrText>
      </w:r>
      <w:r>
        <w:fldChar w:fldCharType="separate"/>
      </w:r>
      <w:r w:rsidR="00F83D5F">
        <w:t>0</w:t>
      </w:r>
      <w:r>
        <w:fldChar w:fldCharType="end"/>
      </w:r>
      <w:r w:rsidRPr="008912B0">
        <w:t>).</w:t>
      </w:r>
      <w:r w:rsidR="005C6693">
        <w:t xml:space="preserve"> </w:t>
      </w:r>
      <w:r>
        <w:t>Time windows are only shown where the sample size was at least 20 lakes.</w:t>
      </w:r>
      <w:r w:rsidR="005C6693">
        <w:t xml:space="preserve"> </w:t>
      </w:r>
      <w:r>
        <w:t>This was an arbitrary cut-off point selected to minimise bias that might be associated with a small sample size but maximise the number of time windows that were reported (note, this criterion completely excluded ECOLI from the rolling 10-year trend assessment).</w:t>
      </w:r>
    </w:p>
    <w:p w14:paraId="72D6C083" w14:textId="69D9D2D3" w:rsidR="00946C62" w:rsidRDefault="00946C62" w:rsidP="00946C62">
      <w:pPr>
        <w:pStyle w:val="BodyText"/>
      </w:pPr>
      <w:r>
        <w:t>The median trend rate for TN has been monotonically increasing over the past ten ten-year periods.</w:t>
      </w:r>
      <w:r w:rsidR="005C6693">
        <w:t xml:space="preserve"> </w:t>
      </w:r>
      <w:r>
        <w:t>All other variables show patterns that are quasi-periodic or random.</w:t>
      </w:r>
      <w:r w:rsidR="005C6693">
        <w:t xml:space="preserve"> </w:t>
      </w:r>
      <w:r>
        <w:t>We note that the patterns may be influenced by the number of sites included in each ten-year window.</w:t>
      </w:r>
    </w:p>
    <w:p w14:paraId="33A4525C" w14:textId="75AE031E" w:rsidR="00946C62" w:rsidRDefault="00946C62" w:rsidP="00CC7A59">
      <w:pPr>
        <w:pStyle w:val="BodyText"/>
        <w:keepNext/>
      </w:pPr>
      <w:r>
        <w:rPr>
          <w:noProof/>
        </w:rPr>
        <w:lastRenderedPageBreak/>
        <w:drawing>
          <wp:inline distT="0" distB="0" distL="0" distR="0" wp14:anchorId="2D13A108" wp14:editId="65157E94">
            <wp:extent cx="5731510" cy="5731510"/>
            <wp:effectExtent l="0" t="0" r="2540" b="2540"/>
            <wp:docPr id="71" name="Picture 7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 schematic&#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FBA8D1C" w14:textId="15CFE8E6" w:rsidR="00CC7A59" w:rsidRPr="00CC7A59" w:rsidRDefault="00CC7A59" w:rsidP="00CC7A59">
      <w:pPr>
        <w:pStyle w:val="Caption"/>
        <w:keepNext w:val="0"/>
        <w:rPr>
          <w:vanish/>
          <w:specVanish/>
        </w:rPr>
      </w:pPr>
      <w:bookmarkStart w:id="214" w:name="_Ref82781732"/>
      <w:bookmarkStart w:id="215" w:name="_Toc84596125"/>
      <w:r>
        <w:t xml:space="preserve">Figure </w:t>
      </w:r>
      <w:fldSimple w:instr=" STYLEREF &quot;Heading 1&quot; \s ">
        <w:r w:rsidR="00F83D5F">
          <w:rPr>
            <w:noProof/>
          </w:rPr>
          <w:t>5</w:t>
        </w:r>
      </w:fldSimple>
      <w:r>
        <w:noBreakHyphen/>
      </w:r>
      <w:fldSimple w:instr=" SEQ Figure \s 1 ">
        <w:r w:rsidR="00F83D5F">
          <w:rPr>
            <w:noProof/>
          </w:rPr>
          <w:t>14</w:t>
        </w:r>
      </w:fldSimple>
      <w:bookmarkEnd w:id="214"/>
      <w:r>
        <w:t>:</w:t>
      </w:r>
      <w:r>
        <w:tab/>
        <w:t>Summary of rolling window 10-year trend rates.</w:t>
      </w:r>
      <w:bookmarkEnd w:id="215"/>
    </w:p>
    <w:p w14:paraId="392F0128" w14:textId="72C66975" w:rsidR="00CC7A59" w:rsidRDefault="00CC7A59" w:rsidP="00CC7A59">
      <w:pPr>
        <w:pStyle w:val="CaptionText"/>
      </w:pPr>
      <w:r>
        <w:t xml:space="preserve"> </w:t>
      </w:r>
      <w:r w:rsidRPr="002C06FD">
        <w:t>Box-and-whisker plots show the distributions of site trend</w:t>
      </w:r>
      <w:r>
        <w:t xml:space="preserve"> rate</w:t>
      </w:r>
      <w:r w:rsidRPr="002C06FD">
        <w:t xml:space="preserve">s within </w:t>
      </w:r>
      <w:r>
        <w:t>each ten-year window</w:t>
      </w:r>
      <w:r w:rsidRPr="002C06FD">
        <w:t xml:space="preserve">. Black horizontal line in each box indicates the median of site trends, </w:t>
      </w:r>
      <w:r>
        <w:t xml:space="preserve">and the </w:t>
      </w:r>
      <w:r w:rsidRPr="007E7309">
        <w:t>box indicates the inter-quartile range</w:t>
      </w:r>
      <w:r>
        <w:t xml:space="preserve"> (IQR). Whiskers extend from the box to the largest (or smallest) values no more than 1.5*IQR from the box. Data beyond the whiskers are shown as</w:t>
      </w:r>
      <w:r w:rsidRPr="007E7309">
        <w:t xml:space="preserve"> </w:t>
      </w:r>
      <w:r>
        <w:t>black circles</w:t>
      </w:r>
      <w:r w:rsidRPr="007E7309">
        <w:t>.</w:t>
      </w:r>
      <w:r>
        <w:t xml:space="preserve"> Note, y-axis has a signed square root transformation. The red line indicates a rate of zero. Units for each variable are given in </w:t>
      </w:r>
      <w:r w:rsidR="009F4665">
        <w:rPr>
          <w:highlight w:val="yellow"/>
        </w:rPr>
        <w:fldChar w:fldCharType="begin"/>
      </w:r>
      <w:r w:rsidR="009F4665">
        <w:instrText xml:space="preserve"> REF _Ref82783488 \h </w:instrText>
      </w:r>
      <w:r w:rsidR="009F4665">
        <w:rPr>
          <w:highlight w:val="yellow"/>
        </w:rPr>
      </w:r>
      <w:r w:rsidR="009F4665">
        <w:rPr>
          <w:highlight w:val="yellow"/>
        </w:rPr>
        <w:fldChar w:fldCharType="separate"/>
      </w:r>
      <w:r w:rsidR="00F83D5F" w:rsidRPr="00DB62D9">
        <w:t xml:space="preserve">Table </w:t>
      </w:r>
      <w:r w:rsidR="00F83D5F">
        <w:rPr>
          <w:noProof/>
        </w:rPr>
        <w:t>2</w:t>
      </w:r>
      <w:r w:rsidR="00F83D5F">
        <w:t>-</w:t>
      </w:r>
      <w:r w:rsidR="00F83D5F">
        <w:rPr>
          <w:noProof/>
        </w:rPr>
        <w:t>1</w:t>
      </w:r>
      <w:r w:rsidR="009F4665">
        <w:rPr>
          <w:highlight w:val="yellow"/>
        </w:rPr>
        <w:fldChar w:fldCharType="end"/>
      </w:r>
      <w:r>
        <w:t>.</w:t>
      </w:r>
    </w:p>
    <w:p w14:paraId="29F89CB0" w14:textId="77777777" w:rsidR="00946C62" w:rsidRDefault="00946C62" w:rsidP="00946C62">
      <w:pPr>
        <w:pStyle w:val="Heading3"/>
      </w:pPr>
      <w:bookmarkStart w:id="216" w:name="_Toc82686408"/>
      <w:r>
        <w:t>Aggregate trends</w:t>
      </w:r>
      <w:bookmarkEnd w:id="216"/>
    </w:p>
    <w:p w14:paraId="419FD4B1" w14:textId="76BD968F" w:rsidR="00946C62" w:rsidRDefault="00CC7A59" w:rsidP="00946C62">
      <w:pPr>
        <w:pStyle w:val="BodyText"/>
      </w:pPr>
      <w:r>
        <w:fldChar w:fldCharType="begin"/>
      </w:r>
      <w:r>
        <w:instrText xml:space="preserve"> REF _Ref82781799 \h </w:instrText>
      </w:r>
      <w:r>
        <w:fldChar w:fldCharType="separate"/>
      </w:r>
      <w:r w:rsidR="00F83D5F">
        <w:t xml:space="preserve">Figure </w:t>
      </w:r>
      <w:r w:rsidR="00F83D5F">
        <w:rPr>
          <w:noProof/>
        </w:rPr>
        <w:t>5</w:t>
      </w:r>
      <w:r w:rsidR="00F83D5F">
        <w:noBreakHyphen/>
      </w:r>
      <w:r w:rsidR="00F83D5F">
        <w:rPr>
          <w:noProof/>
        </w:rPr>
        <w:t>15</w:t>
      </w:r>
      <w:r>
        <w:fldChar w:fldCharType="end"/>
      </w:r>
      <w:r>
        <w:t xml:space="preserve"> </w:t>
      </w:r>
      <w:r w:rsidR="00946C62">
        <w:t xml:space="preserve">shows the proportions of lakes </w:t>
      </w:r>
      <w:r w:rsidR="00946C62" w:rsidRPr="00D229FB">
        <w:t>belong</w:t>
      </w:r>
      <w:r w:rsidR="00946C62">
        <w:t xml:space="preserve">ing to each of the nine categorical levels of confidence for </w:t>
      </w:r>
      <w:r w:rsidR="00946C62" w:rsidRPr="00D229FB">
        <w:t>C</w:t>
      </w:r>
      <w:r w:rsidR="00946C62" w:rsidRPr="00D229FB">
        <w:rPr>
          <w:vertAlign w:val="subscript"/>
        </w:rPr>
        <w:t>d</w:t>
      </w:r>
      <w:r w:rsidR="00946C62">
        <w:t xml:space="preserve"> defined in </w:t>
      </w:r>
      <w:r w:rsidR="003606F0">
        <w:fldChar w:fldCharType="begin"/>
      </w:r>
      <w:r w:rsidR="003606F0">
        <w:instrText xml:space="preserve"> REF _Ref83626014 \h </w:instrText>
      </w:r>
      <w:r w:rsidR="003606F0">
        <w:fldChar w:fldCharType="separate"/>
      </w:r>
      <w:r w:rsidR="00F83D5F">
        <w:t xml:space="preserve">Table </w:t>
      </w:r>
      <w:r w:rsidR="00F83D5F">
        <w:rPr>
          <w:noProof/>
        </w:rPr>
        <w:t>3</w:t>
      </w:r>
      <w:r w:rsidR="00F83D5F">
        <w:noBreakHyphen/>
      </w:r>
      <w:r w:rsidR="00F83D5F">
        <w:rPr>
          <w:noProof/>
        </w:rPr>
        <w:t>2</w:t>
      </w:r>
      <w:r w:rsidR="003606F0">
        <w:fldChar w:fldCharType="end"/>
      </w:r>
      <w:r w:rsidR="009F4665">
        <w:t xml:space="preserve"> </w:t>
      </w:r>
      <w:r w:rsidR="00946C62">
        <w:t>for each of the 10-year time window trends. These plots provide a national-scale assessment of the relative proportions of lakes with decreasing versus increasing trends, and how these have changed through time. Time windows are only shown where the sample size was at least 20 lakes (note, this criterion completely excluded ECOLI from the rolling 10-year trend assessment).</w:t>
      </w:r>
      <w:r w:rsidR="005C6693">
        <w:t xml:space="preserve"> </w:t>
      </w:r>
    </w:p>
    <w:p w14:paraId="2BAF7274" w14:textId="2319BB5D" w:rsidR="00946C62" w:rsidRDefault="00946C62" w:rsidP="00CC7A59">
      <w:pPr>
        <w:pStyle w:val="BodyText"/>
        <w:keepNext/>
      </w:pPr>
      <w:r>
        <w:rPr>
          <w:noProof/>
        </w:rPr>
        <w:lastRenderedPageBreak/>
        <w:drawing>
          <wp:inline distT="0" distB="0" distL="0" distR="0" wp14:anchorId="04A5E955" wp14:editId="6BF51521">
            <wp:extent cx="5731510" cy="5731510"/>
            <wp:effectExtent l="0" t="0" r="2540" b="2540"/>
            <wp:docPr id="72" name="Picture 72" descr="A picture containing writing implement, stationary, pencil, mar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writing implement, stationary, pencil, marker&#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D35AC1D" w14:textId="44EE8222" w:rsidR="00CC7A59" w:rsidRPr="00CC7A59" w:rsidRDefault="00CC7A59" w:rsidP="00CC7A59">
      <w:pPr>
        <w:pStyle w:val="Caption"/>
        <w:keepNext w:val="0"/>
        <w:rPr>
          <w:vanish/>
          <w:specVanish/>
        </w:rPr>
      </w:pPr>
      <w:bookmarkStart w:id="217" w:name="_Ref82781799"/>
      <w:bookmarkStart w:id="218" w:name="_Ref82781795"/>
      <w:bookmarkStart w:id="219" w:name="_Toc84596126"/>
      <w:r>
        <w:t xml:space="preserve">Figure </w:t>
      </w:r>
      <w:fldSimple w:instr=" STYLEREF &quot;Heading 1&quot; \s ">
        <w:r w:rsidR="00F83D5F">
          <w:rPr>
            <w:noProof/>
          </w:rPr>
          <w:t>5</w:t>
        </w:r>
      </w:fldSimple>
      <w:r>
        <w:noBreakHyphen/>
      </w:r>
      <w:fldSimple w:instr=" SEQ Figure \s 1 ">
        <w:r w:rsidR="00F83D5F">
          <w:rPr>
            <w:noProof/>
          </w:rPr>
          <w:t>15</w:t>
        </w:r>
      </w:fldSimple>
      <w:bookmarkEnd w:id="217"/>
      <w:r>
        <w:t>:</w:t>
      </w:r>
      <w:r>
        <w:tab/>
        <w:t>Summary plot representing the proportion of sites with decreasing 10-year time-period trends at each categorical level of confidence for each time window.</w:t>
      </w:r>
      <w:bookmarkEnd w:id="218"/>
      <w:bookmarkEnd w:id="219"/>
    </w:p>
    <w:p w14:paraId="0805DAA0" w14:textId="710141D4" w:rsidR="00CC7A59" w:rsidRDefault="00CC7A59" w:rsidP="00CC7A59">
      <w:pPr>
        <w:pStyle w:val="CaptionText"/>
      </w:pPr>
      <w:r>
        <w:t xml:space="preserve"> </w:t>
      </w:r>
      <w:r w:rsidRPr="00EE1382">
        <w:t xml:space="preserve">The plot shows the proportion of </w:t>
      </w:r>
      <w:r>
        <w:t>lakes</w:t>
      </w:r>
      <w:r w:rsidRPr="00EE1382">
        <w:t xml:space="preserve"> with </w:t>
      </w:r>
      <w:r>
        <w:t>decreasing</w:t>
      </w:r>
      <w:r w:rsidRPr="00EE1382">
        <w:t xml:space="preserve"> trends at levels of confidence defined in </w:t>
      </w:r>
      <w:r w:rsidR="003606F0">
        <w:fldChar w:fldCharType="begin"/>
      </w:r>
      <w:r w:rsidR="003606F0">
        <w:instrText xml:space="preserve"> REF _Ref83626014 \h </w:instrText>
      </w:r>
      <w:r w:rsidR="003606F0">
        <w:fldChar w:fldCharType="separate"/>
      </w:r>
      <w:r w:rsidR="00F83D5F">
        <w:t xml:space="preserve">Table </w:t>
      </w:r>
      <w:r w:rsidR="00F83D5F">
        <w:rPr>
          <w:noProof/>
        </w:rPr>
        <w:t>3</w:t>
      </w:r>
      <w:r w:rsidR="00F83D5F">
        <w:noBreakHyphen/>
      </w:r>
      <w:r w:rsidR="00F83D5F">
        <w:rPr>
          <w:noProof/>
        </w:rPr>
        <w:t>2</w:t>
      </w:r>
      <w:r w:rsidR="003606F0">
        <w:fldChar w:fldCharType="end"/>
      </w:r>
      <w:r>
        <w:t>.</w:t>
      </w:r>
    </w:p>
    <w:p w14:paraId="44503B91" w14:textId="77271848" w:rsidR="00946C62" w:rsidRPr="00E01798" w:rsidRDefault="00946C62" w:rsidP="00946C62">
      <w:pPr>
        <w:pStyle w:val="BodyText"/>
      </w:pPr>
      <w:r>
        <w:t>The national-scale proportions of decreasing trends (</w:t>
      </w:r>
      <w:r w:rsidRPr="0092265B">
        <w:t>P</w:t>
      </w:r>
      <w:r w:rsidRPr="007667B8">
        <w:rPr>
          <w:vertAlign w:val="subscript"/>
        </w:rPr>
        <w:t>d</w:t>
      </w:r>
      <w:r>
        <w:t>) and their confidence intervals for each time window with more than 20 sites are summarised in</w:t>
      </w:r>
      <w:r w:rsidR="000A28B9">
        <w:t xml:space="preserve"> </w:t>
      </w:r>
      <w:r w:rsidR="000A28B9">
        <w:fldChar w:fldCharType="begin"/>
      </w:r>
      <w:r w:rsidR="000A28B9">
        <w:instrText xml:space="preserve"> REF _Ref82781905 \h </w:instrText>
      </w:r>
      <w:r w:rsidR="000A28B9">
        <w:fldChar w:fldCharType="separate"/>
      </w:r>
      <w:r w:rsidR="00F83D5F">
        <w:t xml:space="preserve">Figure </w:t>
      </w:r>
      <w:r w:rsidR="00F83D5F">
        <w:rPr>
          <w:noProof/>
        </w:rPr>
        <w:t>5</w:t>
      </w:r>
      <w:r w:rsidR="00F83D5F">
        <w:noBreakHyphen/>
      </w:r>
      <w:r w:rsidR="00F83D5F">
        <w:rPr>
          <w:noProof/>
        </w:rPr>
        <w:t>16</w:t>
      </w:r>
      <w:r w:rsidR="000A28B9">
        <w:fldChar w:fldCharType="end"/>
      </w:r>
      <w:r>
        <w:t>. TN exhibits an approximately monotonic change in the P</w:t>
      </w:r>
      <w:r>
        <w:rPr>
          <w:vertAlign w:val="subscript"/>
        </w:rPr>
        <w:t>d</w:t>
      </w:r>
      <w:r>
        <w:t xml:space="preserve"> score, with </w:t>
      </w:r>
      <w:r w:rsidR="001116F6">
        <w:t xml:space="preserve">the </w:t>
      </w:r>
      <w:r>
        <w:t xml:space="preserve">proportion of </w:t>
      </w:r>
      <w:r w:rsidR="001116F6">
        <w:t xml:space="preserve">sites with </w:t>
      </w:r>
      <w:r>
        <w:t>decreasing (i.e., improving)</w:t>
      </w:r>
      <w:r w:rsidR="00C02732">
        <w:t xml:space="preserve"> trends</w:t>
      </w:r>
      <w:r>
        <w:t xml:space="preserve"> reducing over time.</w:t>
      </w:r>
      <w:r w:rsidR="005C6693">
        <w:t xml:space="preserve"> </w:t>
      </w:r>
      <w:r>
        <w:t>The variation in P</w:t>
      </w:r>
      <w:r>
        <w:rPr>
          <w:vertAlign w:val="subscript"/>
        </w:rPr>
        <w:t>d</w:t>
      </w:r>
      <w:r>
        <w:t xml:space="preserve"> varied between lake water quality variables, with the greatest variation observed for Secchi (ranging from 31% to 69%). </w:t>
      </w:r>
      <w:r w:rsidR="00C02732">
        <w:t xml:space="preserve">For </w:t>
      </w:r>
      <w:r>
        <w:t>CHLA and NH4N</w:t>
      </w:r>
      <w:r w:rsidR="00B22BBF">
        <w:t xml:space="preserve">, </w:t>
      </w:r>
      <w:r>
        <w:t>a majority of sites had decreasing trends</w:t>
      </w:r>
      <w:r w:rsidR="00B22BBF">
        <w:t xml:space="preserve"> in each time window</w:t>
      </w:r>
      <w:r>
        <w:t xml:space="preserve">. However, that </w:t>
      </w:r>
      <w:proofErr w:type="gramStart"/>
      <w:r>
        <w:t>the majority of</w:t>
      </w:r>
      <w:proofErr w:type="gramEnd"/>
      <w:r>
        <w:t xml:space="preserve"> sites were decreasing was not established at the 95% confidence level for </w:t>
      </w:r>
      <w:r w:rsidR="00A87DC2">
        <w:t>more than half of all</w:t>
      </w:r>
      <w:r>
        <w:t xml:space="preserve"> time windows.</w:t>
      </w:r>
    </w:p>
    <w:p w14:paraId="7C806D42" w14:textId="30E1C68C" w:rsidR="00946C62" w:rsidRDefault="0020176F" w:rsidP="000A28B9">
      <w:pPr>
        <w:pStyle w:val="BodyText"/>
        <w:keepNext/>
      </w:pPr>
      <w:r>
        <w:rPr>
          <w:noProof/>
        </w:rPr>
        <w:lastRenderedPageBreak/>
        <w:drawing>
          <wp:inline distT="0" distB="0" distL="0" distR="0" wp14:anchorId="2BA5C77C" wp14:editId="5FBEAC38">
            <wp:extent cx="5749925" cy="5749925"/>
            <wp:effectExtent l="0" t="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49925" cy="5749925"/>
                    </a:xfrm>
                    <a:prstGeom prst="rect">
                      <a:avLst/>
                    </a:prstGeom>
                    <a:noFill/>
                    <a:ln>
                      <a:noFill/>
                    </a:ln>
                  </pic:spPr>
                </pic:pic>
              </a:graphicData>
            </a:graphic>
          </wp:inline>
        </w:drawing>
      </w:r>
    </w:p>
    <w:p w14:paraId="10D3AC38" w14:textId="023C9B22" w:rsidR="000A28B9" w:rsidRPr="000A28B9" w:rsidRDefault="000A28B9" w:rsidP="000A28B9">
      <w:pPr>
        <w:pStyle w:val="Caption"/>
        <w:keepNext w:val="0"/>
        <w:rPr>
          <w:vanish/>
          <w:specVanish/>
        </w:rPr>
      </w:pPr>
      <w:bookmarkStart w:id="220" w:name="_Ref82781905"/>
      <w:bookmarkStart w:id="221" w:name="_Toc84596127"/>
      <w:r>
        <w:t xml:space="preserve">Figure </w:t>
      </w:r>
      <w:fldSimple w:instr=" STYLEREF &quot;Heading 1&quot; \s ">
        <w:r w:rsidR="00F83D5F">
          <w:rPr>
            <w:noProof/>
          </w:rPr>
          <w:t>5</w:t>
        </w:r>
      </w:fldSimple>
      <w:r>
        <w:noBreakHyphen/>
      </w:r>
      <w:fldSimple w:instr=" SEQ Figure \s 1 ">
        <w:r w:rsidR="00F83D5F">
          <w:rPr>
            <w:noProof/>
          </w:rPr>
          <w:t>16</w:t>
        </w:r>
      </w:fldSimple>
      <w:bookmarkEnd w:id="220"/>
      <w:r>
        <w:t>:</w:t>
      </w:r>
      <w:r>
        <w:tab/>
        <w:t>Proportions of decreasing trends (P</w:t>
      </w:r>
      <w:r w:rsidRPr="000A28B9">
        <w:rPr>
          <w:vertAlign w:val="subscript"/>
        </w:rPr>
        <w:t>d</w:t>
      </w:r>
      <w:r>
        <w:t xml:space="preserve">) within each </w:t>
      </w:r>
      <w:r w:rsidR="00A8257A">
        <w:t>10</w:t>
      </w:r>
      <w:r>
        <w:t>-year window.</w:t>
      </w:r>
      <w:bookmarkEnd w:id="221"/>
    </w:p>
    <w:p w14:paraId="6B905250" w14:textId="181DE0F2" w:rsidR="000A28B9" w:rsidRDefault="000A28B9" w:rsidP="000A28B9">
      <w:pPr>
        <w:pStyle w:val="CaptionText"/>
      </w:pPr>
      <w:r>
        <w:t xml:space="preserve">   </w:t>
      </w:r>
      <w:r w:rsidRPr="00A0166F">
        <w:t>Error bars are 95% confidence intervals</w:t>
      </w:r>
      <w:r>
        <w:t>.</w:t>
      </w:r>
    </w:p>
    <w:p w14:paraId="53C408ED" w14:textId="77777777" w:rsidR="00946C62" w:rsidRPr="0089331E" w:rsidRDefault="00946C62" w:rsidP="0065167A">
      <w:pPr>
        <w:pStyle w:val="Heading1"/>
        <w:pageBreakBefore/>
        <w:spacing w:line="288" w:lineRule="atLeast"/>
      </w:pPr>
      <w:bookmarkStart w:id="222" w:name="_Toc531867985"/>
      <w:bookmarkStart w:id="223" w:name="_Toc82686409"/>
      <w:bookmarkStart w:id="224" w:name="_Toc84596086"/>
      <w:r w:rsidRPr="0089331E">
        <w:lastRenderedPageBreak/>
        <w:t>Discussion</w:t>
      </w:r>
      <w:bookmarkEnd w:id="222"/>
      <w:bookmarkEnd w:id="223"/>
      <w:bookmarkEnd w:id="224"/>
    </w:p>
    <w:p w14:paraId="1BE7C860" w14:textId="0CE52D4E" w:rsidR="009F4665" w:rsidRDefault="009F4665" w:rsidP="009F4665">
      <w:pPr>
        <w:pStyle w:val="BodyText"/>
      </w:pPr>
      <w:r w:rsidRPr="0089331E">
        <w:t>The primary purpose</w:t>
      </w:r>
      <w:r>
        <w:t>s</w:t>
      </w:r>
      <w:r w:rsidRPr="0089331E">
        <w:t xml:space="preserve"> of the state and trend analyses reported here </w:t>
      </w:r>
      <w:r>
        <w:t>are</w:t>
      </w:r>
      <w:r w:rsidR="007B1F40">
        <w:t>:</w:t>
      </w:r>
    </w:p>
    <w:p w14:paraId="25FECB51" w14:textId="533B54B2" w:rsidR="009F4665" w:rsidRDefault="009F4665" w:rsidP="0065167A">
      <w:pPr>
        <w:pStyle w:val="BulletLevel1"/>
      </w:pPr>
      <w:r w:rsidRPr="0089331E">
        <w:t xml:space="preserve">to provide </w:t>
      </w:r>
      <w:proofErr w:type="spellStart"/>
      <w:r w:rsidR="00351714">
        <w:t>MfE</w:t>
      </w:r>
      <w:proofErr w:type="spellEnd"/>
      <w:r w:rsidRPr="0089331E">
        <w:t xml:space="preserve"> with information </w:t>
      </w:r>
      <w:r>
        <w:t>required</w:t>
      </w:r>
      <w:r w:rsidRPr="0089331E">
        <w:t xml:space="preserve"> </w:t>
      </w:r>
      <w:r>
        <w:t>for</w:t>
      </w:r>
      <w:r w:rsidRPr="0089331E">
        <w:t xml:space="preserve"> report</w:t>
      </w:r>
      <w:r>
        <w:t>ing</w:t>
      </w:r>
      <w:r w:rsidRPr="0089331E">
        <w:t xml:space="preserve"> on</w:t>
      </w:r>
      <w:r>
        <w:t xml:space="preserve"> the</w:t>
      </w:r>
      <w:r w:rsidRPr="0089331E">
        <w:t xml:space="preserve"> freshwater</w:t>
      </w:r>
      <w:r>
        <w:t xml:space="preserve"> domain, and </w:t>
      </w:r>
    </w:p>
    <w:p w14:paraId="3ACA9DFF" w14:textId="77777777" w:rsidR="009F4665" w:rsidRDefault="009F4665" w:rsidP="0065167A">
      <w:pPr>
        <w:pStyle w:val="BulletLevel1"/>
      </w:pPr>
      <w:r>
        <w:t>to support policy development</w:t>
      </w:r>
      <w:r w:rsidRPr="0089331E">
        <w:t xml:space="preserve">. </w:t>
      </w:r>
    </w:p>
    <w:p w14:paraId="0A1C02A0" w14:textId="39CD63B2" w:rsidR="009F4665" w:rsidRDefault="009F4665" w:rsidP="009F4665">
      <w:pPr>
        <w:pStyle w:val="BodyText"/>
      </w:pPr>
      <w:r w:rsidRPr="00CD4ADF">
        <w:t xml:space="preserve">The detailed information for each </w:t>
      </w:r>
      <w:r>
        <w:t>lake</w:t>
      </w:r>
      <w:r w:rsidRPr="00CD4ADF">
        <w:t xml:space="preserve"> monitoring site is contained in the supplementary files that accompany this report. The sites and their water quality conditions can be aggregated in many ways to meet different information requirements (e.g., grouped by region or environmental class, distributed along environmental gradients). Therefore, we limited our summaries of the results to example tables and plots, and we focus this discussion on the methods used, rather than a detailed interpretation of the results.</w:t>
      </w:r>
    </w:p>
    <w:p w14:paraId="6F9D766F" w14:textId="74BD008B" w:rsidR="009F4665" w:rsidRDefault="009F4665" w:rsidP="009F4665">
      <w:pPr>
        <w:pStyle w:val="BodyText"/>
      </w:pPr>
      <w:r>
        <w:t xml:space="preserve">We have used the same state assessment methodology as used in the </w:t>
      </w:r>
      <w:r w:rsidRPr="00CD4ADF">
        <w:t>previous national-scale water quality state analyses</w:t>
      </w:r>
      <w:r>
        <w:t xml:space="preserve"> </w:t>
      </w:r>
      <w:r>
        <w:fldChar w:fldCharType="begin" w:fldLock="1"/>
      </w:r>
      <w:r w:rsidR="00ED5C43">
        <w:instrText>ADDIN CSL_CITATION {"citationItems":[{"id":"ITEM-1","itemData":{"author":[{"dropping-particle":"","family":"Larned","given":"Scott T","non-dropping-particle":"","parse-names":false,"suffix":""},{"dropping-particle":"","family":"Snelder","given":"Ton H","non-dropping-particle":"","parse-names":false,"suffix":""},{"dropping-particle":"","family":"Whitehead","given":"Amy L","non-dropping-particle":"","parse-names":false,"suffix":""},{"dropping-particle":"","family":"Fraser","given":"Caroline","non-dropping-particle":"","parse-names":false,"suffix":""}],"collection-title":"NIWA Client Report 2018359CH prepared for the Ministry for the Environment","id":"ITEM-1","issued":{"date-parts":[["2018"]]},"publisher":"NIWA","publisher-place":"Christchurch","title":"Water quality state and trends in New Zealand lakes: Analyses of national data ending in 2017","type":"report"},"uris":["http://www.mendeley.com/documents/?uuid=796ce027-5374-4225-bfad-93ccaf67d1d4"]}],"mendeley":{"formattedCitation":"(Larned et al. 2018)","plainTextFormattedCitation":"(Larned et al. 2018)","previouslyFormattedCitation":"(Larned et al. 2018a)"},"properties":{"noteIndex":0},"schema":"https://github.com/citation-style-language/schema/raw/master/csl-citation.json"}</w:instrText>
      </w:r>
      <w:r>
        <w:fldChar w:fldCharType="separate"/>
      </w:r>
      <w:r w:rsidR="00ED5C43" w:rsidRPr="00ED5C43">
        <w:rPr>
          <w:noProof/>
        </w:rPr>
        <w:t>(Larned et al. 2018)</w:t>
      </w:r>
      <w:r>
        <w:fldChar w:fldCharType="end"/>
      </w:r>
      <w:r>
        <w:t xml:space="preserve">. There have been some changes in the trend assessment methodology and terminology used in the report. These changes have largely been made to align the reporting with recently published trend guidance </w:t>
      </w:r>
      <w:r>
        <w:fldChar w:fldCharType="begin" w:fldLock="1"/>
      </w:r>
      <w:r w:rsidR="006467E1">
        <w:instrText>ADDIN CSL_CITATION {"citationItems":[{"id":"ITEM-1","itemData":{"DOI":"10.3133/tm4a3","author":[{"dropping-particle":"","family":"Helsel","given":"Dennis R","non-dropping-particle":"","parse-names":false,"suffix":""},{"dropping-particle":"","family":"Hirsch","given":"Robert M","non-dropping-particle":"","parse-names":false,"suffix":""},{"dropping-particle":"","family":"Ryberg","given":"Karen R","non-dropping-particle":"","parse-names":false,"suffix":""},{"dropping-particle":"","family":"Archfield","given":"Stacey A","non-dropping-particle":"","parse-names":false,"suffix":""},{"dropping-particle":"","family":"Gilroy","given":"Edward J","non-dropping-particle":"","parse-names":false,"suffix":""}],"id":"ITEM-1","issued":{"date-parts":[["2020"]]},"number-of-pages":"458","publisher":"U.S. Geological Survey","title":"Statistical methods in water resources: U.S. Geological Survey Techniques and Methods, Book 4, Chapter A3","type":"book"},"uris":["http://www.mendeley.com/documents/?uuid=724df517-8b3a-4f01-97b4-10c17b173182"]},{"id":"ITEM-2","itemData":{"abstract":"Snelder, T., C. Fraser, S. Larned, and A. Whitehead, (2021). Guidance for the Analysis of Temporal Trends in Environmental Data. NIWA Client Report, NIWA, Christchurch, New Zealand","author":[{"dropping-particle":"","family":"Snelder","given":"Ton H","non-dropping-particle":"","parse-names":false,"suffix":""},{"dropping-particle":"","family":"Fraser","given":"Caroline","non-dropping-particle":"","parse-names":false,"suffix":""},{"dropping-particle":"","family":"Larned","given":"Scott T","non-dropping-particle":"","parse-names":false,"suffix":""},{"dropping-particle":"","family":"Whitehead","given":"Amy L","non-dropping-particle":"","parse-names":false,"suffix":""}],"collection-title":"NIWA Client Report 2021017WN","id":"ITEM-2","issued":{"date-parts":[["2021"]]},"publisher":"NIWA","publisher-place":"Christchurch","title":"Guidance for the Analysis of Temporal Trends in Environmental Data","type":"report"},"uris":["http://www.mendeley.com/documents/?uuid=5f8cf382-419a-423e-9b49-e6bacded37aa"]}],"mendeley":{"formattedCitation":"(Helsel et al. 2020; Snelder et al. 2021)","plainTextFormattedCitation":"(Helsel et al. 2020; Snelder et al. 2021)","previouslyFormattedCitation":"(Helsel et al. 2020; Snelder et al. 2021)"},"properties":{"noteIndex":0},"schema":"https://github.com/citation-style-language/schema/raw/master/csl-citation.json"}</w:instrText>
      </w:r>
      <w:r>
        <w:fldChar w:fldCharType="separate"/>
      </w:r>
      <w:r w:rsidRPr="009F4665">
        <w:rPr>
          <w:noProof/>
        </w:rPr>
        <w:t>(Helsel et al. 2020; Snelder et al. 2021)</w:t>
      </w:r>
      <w:r>
        <w:fldChar w:fldCharType="end"/>
      </w:r>
      <w:r>
        <w:t>. The differences are summarised below:</w:t>
      </w:r>
    </w:p>
    <w:p w14:paraId="06D57704" w14:textId="77777777" w:rsidR="009F4665" w:rsidRDefault="009F4665" w:rsidP="009F4665">
      <w:pPr>
        <w:pStyle w:val="BodyText"/>
      </w:pPr>
      <w:r>
        <w:t>Changes in method:</w:t>
      </w:r>
    </w:p>
    <w:p w14:paraId="46437D24" w14:textId="77777777" w:rsidR="009F4665" w:rsidRDefault="009F4665" w:rsidP="0065167A">
      <w:pPr>
        <w:pStyle w:val="BulletLevel1"/>
      </w:pPr>
      <w:r>
        <w:t>A hi-censor filter has been applied.</w:t>
      </w:r>
    </w:p>
    <w:p w14:paraId="262499C2" w14:textId="77777777" w:rsidR="009F4665" w:rsidRDefault="009F4665" w:rsidP="0065167A">
      <w:pPr>
        <w:pStyle w:val="BulletLevel2"/>
      </w:pPr>
      <w:r>
        <w:t>Previously a hi-censor filter was not applied, but using a high censor removes the possibility that the reported trend is associated with a change in censoring level rather than a change in the variable with time.</w:t>
      </w:r>
    </w:p>
    <w:p w14:paraId="652B6C7C" w14:textId="2DA329D3" w:rsidR="009F4665" w:rsidRDefault="009F4665" w:rsidP="0065167A">
      <w:pPr>
        <w:pStyle w:val="BulletLevel1"/>
      </w:pPr>
      <w:r>
        <w:t>An additional sampling frequency (bi-monthly) has been added</w:t>
      </w:r>
      <w:r w:rsidR="000D323E">
        <w:t>.</w:t>
      </w:r>
    </w:p>
    <w:p w14:paraId="4DEDB60D" w14:textId="77777777" w:rsidR="009F4665" w:rsidRDefault="009F4665" w:rsidP="0065167A">
      <w:pPr>
        <w:pStyle w:val="BulletLevel2"/>
      </w:pPr>
      <w:r>
        <w:t>Previously sites that were predominantly monitored on a bi-monthly frequency were evaluated based on quarterly seasons. Including the bi-monthly seasons increases the statistical power for these sites.</w:t>
      </w:r>
    </w:p>
    <w:p w14:paraId="336DE4DE" w14:textId="20E93501" w:rsidR="009F4665" w:rsidRDefault="009F4665" w:rsidP="0065167A">
      <w:pPr>
        <w:pStyle w:val="BulletLevel1"/>
      </w:pPr>
      <w:r>
        <w:t>When more than one observation is available within a sampling period, we use only the sample that is closest to the centre of time of the sampling period</w:t>
      </w:r>
      <w:r w:rsidR="000D323E">
        <w:t>.</w:t>
      </w:r>
    </w:p>
    <w:p w14:paraId="19F1F1D1" w14:textId="77777777" w:rsidR="009F4665" w:rsidRDefault="009F4665" w:rsidP="0065167A">
      <w:pPr>
        <w:pStyle w:val="BulletLevel2"/>
      </w:pPr>
      <w:r>
        <w:t>Previously, where more than one observation per sampling period existed we used the median of the sample period. However, where there are changes in sampling frequency, this averaging reduces variance in the higher frequency period, and can artificially induce trends (</w:t>
      </w:r>
      <w:proofErr w:type="spellStart"/>
      <w:r>
        <w:t>Helsel</w:t>
      </w:r>
      <w:proofErr w:type="spellEnd"/>
      <w:r>
        <w:t xml:space="preserve"> et al. 2020).</w:t>
      </w:r>
    </w:p>
    <w:p w14:paraId="71D6983E" w14:textId="77777777" w:rsidR="009F4665" w:rsidRDefault="009F4665" w:rsidP="009F4665">
      <w:pPr>
        <w:pStyle w:val="BodyText"/>
      </w:pPr>
      <w:r>
        <w:t>Changes in terminology and reporting:</w:t>
      </w:r>
    </w:p>
    <w:p w14:paraId="509B8100" w14:textId="25FABD3F" w:rsidR="009F4665" w:rsidRDefault="009F4665" w:rsidP="0065167A">
      <w:pPr>
        <w:pStyle w:val="BulletLevel1"/>
      </w:pPr>
      <w:r>
        <w:t>In the current report, the main measure of trend direction is C</w:t>
      </w:r>
      <w:r>
        <w:rPr>
          <w:vertAlign w:val="subscript"/>
        </w:rPr>
        <w:t>d</w:t>
      </w:r>
      <w:r>
        <w:t xml:space="preserve">, the confidence that the trend was decreasing. This is the same quantity that was referred to as “P”, probability that the trend was decreasing in Larned et al. </w:t>
      </w:r>
      <w:r>
        <w:fldChar w:fldCharType="begin" w:fldLock="1"/>
      </w:r>
      <w:r w:rsidR="00ED5C43">
        <w:instrText>ADDIN CSL_CITATION {"citationItems":[{"id":"ITEM-1","itemData":{"author":[{"dropping-particle":"","family":"Larned","given":"Scott T","non-dropping-particle":"","parse-names":false,"suffix":""},{"dropping-particle":"","family":"Snelder","given":"Ton H","non-dropping-particle":"","parse-names":false,"suffix":""},{"dropping-particle":"","family":"Whitehead","given":"Amy L","non-dropping-particle":"","parse-names":false,"suffix":""},{"dropping-particle":"","family":"Fraser","given":"Caroline","non-dropping-particle":"","parse-names":false,"suffix":""}],"collection-title":"NIWA Client Report 2018359CH prepared for the Ministry for the Environment","id":"ITEM-1","issued":{"date-parts":[["2018"]]},"publisher":"NIWA","publisher-place":"Christchurch","title":"Water quality state and trends in New Zealand lakes: Analyses of national data ending in 2017","type":"report"},"label":"part","suppress-author":1,"uris":["http://www.mendeley.com/documents/?uuid=796ce027-5374-4225-bfad-93ccaf67d1d4"]}],"mendeley":{"formattedCitation":"(2018)","plainTextFormattedCitation":"(2018)","previouslyFormattedCitation":"(2018a)"},"properties":{"noteIndex":0},"schema":"https://github.com/citation-style-language/schema/raw/master/csl-citation.json"}</w:instrText>
      </w:r>
      <w:r>
        <w:fldChar w:fldCharType="separate"/>
      </w:r>
      <w:r w:rsidR="00ED5C43" w:rsidRPr="00ED5C43">
        <w:rPr>
          <w:noProof/>
        </w:rPr>
        <w:t>(2018)</w:t>
      </w:r>
      <w:r>
        <w:fldChar w:fldCharType="end"/>
      </w:r>
      <w:r>
        <w:t xml:space="preserve">. In the previous report, the complement of P was taken for variables for which decreasing trends indicated degradation (and P for all other variables), to provide a metric “probability that the trend was improving”. We have not assigned trend directions to improving or </w:t>
      </w:r>
      <w:r>
        <w:lastRenderedPageBreak/>
        <w:t>degrading categories in this report to avoid subjectivity associated with the choice of trend directions that are regarded to indicate improvement and degradation.</w:t>
      </w:r>
    </w:p>
    <w:p w14:paraId="78B0CE37" w14:textId="77777777" w:rsidR="009F4665" w:rsidRDefault="009F4665" w:rsidP="0065167A">
      <w:pPr>
        <w:pStyle w:val="BulletLevel1"/>
      </w:pPr>
      <w:r>
        <w:t>In the current report, aggregate proportions of sites that are decreasing are reported as P</w:t>
      </w:r>
      <w:r>
        <w:rPr>
          <w:vertAlign w:val="subscript"/>
        </w:rPr>
        <w:t>d</w:t>
      </w:r>
      <w:r>
        <w:t>. In the previous report, aggregate proportions of sites that are improving were reported as PIT. P</w:t>
      </w:r>
      <w:r>
        <w:rPr>
          <w:vertAlign w:val="subscript"/>
        </w:rPr>
        <w:t>d</w:t>
      </w:r>
      <w:r>
        <w:t xml:space="preserve"> and PIT are derived in the same way, with the exception that PIT used “the probability that the trend was improving”, i.e., a conversion in the confidence was applied for variables where decreasing trends indicated degradation. Again, this change was to avoid subjectivity associated with the choice of trend directions that are regarded to indicate improvement and degradation. </w:t>
      </w:r>
    </w:p>
    <w:p w14:paraId="5307F417" w14:textId="36309733" w:rsidR="00946C62" w:rsidRDefault="00946C62" w:rsidP="00946C62">
      <w:pPr>
        <w:pStyle w:val="BodyText"/>
      </w:pPr>
      <w:r>
        <w:t xml:space="preserve">The statistical power of state and trend analyses and the degree to which lakes in the analyses represented all lakes in New Zealand were limited by the small sample sizes (i.e., the number of lakes with sufficient data). These limitations also applied to previous analyses of national-scale state and trends in New Zealand lake water quality. The small numbers of lakes result from the scarcity of lakes in council </w:t>
      </w:r>
      <w:proofErr w:type="spellStart"/>
      <w:r>
        <w:t>SoE</w:t>
      </w:r>
      <w:proofErr w:type="spellEnd"/>
      <w:r>
        <w:t xml:space="preserve"> monitoring networks and the exclusion of some monitored lakes due to inadequate data, as discussed in Sections 3.1 and 3.2. The procedures used in this study to handle censored values prevented some lakes from being excluded, but the number of lakes retained for analysis was still very limited. In the current study, we initially compiled data from 162 sites across 128</w:t>
      </w:r>
      <w:r w:rsidRPr="00DB62D9">
        <w:t xml:space="preserve"> lakes</w:t>
      </w:r>
      <w:r>
        <w:t>. This number was reduced to a maximum of 103 sites at 83 lakes (for state analysis) and 77 sites at 65 lakes (for 10-year trend analysis) after applying inclusion rules about sampling frequency and duration. In previous studies, lake numbers ranged from 112</w:t>
      </w:r>
      <w:r w:rsidR="009F4665">
        <w:t xml:space="preserve"> </w:t>
      </w:r>
      <w:r w:rsidR="009F4665">
        <w:fldChar w:fldCharType="begin" w:fldLock="1"/>
      </w:r>
      <w:r w:rsidR="006467E1">
        <w:instrText>ADDIN CSL_CITATION {"citationItems":[{"id":"ITEM-1","itemData":{"ISBN":"NIWA Client Report HAM2010-107","author":[{"dropping-particle":"","family":"Verburg","given":"Peter H","non-dropping-particle":"","parse-names":false,"suffix":""},{"dropping-particle":"","family":"Hamill","given":"K","non-dropping-particle":"","parse-names":false,"suffix":""},{"dropping-particle":"","family":"Unwin","given":"Martin J","non-dropping-particle":"","parse-names":false,"suffix":""},{"dropping-particle":"","family":"Abell","given":"J","non-dropping-particle":"","parse-names":false,"suffix":""}],"collection-title":"NIWA Client report HAM2010 prepared for Ministry for the Environment","id":"ITEM-1","issue":"August","issued":{"date-parts":[["2010"]]},"publisher":"NIWA","publisher-place":"Hamilton","title":"Lake water quality in New Zealand 2010: Status and trends","type":"report"},"uris":["http://www.mendeley.com/documents/?uuid=88c18e58-2170-4acd-93c4-712b4017c286"]}],"mendeley":{"formattedCitation":"(Verburg et al. 2010)","plainTextFormattedCitation":"(Verburg et al. 2010)","previouslyFormattedCitation":"(Verburg et al. 2010)"},"properties":{"noteIndex":0},"schema":"https://github.com/citation-style-language/schema/raw/master/csl-citation.json"}</w:instrText>
      </w:r>
      <w:r w:rsidR="009F4665">
        <w:fldChar w:fldCharType="separate"/>
      </w:r>
      <w:r w:rsidR="009F4665" w:rsidRPr="009F4665">
        <w:rPr>
          <w:noProof/>
        </w:rPr>
        <w:t>(Verburg et al. 2010)</w:t>
      </w:r>
      <w:r w:rsidR="009F4665">
        <w:fldChar w:fldCharType="end"/>
      </w:r>
      <w:r>
        <w:t xml:space="preserve"> to 155</w:t>
      </w:r>
      <w:r w:rsidR="009F4665">
        <w:t xml:space="preserve"> </w:t>
      </w:r>
      <w:r w:rsidR="009F4665">
        <w:fldChar w:fldCharType="begin" w:fldLock="1"/>
      </w:r>
      <w:r w:rsidR="00ED5C43">
        <w:instrText>ADDIN CSL_CITATION {"citationItems":[{"id":"ITEM-1","itemData":{"author":[{"dropping-particle":"","family":"Larned","given":"Scott T","non-dropping-particle":"","parse-names":false,"suffix":""},{"dropping-particle":"","family":"Snelder","given":"Ton H","non-dropping-particle":"","parse-names":false,"suffix":""},{"dropping-particle":"","family":"Whitehead","given":"Amy L","non-dropping-particle":"","parse-names":false,"suffix":""},{"dropping-particle":"","family":"Fraser","given":"Caroline","non-dropping-particle":"","parse-names":false,"suffix":""}],"collection-title":"NIWA Client Report 2018359CH prepared for the Ministry for the Environment","id":"ITEM-1","issued":{"date-parts":[["2018"]]},"publisher":"NIWA","publisher-place":"Christchurch","title":"Water quality state and trends in New Zealand lakes: Analyses of national data ending in 2017","type":"report"},"uris":["http://www.mendeley.com/documents/?uuid=796ce027-5374-4225-bfad-93ccaf67d1d4"]}],"mendeley":{"formattedCitation":"(Larned et al. 2018)","plainTextFormattedCitation":"(Larned et al. 2018)","previouslyFormattedCitation":"(Larned et al. 2018a)"},"properties":{"noteIndex":0},"schema":"https://github.com/citation-style-language/schema/raw/master/csl-citation.json"}</w:instrText>
      </w:r>
      <w:r w:rsidR="009F4665">
        <w:fldChar w:fldCharType="separate"/>
      </w:r>
      <w:r w:rsidR="00ED5C43" w:rsidRPr="00ED5C43">
        <w:rPr>
          <w:noProof/>
        </w:rPr>
        <w:t>(Larned et al. 2018)</w:t>
      </w:r>
      <w:r w:rsidR="009F4665">
        <w:fldChar w:fldCharType="end"/>
      </w:r>
      <w:r>
        <w:t xml:space="preserve">, which indicates that limitations caused by small sample sizes is a long-standing issue. </w:t>
      </w:r>
    </w:p>
    <w:p w14:paraId="732BF0CB" w14:textId="06578E6E" w:rsidR="00946C62" w:rsidRDefault="00946C62" w:rsidP="00946C62">
      <w:pPr>
        <w:pStyle w:val="BodyText"/>
      </w:pPr>
      <w:r>
        <w:t xml:space="preserve">Three general steps can be taken to alleviate problems caused by the small number of lakes used in national-scale analyses: 1) alter rules about data adequacy to reduce the number of lakes excluded from analyses; 2) increase the number of lakes in council monitoring </w:t>
      </w:r>
      <w:r w:rsidRPr="00430788">
        <w:t>networks; 3) ensure that all core water-quality variables are measured in all lakes in each council network</w:t>
      </w:r>
      <w:r w:rsidR="009F4665" w:rsidRPr="00430788">
        <w:t xml:space="preserve"> </w:t>
      </w:r>
      <w:r w:rsidR="009F4665" w:rsidRPr="00430788">
        <w:fldChar w:fldCharType="begin" w:fldLock="1"/>
      </w:r>
      <w:r w:rsidR="006467E1" w:rsidRPr="00430788">
        <w:instrText>ADDIN CSL_CITATION {"citationItems":[{"id":"ITEM-1","itemData":{"author":[{"dropping-particle":"","family":"Larned","given":"Scott T","non-dropping-particle":"","parse-names":false,"suffix":""},{"dropping-particle":"","family":"Unwin","given":"Martin J","non-dropping-particle":"","parse-names":false,"suffix":""}],"collection-title":"NIWA Client Report CHC2012-079 prepared for Ministry for the Environment","id":"ITEM-1","issue":"July","issued":{"date-parts":[["2012"]]},"publisher-place":"Christchurch","title":"Representativeness and statistical power of the New Zealand river monitoring network. National Environmental Monitoring and Reporting: Network Design, Step 2","type":"report"},"uris":["http://www.mendeley.com/documents/?uuid=011ec415-448a-49fe-b908-762685d52746"]}],"mendeley":{"formattedCitation":"(Larned and Unwin 2012)","plainTextFormattedCitation":"(Larned and Unwin 2012)","previouslyFormattedCitation":"(Larned and Unwin 2012)"},"properties":{"noteIndex":0},"schema":"https://github.com/citation-style-language/schema/raw/master/csl-citation.json"}</w:instrText>
      </w:r>
      <w:r w:rsidR="009F4665" w:rsidRPr="00430788">
        <w:fldChar w:fldCharType="separate"/>
      </w:r>
      <w:r w:rsidR="009F4665" w:rsidRPr="00430788">
        <w:rPr>
          <w:noProof/>
        </w:rPr>
        <w:t>(Larned and Unwin 2012)</w:t>
      </w:r>
      <w:r w:rsidR="009F4665" w:rsidRPr="00430788">
        <w:fldChar w:fldCharType="end"/>
      </w:r>
      <w:r w:rsidRPr="00430788">
        <w:t xml:space="preserve">. We have addressed the first step in the current study, although further modification </w:t>
      </w:r>
      <w:r w:rsidR="000D323E" w:rsidRPr="00430788">
        <w:t xml:space="preserve">of </w:t>
      </w:r>
      <w:r w:rsidRPr="00430788">
        <w:t xml:space="preserve">inclusion rules may be needed in subsequent studies. Increasing the number of lakes in council monitoring networks is costly, but a small number of new sites that fill major gaps in environmental or geographic coverage would be beneficial for national-scale analyses. For example, there were limited qualifying lakes in many of the eight elevation </w:t>
      </w:r>
      <w:r w:rsidRPr="00430788">
        <w:rPr>
          <w:rFonts w:cs="Calibri"/>
        </w:rPr>
        <w:t>×</w:t>
      </w:r>
      <w:r w:rsidRPr="00430788">
        <w:t xml:space="preserve"> depth classes that we used (e.g.,</w:t>
      </w:r>
      <w:r w:rsidR="000A28B9" w:rsidRPr="00430788">
        <w:t xml:space="preserve"> </w:t>
      </w:r>
      <w:r w:rsidR="000A28B9" w:rsidRPr="00430788">
        <w:fldChar w:fldCharType="begin"/>
      </w:r>
      <w:r w:rsidR="000A28B9" w:rsidRPr="00430788">
        <w:instrText xml:space="preserve"> REF _Ref82779504 \h </w:instrText>
      </w:r>
      <w:r w:rsidR="00430788">
        <w:instrText xml:space="preserve"> \* MERGEFORMAT </w:instrText>
      </w:r>
      <w:r w:rsidR="000A28B9" w:rsidRPr="00430788">
        <w:fldChar w:fldCharType="separate"/>
      </w:r>
      <w:r w:rsidR="00F83D5F">
        <w:t xml:space="preserve">Table </w:t>
      </w:r>
      <w:r w:rsidR="00F83D5F">
        <w:rPr>
          <w:noProof/>
        </w:rPr>
        <w:t>4</w:t>
      </w:r>
      <w:r w:rsidR="00F83D5F">
        <w:rPr>
          <w:noProof/>
        </w:rPr>
        <w:noBreakHyphen/>
        <w:t>1</w:t>
      </w:r>
      <w:r w:rsidR="000A28B9" w:rsidRPr="00430788">
        <w:fldChar w:fldCharType="end"/>
      </w:r>
      <w:r w:rsidR="000A28B9" w:rsidRPr="00430788">
        <w:t xml:space="preserve"> and </w:t>
      </w:r>
      <w:r w:rsidR="000A28B9" w:rsidRPr="00430788">
        <w:fldChar w:fldCharType="begin"/>
      </w:r>
      <w:r w:rsidR="000A28B9" w:rsidRPr="00430788">
        <w:instrText xml:space="preserve"> REF _Ref82780156 \h </w:instrText>
      </w:r>
      <w:r w:rsidR="00430788">
        <w:instrText xml:space="preserve"> \* MERGEFORMAT </w:instrText>
      </w:r>
      <w:r w:rsidR="000A28B9" w:rsidRPr="00430788">
        <w:fldChar w:fldCharType="separate"/>
      </w:r>
      <w:r w:rsidR="00F83D5F">
        <w:t xml:space="preserve">Table </w:t>
      </w:r>
      <w:r w:rsidR="00F83D5F">
        <w:rPr>
          <w:noProof/>
        </w:rPr>
        <w:t>5</w:t>
      </w:r>
      <w:r w:rsidR="00F83D5F">
        <w:rPr>
          <w:noProof/>
        </w:rPr>
        <w:noBreakHyphen/>
        <w:t>1</w:t>
      </w:r>
      <w:r w:rsidR="000A28B9" w:rsidRPr="00430788">
        <w:fldChar w:fldCharType="end"/>
      </w:r>
      <w:r w:rsidRPr="00430788">
        <w:t xml:space="preserve">), and these environments could be prioritised for new lake monitoring sites. Many other approaches can be used to identify high-priority gaps in lake monitoring networks. The increased labour costs of expanded monitoring networks could be minimised through the use of autonomous water quality sensors (‘lake monitoring buoys’). Finally, the national network of monitored lakes can be effectively expanded by ensuring that all core variables are measured in all lakes in each monitoring programme. The gaps in coverage of individual variables </w:t>
      </w:r>
      <w:r w:rsidR="006F4953" w:rsidRPr="00430788">
        <w:t xml:space="preserve">are </w:t>
      </w:r>
      <w:r w:rsidRPr="00430788">
        <w:t>indicated by the uneven</w:t>
      </w:r>
      <w:r>
        <w:t xml:space="preserve"> distribution of lake </w:t>
      </w:r>
      <w:r>
        <w:rPr>
          <w:rFonts w:cs="Calibri"/>
        </w:rPr>
        <w:t>×</w:t>
      </w:r>
      <w:r>
        <w:t xml:space="preserve"> variable combinations in </w:t>
      </w:r>
      <w:r w:rsidR="000A28B9">
        <w:fldChar w:fldCharType="begin"/>
      </w:r>
      <w:r w:rsidR="000A28B9">
        <w:instrText xml:space="preserve"> REF _Ref82779504 \h </w:instrText>
      </w:r>
      <w:r w:rsidR="000A28B9">
        <w:fldChar w:fldCharType="separate"/>
      </w:r>
      <w:r w:rsidR="00F83D5F">
        <w:t xml:space="preserve">Table </w:t>
      </w:r>
      <w:r w:rsidR="00F83D5F">
        <w:rPr>
          <w:noProof/>
        </w:rPr>
        <w:t>4</w:t>
      </w:r>
      <w:r w:rsidR="00F83D5F">
        <w:noBreakHyphen/>
      </w:r>
      <w:r w:rsidR="00F83D5F">
        <w:rPr>
          <w:noProof/>
        </w:rPr>
        <w:t>1</w:t>
      </w:r>
      <w:r w:rsidR="000A28B9">
        <w:fldChar w:fldCharType="end"/>
      </w:r>
      <w:r>
        <w:t xml:space="preserve"> and </w:t>
      </w:r>
      <w:r w:rsidR="000A28B9">
        <w:fldChar w:fldCharType="begin"/>
      </w:r>
      <w:r w:rsidR="000A28B9">
        <w:instrText xml:space="preserve"> REF _Ref82780156 \h </w:instrText>
      </w:r>
      <w:r w:rsidR="000A28B9">
        <w:fldChar w:fldCharType="separate"/>
      </w:r>
      <w:r w:rsidR="00F83D5F">
        <w:t xml:space="preserve">Table </w:t>
      </w:r>
      <w:r w:rsidR="00F83D5F">
        <w:rPr>
          <w:noProof/>
        </w:rPr>
        <w:t>5</w:t>
      </w:r>
      <w:r w:rsidR="00F83D5F">
        <w:noBreakHyphen/>
      </w:r>
      <w:r w:rsidR="00F83D5F">
        <w:rPr>
          <w:noProof/>
        </w:rPr>
        <w:t>1</w:t>
      </w:r>
      <w:r w:rsidR="000A28B9">
        <w:fldChar w:fldCharType="end"/>
      </w:r>
      <w:r>
        <w:t>. CHLA, NH4N, TN and TP are measured at most lakes, whereas NO3N and ECOLI are only measured at a small subset. Ensuring that NO3N, ECOLI and other core variables are measured at all lakes would greatly expand the spatial coverage of lakes for those variables, at a modest additional cost.</w:t>
      </w:r>
    </w:p>
    <w:p w14:paraId="51E19D8D" w14:textId="77777777" w:rsidR="00580E6A" w:rsidRPr="00BD36A9" w:rsidRDefault="00014F6B" w:rsidP="0065167A">
      <w:pPr>
        <w:pStyle w:val="Heading1"/>
        <w:pageBreakBefore/>
      </w:pPr>
      <w:bookmarkStart w:id="225" w:name="Acknowledgements"/>
      <w:bookmarkStart w:id="226" w:name="_Toc273625354"/>
      <w:bookmarkStart w:id="227" w:name="_Toc84596087"/>
      <w:bookmarkEnd w:id="225"/>
      <w:r w:rsidRPr="00BD36A9">
        <w:lastRenderedPageBreak/>
        <w:t>Acknowledg</w:t>
      </w:r>
      <w:r w:rsidR="00AD1F5C" w:rsidRPr="00BD36A9">
        <w:t>e</w:t>
      </w:r>
      <w:r w:rsidR="00580E6A" w:rsidRPr="00BD36A9">
        <w:t>ments</w:t>
      </w:r>
      <w:bookmarkEnd w:id="226"/>
      <w:bookmarkEnd w:id="227"/>
    </w:p>
    <w:p w14:paraId="5BE34031" w14:textId="6A2253A1" w:rsidR="00C417FD" w:rsidRPr="00BD36A9" w:rsidRDefault="000476A7" w:rsidP="00C417FD">
      <w:pPr>
        <w:pStyle w:val="BodyText"/>
      </w:pPr>
      <w:r w:rsidRPr="00DB62D9">
        <w:rPr>
          <w:lang w:eastAsia="en-NZ"/>
        </w:rPr>
        <w:t>We thank</w:t>
      </w:r>
      <w:r>
        <w:rPr>
          <w:lang w:eastAsia="en-NZ"/>
        </w:rPr>
        <w:t xml:space="preserve"> Isaac Bain</w:t>
      </w:r>
      <w:r w:rsidRPr="00DB62D9">
        <w:rPr>
          <w:lang w:eastAsia="en-NZ"/>
        </w:rPr>
        <w:t xml:space="preserve"> (Ministry for the Environment)</w:t>
      </w:r>
      <w:r>
        <w:rPr>
          <w:lang w:eastAsia="en-NZ"/>
        </w:rPr>
        <w:t>, Lance Morell and Sonja Miller (</w:t>
      </w:r>
      <w:proofErr w:type="spellStart"/>
      <w:r>
        <w:rPr>
          <w:lang w:eastAsia="en-NZ"/>
        </w:rPr>
        <w:t>StatsNZ</w:t>
      </w:r>
      <w:proofErr w:type="spellEnd"/>
      <w:r>
        <w:rPr>
          <w:lang w:eastAsia="en-NZ"/>
        </w:rPr>
        <w:t xml:space="preserve">) for project support and </w:t>
      </w:r>
      <w:r w:rsidRPr="00DB62D9">
        <w:rPr>
          <w:lang w:eastAsia="en-NZ"/>
        </w:rPr>
        <w:t>feedback</w:t>
      </w:r>
      <w:r>
        <w:rPr>
          <w:lang w:eastAsia="en-NZ"/>
        </w:rPr>
        <w:t>. Many thanks to the LAWA Refresh Team [Abi Loughnan (Otago Regional Council), Eric Goodwin (</w:t>
      </w:r>
      <w:proofErr w:type="spellStart"/>
      <w:r>
        <w:rPr>
          <w:lang w:eastAsia="en-NZ"/>
        </w:rPr>
        <w:t>Cawthron</w:t>
      </w:r>
      <w:proofErr w:type="spellEnd"/>
      <w:r>
        <w:rPr>
          <w:lang w:eastAsia="en-NZ"/>
        </w:rPr>
        <w:t>), Jane Groom and Coral Grant (Auckland Council)]</w:t>
      </w:r>
      <w:r w:rsidRPr="00DB62D9">
        <w:rPr>
          <w:lang w:eastAsia="en-NZ"/>
        </w:rPr>
        <w:t xml:space="preserve"> </w:t>
      </w:r>
      <w:r>
        <w:rPr>
          <w:lang w:eastAsia="en-NZ"/>
        </w:rPr>
        <w:t xml:space="preserve">for </w:t>
      </w:r>
      <w:r w:rsidRPr="00DB62D9">
        <w:rPr>
          <w:lang w:eastAsia="en-NZ"/>
        </w:rPr>
        <w:t>data updates</w:t>
      </w:r>
      <w:r>
        <w:rPr>
          <w:lang w:eastAsia="en-NZ"/>
        </w:rPr>
        <w:t xml:space="preserve"> and advice, as well as support from Juliet Milne</w:t>
      </w:r>
      <w:r w:rsidRPr="00DB62D9">
        <w:rPr>
          <w:lang w:eastAsia="en-NZ"/>
        </w:rPr>
        <w:t xml:space="preserve">. </w:t>
      </w:r>
      <w:r>
        <w:rPr>
          <w:lang w:eastAsia="en-NZ"/>
        </w:rPr>
        <w:t>W</w:t>
      </w:r>
      <w:r w:rsidRPr="00DB62D9">
        <w:rPr>
          <w:lang w:eastAsia="en-NZ"/>
        </w:rPr>
        <w:t>e thank the many regional council staff who provided additional data and information about monitoring programmes</w:t>
      </w:r>
      <w:r>
        <w:rPr>
          <w:lang w:eastAsia="en-NZ"/>
        </w:rPr>
        <w:t xml:space="preserve">. </w:t>
      </w:r>
    </w:p>
    <w:p w14:paraId="1AC9F8DE" w14:textId="77777777" w:rsidR="00580E6A" w:rsidRPr="00BD36A9" w:rsidRDefault="00580E6A" w:rsidP="00E963CF">
      <w:pPr>
        <w:pStyle w:val="Heading1"/>
        <w:pageBreakBefore/>
      </w:pPr>
      <w:bookmarkStart w:id="228" w:name="_Toc273625355"/>
      <w:bookmarkStart w:id="229" w:name="_Toc84596088"/>
      <w:r w:rsidRPr="00BD36A9">
        <w:lastRenderedPageBreak/>
        <w:t>Glossary of abbreviations and terms</w:t>
      </w:r>
      <w:bookmarkEnd w:id="228"/>
      <w:bookmarkEnd w:id="229"/>
    </w:p>
    <w:tbl>
      <w:tblPr>
        <w:tblW w:w="9648" w:type="dxa"/>
        <w:tblLayout w:type="fixed"/>
        <w:tblCellMar>
          <w:top w:w="57" w:type="dxa"/>
          <w:bottom w:w="57" w:type="dxa"/>
        </w:tblCellMar>
        <w:tblLook w:val="01E0" w:firstRow="1" w:lastRow="1" w:firstColumn="1" w:lastColumn="1" w:noHBand="0" w:noVBand="0"/>
      </w:tblPr>
      <w:tblGrid>
        <w:gridCol w:w="2268"/>
        <w:gridCol w:w="7380"/>
      </w:tblGrid>
      <w:tr w:rsidR="00DE7810" w:rsidRPr="00BD36A9" w14:paraId="3B353C3A" w14:textId="77777777">
        <w:trPr>
          <w:cantSplit/>
        </w:trPr>
        <w:tc>
          <w:tcPr>
            <w:tcW w:w="2268" w:type="dxa"/>
          </w:tcPr>
          <w:p w14:paraId="537D19ED" w14:textId="77777777" w:rsidR="00DE7810" w:rsidRDefault="00DE7810" w:rsidP="00B0432D">
            <w:pPr>
              <w:pStyle w:val="zGlossaryitem"/>
            </w:pPr>
            <w:bookmarkStart w:id="230" w:name="Glossary"/>
            <w:bookmarkEnd w:id="230"/>
            <w:r>
              <w:t>CHLA</w:t>
            </w:r>
          </w:p>
        </w:tc>
        <w:tc>
          <w:tcPr>
            <w:tcW w:w="7380" w:type="dxa"/>
          </w:tcPr>
          <w:p w14:paraId="0158800E" w14:textId="77777777" w:rsidR="00DE7810" w:rsidRDefault="00DE7810" w:rsidP="00B0432D">
            <w:pPr>
              <w:pStyle w:val="zGlossarytext"/>
            </w:pPr>
            <w:r>
              <w:t>Phytoplankton biomass as chlorophyll</w:t>
            </w:r>
            <w:r w:rsidRPr="006A13B6">
              <w:rPr>
                <w:i/>
                <w:iCs/>
              </w:rPr>
              <w:t xml:space="preserve"> a</w:t>
            </w:r>
          </w:p>
        </w:tc>
      </w:tr>
      <w:tr w:rsidR="00DE7810" w:rsidRPr="00BD36A9" w14:paraId="2F73BA6D" w14:textId="77777777">
        <w:trPr>
          <w:cantSplit/>
        </w:trPr>
        <w:tc>
          <w:tcPr>
            <w:tcW w:w="2268" w:type="dxa"/>
          </w:tcPr>
          <w:p w14:paraId="04545E2F" w14:textId="77777777" w:rsidR="00DE7810" w:rsidRDefault="00DE7810" w:rsidP="00B0432D">
            <w:pPr>
              <w:pStyle w:val="zGlossaryitem"/>
            </w:pPr>
            <w:r>
              <w:t>DRP</w:t>
            </w:r>
          </w:p>
        </w:tc>
        <w:tc>
          <w:tcPr>
            <w:tcW w:w="7380" w:type="dxa"/>
          </w:tcPr>
          <w:p w14:paraId="33ADD93D" w14:textId="77777777" w:rsidR="00DE7810" w:rsidRDefault="00DE7810" w:rsidP="00B0432D">
            <w:pPr>
              <w:pStyle w:val="zGlossarytext"/>
            </w:pPr>
            <w:r>
              <w:t>Dissolved reactive phosphorus</w:t>
            </w:r>
          </w:p>
        </w:tc>
      </w:tr>
      <w:tr w:rsidR="00DE7810" w:rsidRPr="00BD36A9" w14:paraId="6F819817" w14:textId="77777777">
        <w:trPr>
          <w:cantSplit/>
        </w:trPr>
        <w:tc>
          <w:tcPr>
            <w:tcW w:w="2268" w:type="dxa"/>
          </w:tcPr>
          <w:p w14:paraId="05C3A318" w14:textId="77777777" w:rsidR="00DE7810" w:rsidRDefault="00DE7810" w:rsidP="00B0432D">
            <w:pPr>
              <w:pStyle w:val="zGlossaryitem"/>
            </w:pPr>
            <w:r>
              <w:t>ECOLI</w:t>
            </w:r>
          </w:p>
        </w:tc>
        <w:tc>
          <w:tcPr>
            <w:tcW w:w="7380" w:type="dxa"/>
          </w:tcPr>
          <w:p w14:paraId="3D548BBD" w14:textId="77777777" w:rsidR="00DE7810" w:rsidRPr="006A13B6" w:rsidRDefault="00DE7810" w:rsidP="00B0432D">
            <w:pPr>
              <w:pStyle w:val="zGlossarytext"/>
              <w:rPr>
                <w:i/>
                <w:iCs/>
              </w:rPr>
            </w:pPr>
            <w:r w:rsidRPr="006A13B6">
              <w:rPr>
                <w:i/>
                <w:iCs/>
              </w:rPr>
              <w:t xml:space="preserve">Escherichia coli </w:t>
            </w:r>
          </w:p>
        </w:tc>
      </w:tr>
      <w:tr w:rsidR="00DE7810" w:rsidRPr="00BD36A9" w14:paraId="55FF5074" w14:textId="77777777">
        <w:trPr>
          <w:cantSplit/>
        </w:trPr>
        <w:tc>
          <w:tcPr>
            <w:tcW w:w="2268" w:type="dxa"/>
          </w:tcPr>
          <w:p w14:paraId="59B4A0AA" w14:textId="77777777" w:rsidR="00DE7810" w:rsidRDefault="00DE7810" w:rsidP="00B0432D">
            <w:pPr>
              <w:pStyle w:val="zGlossaryitem"/>
            </w:pPr>
            <w:r>
              <w:t>IPCC</w:t>
            </w:r>
          </w:p>
        </w:tc>
        <w:tc>
          <w:tcPr>
            <w:tcW w:w="7380" w:type="dxa"/>
          </w:tcPr>
          <w:p w14:paraId="018492C5" w14:textId="77777777" w:rsidR="00DE7810" w:rsidRDefault="00DE7810" w:rsidP="00B0432D">
            <w:pPr>
              <w:pStyle w:val="zGlossarytext"/>
            </w:pPr>
            <w:r>
              <w:t xml:space="preserve">Intergovernmental Panel on Climate Change </w:t>
            </w:r>
          </w:p>
        </w:tc>
      </w:tr>
      <w:tr w:rsidR="00DE7810" w:rsidRPr="00BD36A9" w14:paraId="06AF0354" w14:textId="77777777">
        <w:trPr>
          <w:cantSplit/>
        </w:trPr>
        <w:tc>
          <w:tcPr>
            <w:tcW w:w="2268" w:type="dxa"/>
          </w:tcPr>
          <w:p w14:paraId="3EBE5785" w14:textId="77777777" w:rsidR="00DE7810" w:rsidRDefault="00DE7810" w:rsidP="00B0432D">
            <w:pPr>
              <w:pStyle w:val="zGlossaryitem"/>
            </w:pPr>
            <w:r>
              <w:t>LAWA</w:t>
            </w:r>
          </w:p>
        </w:tc>
        <w:tc>
          <w:tcPr>
            <w:tcW w:w="7380" w:type="dxa"/>
          </w:tcPr>
          <w:p w14:paraId="27306568" w14:textId="77777777" w:rsidR="00DE7810" w:rsidRDefault="00DE7810" w:rsidP="00B0432D">
            <w:pPr>
              <w:pStyle w:val="zGlossarytext"/>
            </w:pPr>
            <w:r>
              <w:t>Land Air Water Aotearoa</w:t>
            </w:r>
          </w:p>
        </w:tc>
      </w:tr>
      <w:tr w:rsidR="00DE7810" w:rsidRPr="00BD36A9" w14:paraId="1693976E" w14:textId="77777777">
        <w:trPr>
          <w:cantSplit/>
        </w:trPr>
        <w:tc>
          <w:tcPr>
            <w:tcW w:w="2268" w:type="dxa"/>
          </w:tcPr>
          <w:p w14:paraId="031F5801" w14:textId="262D15E5" w:rsidR="00DE7810" w:rsidRDefault="00351714" w:rsidP="00B0432D">
            <w:pPr>
              <w:pStyle w:val="zGlossaryitem"/>
            </w:pPr>
            <w:proofErr w:type="spellStart"/>
            <w:r>
              <w:t>MfE</w:t>
            </w:r>
            <w:proofErr w:type="spellEnd"/>
          </w:p>
        </w:tc>
        <w:tc>
          <w:tcPr>
            <w:tcW w:w="7380" w:type="dxa"/>
          </w:tcPr>
          <w:p w14:paraId="647FD176" w14:textId="77777777" w:rsidR="00DE7810" w:rsidRDefault="00DE7810" w:rsidP="00B0432D">
            <w:pPr>
              <w:pStyle w:val="zGlossarytext"/>
            </w:pPr>
            <w:r>
              <w:t>Ministry for the Environment</w:t>
            </w:r>
          </w:p>
        </w:tc>
      </w:tr>
      <w:tr w:rsidR="00DE7810" w:rsidRPr="00BD36A9" w14:paraId="05C8E7D1" w14:textId="77777777" w:rsidTr="00070CC0">
        <w:trPr>
          <w:cantSplit/>
          <w:trHeight w:val="23"/>
        </w:trPr>
        <w:tc>
          <w:tcPr>
            <w:tcW w:w="2268" w:type="dxa"/>
          </w:tcPr>
          <w:p w14:paraId="37250F3C" w14:textId="77777777" w:rsidR="00DE7810" w:rsidRDefault="00DE7810" w:rsidP="00B0432D">
            <w:pPr>
              <w:pStyle w:val="zGlossaryitem"/>
            </w:pPr>
            <w:r>
              <w:t>NH4N</w:t>
            </w:r>
          </w:p>
        </w:tc>
        <w:tc>
          <w:tcPr>
            <w:tcW w:w="7380" w:type="dxa"/>
          </w:tcPr>
          <w:p w14:paraId="23C63416" w14:textId="77777777" w:rsidR="00DE7810" w:rsidRDefault="00DE7810" w:rsidP="00B0432D">
            <w:pPr>
              <w:pStyle w:val="zGlossarytext"/>
            </w:pPr>
            <w:r>
              <w:t>Ammoniacal nitrogen</w:t>
            </w:r>
          </w:p>
        </w:tc>
      </w:tr>
      <w:tr w:rsidR="00DE7810" w:rsidRPr="00BD36A9" w14:paraId="400198B4" w14:textId="77777777">
        <w:trPr>
          <w:cantSplit/>
        </w:trPr>
        <w:tc>
          <w:tcPr>
            <w:tcW w:w="2268" w:type="dxa"/>
          </w:tcPr>
          <w:p w14:paraId="0771FCC5" w14:textId="77777777" w:rsidR="00DE7810" w:rsidRDefault="00DE7810" w:rsidP="00B0432D">
            <w:pPr>
              <w:pStyle w:val="zGlossaryitem"/>
            </w:pPr>
            <w:r>
              <w:t>NO3N</w:t>
            </w:r>
          </w:p>
        </w:tc>
        <w:tc>
          <w:tcPr>
            <w:tcW w:w="7380" w:type="dxa"/>
          </w:tcPr>
          <w:p w14:paraId="3AFABBC0" w14:textId="77777777" w:rsidR="00DE7810" w:rsidRDefault="00DE7810" w:rsidP="00B0432D">
            <w:pPr>
              <w:pStyle w:val="zGlossarytext"/>
            </w:pPr>
            <w:r>
              <w:t xml:space="preserve">Oxidised or nitrate-nitrogen </w:t>
            </w:r>
          </w:p>
        </w:tc>
      </w:tr>
      <w:tr w:rsidR="00DE7810" w:rsidRPr="00BD36A9" w14:paraId="254E47ED" w14:textId="77777777">
        <w:trPr>
          <w:cantSplit/>
        </w:trPr>
        <w:tc>
          <w:tcPr>
            <w:tcW w:w="2268" w:type="dxa"/>
          </w:tcPr>
          <w:p w14:paraId="184C1712" w14:textId="77777777" w:rsidR="00DE7810" w:rsidRDefault="00DE7810" w:rsidP="00B0432D">
            <w:pPr>
              <w:pStyle w:val="zGlossaryitem"/>
            </w:pPr>
            <w:r>
              <w:t>NOF</w:t>
            </w:r>
          </w:p>
        </w:tc>
        <w:tc>
          <w:tcPr>
            <w:tcW w:w="7380" w:type="dxa"/>
          </w:tcPr>
          <w:p w14:paraId="3A1DD3AC" w14:textId="77777777" w:rsidR="00DE7810" w:rsidRDefault="00DE7810" w:rsidP="00B0432D">
            <w:pPr>
              <w:pStyle w:val="zGlossarytext"/>
            </w:pPr>
            <w:r>
              <w:t>National Objectives Framework</w:t>
            </w:r>
          </w:p>
        </w:tc>
      </w:tr>
      <w:tr w:rsidR="00DE7810" w:rsidRPr="00BD36A9" w14:paraId="0038F9D9" w14:textId="77777777">
        <w:trPr>
          <w:cantSplit/>
        </w:trPr>
        <w:tc>
          <w:tcPr>
            <w:tcW w:w="2268" w:type="dxa"/>
          </w:tcPr>
          <w:p w14:paraId="472A0BCA" w14:textId="77777777" w:rsidR="00DE7810" w:rsidRDefault="00DE7810" w:rsidP="00B0432D">
            <w:pPr>
              <w:pStyle w:val="zGlossaryitem"/>
            </w:pPr>
            <w:r>
              <w:t>NPS-FM</w:t>
            </w:r>
          </w:p>
        </w:tc>
        <w:tc>
          <w:tcPr>
            <w:tcW w:w="7380" w:type="dxa"/>
          </w:tcPr>
          <w:p w14:paraId="3313232B" w14:textId="77777777" w:rsidR="00DE7810" w:rsidRDefault="00DE7810" w:rsidP="00B0432D">
            <w:pPr>
              <w:pStyle w:val="zGlossarytext"/>
            </w:pPr>
            <w:r>
              <w:t>National Policy Statement for Freshwater Management</w:t>
            </w:r>
          </w:p>
        </w:tc>
      </w:tr>
      <w:tr w:rsidR="00DE7810" w:rsidRPr="00BD36A9" w14:paraId="75307EF8" w14:textId="77777777">
        <w:trPr>
          <w:cantSplit/>
        </w:trPr>
        <w:tc>
          <w:tcPr>
            <w:tcW w:w="2268" w:type="dxa"/>
          </w:tcPr>
          <w:p w14:paraId="24D5A96A" w14:textId="77777777" w:rsidR="00DE7810" w:rsidRDefault="00DE7810" w:rsidP="00B0432D">
            <w:pPr>
              <w:pStyle w:val="zGlossaryitem"/>
            </w:pPr>
            <w:r>
              <w:t>RSSE</w:t>
            </w:r>
          </w:p>
        </w:tc>
        <w:tc>
          <w:tcPr>
            <w:tcW w:w="7380" w:type="dxa"/>
          </w:tcPr>
          <w:p w14:paraId="33D10819" w14:textId="77777777" w:rsidR="00DE7810" w:rsidRDefault="00DE7810" w:rsidP="00B0432D">
            <w:pPr>
              <w:pStyle w:val="zGlossarytext"/>
            </w:pPr>
            <w:r>
              <w:t>Relative Sen slope estimator</w:t>
            </w:r>
          </w:p>
        </w:tc>
      </w:tr>
      <w:tr w:rsidR="00DE7810" w:rsidRPr="00BD36A9" w14:paraId="019BFAF1" w14:textId="77777777">
        <w:trPr>
          <w:cantSplit/>
        </w:trPr>
        <w:tc>
          <w:tcPr>
            <w:tcW w:w="2268" w:type="dxa"/>
          </w:tcPr>
          <w:p w14:paraId="6083F2C4" w14:textId="77777777" w:rsidR="00DE7810" w:rsidRDefault="00DE7810" w:rsidP="00B0432D">
            <w:pPr>
              <w:pStyle w:val="zGlossaryitem"/>
            </w:pPr>
            <w:r>
              <w:t>RSSSE</w:t>
            </w:r>
          </w:p>
        </w:tc>
        <w:tc>
          <w:tcPr>
            <w:tcW w:w="7380" w:type="dxa"/>
          </w:tcPr>
          <w:p w14:paraId="41054104" w14:textId="77777777" w:rsidR="00DE7810" w:rsidRDefault="00DE7810" w:rsidP="00B0432D">
            <w:pPr>
              <w:pStyle w:val="zGlossarytext"/>
            </w:pPr>
            <w:r>
              <w:t>Relative seasonal Sen slope estimator</w:t>
            </w:r>
          </w:p>
        </w:tc>
      </w:tr>
      <w:tr w:rsidR="00DE7810" w:rsidRPr="00BD36A9" w14:paraId="10CFE6BE" w14:textId="77777777">
        <w:trPr>
          <w:cantSplit/>
        </w:trPr>
        <w:tc>
          <w:tcPr>
            <w:tcW w:w="2268" w:type="dxa"/>
          </w:tcPr>
          <w:p w14:paraId="57F6A3C6" w14:textId="3EA1FE71" w:rsidR="00DE7810" w:rsidRDefault="009936F3" w:rsidP="00B0432D">
            <w:pPr>
              <w:pStyle w:val="zGlossaryitem"/>
            </w:pPr>
            <w:proofErr w:type="spellStart"/>
            <w:r>
              <w:t>Seechi</w:t>
            </w:r>
            <w:proofErr w:type="spellEnd"/>
          </w:p>
        </w:tc>
        <w:tc>
          <w:tcPr>
            <w:tcW w:w="7380" w:type="dxa"/>
          </w:tcPr>
          <w:p w14:paraId="2BF5D3ED" w14:textId="77777777" w:rsidR="00DE7810" w:rsidRDefault="00DE7810" w:rsidP="00B0432D">
            <w:pPr>
              <w:pStyle w:val="zGlossarytext"/>
            </w:pPr>
            <w:r>
              <w:t>Secchi disk</w:t>
            </w:r>
          </w:p>
        </w:tc>
      </w:tr>
      <w:tr w:rsidR="00DE7810" w:rsidRPr="00BD36A9" w14:paraId="4EC69292" w14:textId="77777777">
        <w:trPr>
          <w:cantSplit/>
        </w:trPr>
        <w:tc>
          <w:tcPr>
            <w:tcW w:w="2268" w:type="dxa"/>
          </w:tcPr>
          <w:p w14:paraId="12D3D0FB" w14:textId="77777777" w:rsidR="00DE7810" w:rsidRDefault="00DE7810" w:rsidP="00B0432D">
            <w:pPr>
              <w:pStyle w:val="zGlossaryitem"/>
            </w:pPr>
            <w:proofErr w:type="spellStart"/>
            <w:r>
              <w:t>SoE</w:t>
            </w:r>
            <w:proofErr w:type="spellEnd"/>
          </w:p>
        </w:tc>
        <w:tc>
          <w:tcPr>
            <w:tcW w:w="7380" w:type="dxa"/>
          </w:tcPr>
          <w:p w14:paraId="6304EB5F" w14:textId="77777777" w:rsidR="00DE7810" w:rsidRDefault="00DE7810" w:rsidP="00B0432D">
            <w:pPr>
              <w:pStyle w:val="zGlossarytext"/>
            </w:pPr>
            <w:r>
              <w:t>State of the Environment</w:t>
            </w:r>
          </w:p>
        </w:tc>
      </w:tr>
      <w:tr w:rsidR="00DE7810" w:rsidRPr="00BD36A9" w14:paraId="632C056F" w14:textId="77777777">
        <w:trPr>
          <w:cantSplit/>
        </w:trPr>
        <w:tc>
          <w:tcPr>
            <w:tcW w:w="2268" w:type="dxa"/>
          </w:tcPr>
          <w:p w14:paraId="32F1DCEE" w14:textId="77777777" w:rsidR="00DE7810" w:rsidRPr="00BD36A9" w:rsidRDefault="00DE7810" w:rsidP="00B0432D">
            <w:pPr>
              <w:pStyle w:val="zGlossaryitem"/>
            </w:pPr>
            <w:r>
              <w:t>SSE</w:t>
            </w:r>
          </w:p>
        </w:tc>
        <w:tc>
          <w:tcPr>
            <w:tcW w:w="7380" w:type="dxa"/>
          </w:tcPr>
          <w:p w14:paraId="03B573E7" w14:textId="77777777" w:rsidR="00DE7810" w:rsidRPr="00BD36A9" w:rsidRDefault="00DE7810" w:rsidP="00B0432D">
            <w:pPr>
              <w:pStyle w:val="zGlossarytext"/>
            </w:pPr>
            <w:r>
              <w:t>Sen slope estimator</w:t>
            </w:r>
          </w:p>
        </w:tc>
      </w:tr>
      <w:tr w:rsidR="00DE7810" w:rsidRPr="00BD36A9" w14:paraId="4DEC5A46" w14:textId="77777777">
        <w:trPr>
          <w:cantSplit/>
        </w:trPr>
        <w:tc>
          <w:tcPr>
            <w:tcW w:w="2268" w:type="dxa"/>
          </w:tcPr>
          <w:p w14:paraId="2AD96D16" w14:textId="77777777" w:rsidR="00DE7810" w:rsidRDefault="00DE7810" w:rsidP="00B0432D">
            <w:pPr>
              <w:pStyle w:val="zGlossaryitem"/>
            </w:pPr>
            <w:r>
              <w:t>SSSE</w:t>
            </w:r>
          </w:p>
        </w:tc>
        <w:tc>
          <w:tcPr>
            <w:tcW w:w="7380" w:type="dxa"/>
          </w:tcPr>
          <w:p w14:paraId="723A9ED6" w14:textId="77777777" w:rsidR="00DE7810" w:rsidRDefault="00DE7810" w:rsidP="00B0432D">
            <w:pPr>
              <w:pStyle w:val="zGlossarytext"/>
            </w:pPr>
            <w:r>
              <w:t>Seasonal Sen slope estimator</w:t>
            </w:r>
          </w:p>
        </w:tc>
      </w:tr>
      <w:tr w:rsidR="00DE7810" w:rsidRPr="00BD36A9" w14:paraId="2230FD13" w14:textId="77777777">
        <w:trPr>
          <w:cantSplit/>
        </w:trPr>
        <w:tc>
          <w:tcPr>
            <w:tcW w:w="2268" w:type="dxa"/>
          </w:tcPr>
          <w:p w14:paraId="7F5003DF" w14:textId="77777777" w:rsidR="00DE7810" w:rsidRDefault="00DE7810" w:rsidP="00B0432D">
            <w:pPr>
              <w:pStyle w:val="zGlossaryitem"/>
            </w:pPr>
            <w:r>
              <w:t>Stats NZ</w:t>
            </w:r>
          </w:p>
        </w:tc>
        <w:tc>
          <w:tcPr>
            <w:tcW w:w="7380" w:type="dxa"/>
          </w:tcPr>
          <w:p w14:paraId="3BB1770D" w14:textId="77777777" w:rsidR="00DE7810" w:rsidRDefault="00DE7810" w:rsidP="00B0432D">
            <w:pPr>
              <w:pStyle w:val="zGlossarytext"/>
            </w:pPr>
            <w:r>
              <w:t>Statistics New Zealand</w:t>
            </w:r>
          </w:p>
        </w:tc>
      </w:tr>
      <w:tr w:rsidR="00DE7810" w:rsidRPr="00BD36A9" w14:paraId="7CFF0506" w14:textId="77777777">
        <w:trPr>
          <w:cantSplit/>
        </w:trPr>
        <w:tc>
          <w:tcPr>
            <w:tcW w:w="2268" w:type="dxa"/>
          </w:tcPr>
          <w:p w14:paraId="4C698317" w14:textId="77777777" w:rsidR="00DE7810" w:rsidRDefault="00DE7810" w:rsidP="00B0432D">
            <w:pPr>
              <w:pStyle w:val="zGlossaryitem"/>
            </w:pPr>
            <w:r>
              <w:t>TLI</w:t>
            </w:r>
          </w:p>
        </w:tc>
        <w:tc>
          <w:tcPr>
            <w:tcW w:w="7380" w:type="dxa"/>
          </w:tcPr>
          <w:p w14:paraId="06D6E43F" w14:textId="6AFF6F11" w:rsidR="00DE7810" w:rsidRDefault="00DE7810" w:rsidP="00B0432D">
            <w:pPr>
              <w:pStyle w:val="zGlossarytext"/>
            </w:pPr>
            <w:r>
              <w:t>Trophic level index</w:t>
            </w:r>
          </w:p>
        </w:tc>
      </w:tr>
      <w:tr w:rsidR="00DE7810" w:rsidRPr="00BD36A9" w14:paraId="373B8F8E" w14:textId="77777777">
        <w:trPr>
          <w:cantSplit/>
        </w:trPr>
        <w:tc>
          <w:tcPr>
            <w:tcW w:w="2268" w:type="dxa"/>
          </w:tcPr>
          <w:p w14:paraId="5E70A399" w14:textId="77777777" w:rsidR="00DE7810" w:rsidRDefault="00DE7810" w:rsidP="00B0432D">
            <w:pPr>
              <w:pStyle w:val="zGlossaryitem"/>
            </w:pPr>
            <w:r>
              <w:t>TN</w:t>
            </w:r>
          </w:p>
        </w:tc>
        <w:tc>
          <w:tcPr>
            <w:tcW w:w="7380" w:type="dxa"/>
          </w:tcPr>
          <w:p w14:paraId="22411E7E" w14:textId="77777777" w:rsidR="00DE7810" w:rsidRDefault="00DE7810" w:rsidP="00B0432D">
            <w:pPr>
              <w:pStyle w:val="zGlossarytext"/>
            </w:pPr>
            <w:r>
              <w:t>Total nitrogen</w:t>
            </w:r>
          </w:p>
        </w:tc>
      </w:tr>
      <w:tr w:rsidR="00DE7810" w:rsidRPr="00BD36A9" w14:paraId="76298ACD" w14:textId="77777777">
        <w:trPr>
          <w:cantSplit/>
        </w:trPr>
        <w:tc>
          <w:tcPr>
            <w:tcW w:w="2268" w:type="dxa"/>
          </w:tcPr>
          <w:p w14:paraId="02FF14E1" w14:textId="77777777" w:rsidR="00DE7810" w:rsidRDefault="00DE7810" w:rsidP="00B0432D">
            <w:pPr>
              <w:pStyle w:val="zGlossaryitem"/>
            </w:pPr>
            <w:r>
              <w:t>TP</w:t>
            </w:r>
          </w:p>
        </w:tc>
        <w:tc>
          <w:tcPr>
            <w:tcW w:w="7380" w:type="dxa"/>
          </w:tcPr>
          <w:p w14:paraId="0ED0AA7F" w14:textId="77777777" w:rsidR="00DE7810" w:rsidRDefault="00DE7810" w:rsidP="00B0432D">
            <w:pPr>
              <w:pStyle w:val="zGlossarytext"/>
            </w:pPr>
            <w:r>
              <w:t>Total phosphorus</w:t>
            </w:r>
          </w:p>
        </w:tc>
      </w:tr>
    </w:tbl>
    <w:p w14:paraId="185740E9" w14:textId="77777777" w:rsidR="00CC675E" w:rsidRPr="00BD36A9" w:rsidRDefault="00CC675E" w:rsidP="00E963CF">
      <w:pPr>
        <w:pStyle w:val="Heading1"/>
        <w:pageBreakBefore/>
      </w:pPr>
      <w:bookmarkStart w:id="231" w:name="Bibliography"/>
      <w:bookmarkStart w:id="232" w:name="_Toc273625357"/>
      <w:bookmarkStart w:id="233" w:name="_Toc84596089"/>
      <w:bookmarkEnd w:id="231"/>
      <w:r w:rsidRPr="00BD36A9">
        <w:lastRenderedPageBreak/>
        <w:t>References</w:t>
      </w:r>
      <w:bookmarkEnd w:id="232"/>
      <w:bookmarkEnd w:id="233"/>
    </w:p>
    <w:p w14:paraId="14DA6F0C" w14:textId="508223D8" w:rsidR="00ED5C43" w:rsidRPr="00ED5C43" w:rsidRDefault="008F2FA5" w:rsidP="00E963CF">
      <w:pPr>
        <w:pStyle w:val="References"/>
        <w:rPr>
          <w:noProof/>
        </w:rPr>
      </w:pPr>
      <w:r>
        <w:fldChar w:fldCharType="begin" w:fldLock="1"/>
      </w:r>
      <w:r>
        <w:instrText xml:space="preserve">ADDIN Mendeley Bibliography CSL_BIBLIOGRAPHY </w:instrText>
      </w:r>
      <w:r>
        <w:fldChar w:fldCharType="separate"/>
      </w:r>
      <w:r w:rsidR="00ED5C43" w:rsidRPr="00ED5C43">
        <w:rPr>
          <w:noProof/>
        </w:rPr>
        <w:t xml:space="preserve">ANZECC &amp; ARMCANZ (2000) 1 Australian and New Zealand Guidelines for Fresh and Marine Water Quality </w:t>
      </w:r>
      <w:r w:rsidR="00ED5C43" w:rsidRPr="00ED5C43">
        <w:rPr>
          <w:i/>
          <w:iCs/>
          <w:noProof/>
        </w:rPr>
        <w:t>Australian and New Zealand Guidelines for Fresh and Marine Water Quality: The Guidelines</w:t>
      </w:r>
      <w:r w:rsidR="00ED5C43" w:rsidRPr="00ED5C43">
        <w:rPr>
          <w:noProof/>
        </w:rPr>
        <w:t>. Canberra, ACT.</w:t>
      </w:r>
    </w:p>
    <w:p w14:paraId="1AE2D2D7" w14:textId="77777777" w:rsidR="00ED5C43" w:rsidRPr="00ED5C43" w:rsidRDefault="00ED5C43" w:rsidP="00E963CF">
      <w:pPr>
        <w:pStyle w:val="References"/>
        <w:rPr>
          <w:noProof/>
        </w:rPr>
      </w:pPr>
      <w:r w:rsidRPr="00ED5C43">
        <w:rPr>
          <w:noProof/>
        </w:rPr>
        <w:t xml:space="preserve">Ballantine, D.J., Booker, D.J., Unwin, M.J., Snelder, T.H. (2010) </w:t>
      </w:r>
      <w:r w:rsidRPr="00ED5C43">
        <w:rPr>
          <w:i/>
          <w:iCs/>
          <w:noProof/>
        </w:rPr>
        <w:t>Analysis of national river water quality data for the period 1998–2007</w:t>
      </w:r>
      <w:r w:rsidRPr="00ED5C43">
        <w:rPr>
          <w:noProof/>
        </w:rPr>
        <w:t>. NIWA Client Report CHC2010–038 prepared for the Ministry of the Environment. NIWA, Christchurch.</w:t>
      </w:r>
    </w:p>
    <w:p w14:paraId="0ABF446C" w14:textId="77777777" w:rsidR="00ED5C43" w:rsidRPr="00ED5C43" w:rsidRDefault="00ED5C43" w:rsidP="00E963CF">
      <w:pPr>
        <w:pStyle w:val="References"/>
        <w:rPr>
          <w:noProof/>
        </w:rPr>
      </w:pPr>
      <w:r w:rsidRPr="00ED5C43">
        <w:rPr>
          <w:noProof/>
        </w:rPr>
        <w:t xml:space="preserve">Burns, N., Bryers, G., Bowman, E. (2000) Protocol for monitoring lake trophic levels and assessing trends in trophic state. </w:t>
      </w:r>
      <w:r w:rsidRPr="00ED5C43">
        <w:rPr>
          <w:i/>
          <w:iCs/>
          <w:noProof/>
        </w:rPr>
        <w:t>Client Report: 99/2 prepared for Ministry for the Environment</w:t>
      </w:r>
      <w:r w:rsidRPr="00ED5C43">
        <w:rPr>
          <w:noProof/>
        </w:rPr>
        <w:t>, : 130.</w:t>
      </w:r>
    </w:p>
    <w:p w14:paraId="66B08D31" w14:textId="77777777" w:rsidR="00ED5C43" w:rsidRPr="00ED5C43" w:rsidRDefault="00ED5C43" w:rsidP="00E963CF">
      <w:pPr>
        <w:pStyle w:val="References"/>
        <w:rPr>
          <w:noProof/>
        </w:rPr>
      </w:pPr>
      <w:r w:rsidRPr="00ED5C43">
        <w:rPr>
          <w:noProof/>
        </w:rPr>
        <w:t xml:space="preserve">Davies-Colley, R.J., Smith, D.G. (2001) Turbidity, suspended sediment, and water clarity: a review. </w:t>
      </w:r>
      <w:r w:rsidRPr="00ED5C43">
        <w:rPr>
          <w:i/>
          <w:iCs/>
          <w:noProof/>
        </w:rPr>
        <w:t>Journal of the American Water Resources Association</w:t>
      </w:r>
      <w:r w:rsidRPr="00ED5C43">
        <w:rPr>
          <w:noProof/>
        </w:rPr>
        <w:t>, 37: 1085–1101.</w:t>
      </w:r>
    </w:p>
    <w:p w14:paraId="1E258637" w14:textId="77777777" w:rsidR="00ED5C43" w:rsidRPr="00ED5C43" w:rsidRDefault="00ED5C43" w:rsidP="00E963CF">
      <w:pPr>
        <w:pStyle w:val="References"/>
        <w:rPr>
          <w:noProof/>
        </w:rPr>
      </w:pPr>
      <w:r w:rsidRPr="00ED5C43">
        <w:rPr>
          <w:noProof/>
        </w:rPr>
        <w:t xml:space="preserve">Gregor, J., Maršálek, B. (2004) Freshwater phytoplankton quantification by chlorophyll a: a comparative study of in vitro, in vivo and in situ methods. </w:t>
      </w:r>
      <w:r w:rsidRPr="00ED5C43">
        <w:rPr>
          <w:i/>
          <w:iCs/>
          <w:noProof/>
        </w:rPr>
        <w:t>Water Research</w:t>
      </w:r>
      <w:r w:rsidRPr="00ED5C43">
        <w:rPr>
          <w:noProof/>
        </w:rPr>
        <w:t>, 38: 517–522.</w:t>
      </w:r>
    </w:p>
    <w:p w14:paraId="209AB7A9" w14:textId="77777777" w:rsidR="00ED5C43" w:rsidRPr="00ED5C43" w:rsidRDefault="00ED5C43" w:rsidP="00E963CF">
      <w:pPr>
        <w:pStyle w:val="References"/>
        <w:rPr>
          <w:noProof/>
        </w:rPr>
      </w:pPr>
      <w:r w:rsidRPr="00ED5C43">
        <w:rPr>
          <w:noProof/>
        </w:rPr>
        <w:t xml:space="preserve">Helsel, D.R. (2012) </w:t>
      </w:r>
      <w:r w:rsidRPr="00ED5C43">
        <w:rPr>
          <w:i/>
          <w:iCs/>
          <w:noProof/>
        </w:rPr>
        <w:t>Statistics for Censored Environmental Data Using Minitab and R</w:t>
      </w:r>
      <w:r w:rsidRPr="00ED5C43">
        <w:rPr>
          <w:noProof/>
        </w:rPr>
        <w:t>. Second edi. Wiley.</w:t>
      </w:r>
    </w:p>
    <w:p w14:paraId="6A849367" w14:textId="77777777" w:rsidR="00ED5C43" w:rsidRPr="00ED5C43" w:rsidRDefault="00ED5C43" w:rsidP="00E963CF">
      <w:pPr>
        <w:pStyle w:val="References"/>
        <w:rPr>
          <w:noProof/>
        </w:rPr>
      </w:pPr>
      <w:r w:rsidRPr="00ED5C43">
        <w:rPr>
          <w:noProof/>
        </w:rPr>
        <w:t xml:space="preserve">Helsel, D.R., Hirsch, R.M., Ryberg, K.R., Archfield, S.A., Gilroy, E.J. (2020) </w:t>
      </w:r>
      <w:r w:rsidRPr="00ED5C43">
        <w:rPr>
          <w:i/>
          <w:iCs/>
          <w:noProof/>
        </w:rPr>
        <w:t>Statistical methods in water resources: U.S. Geological Survey Techniques and Methods, Book 4, Chapter A3</w:t>
      </w:r>
      <w:r w:rsidRPr="00ED5C43">
        <w:rPr>
          <w:noProof/>
        </w:rPr>
        <w:t>. U.S. Geological Survey, 458 pp.</w:t>
      </w:r>
    </w:p>
    <w:p w14:paraId="7B17BB6B" w14:textId="77777777" w:rsidR="00ED5C43" w:rsidRPr="00ED5C43" w:rsidRDefault="00ED5C43" w:rsidP="00E963CF">
      <w:pPr>
        <w:pStyle w:val="References"/>
        <w:rPr>
          <w:noProof/>
        </w:rPr>
      </w:pPr>
      <w:r w:rsidRPr="00ED5C43">
        <w:rPr>
          <w:noProof/>
        </w:rPr>
        <w:t xml:space="preserve">Hickey, C.W. (2014) </w:t>
      </w:r>
      <w:r w:rsidRPr="00ED5C43">
        <w:rPr>
          <w:i/>
          <w:iCs/>
          <w:noProof/>
        </w:rPr>
        <w:t>Derivation of indicative ammoniacal nitrogen guidelines for the National Objectives Framework</w:t>
      </w:r>
      <w:r w:rsidRPr="00ED5C43">
        <w:rPr>
          <w:noProof/>
        </w:rPr>
        <w:t>. NIWA Memorandum MFE13504. NIWA, Hamilton.</w:t>
      </w:r>
    </w:p>
    <w:p w14:paraId="587DF261" w14:textId="77777777" w:rsidR="00ED5C43" w:rsidRPr="00ED5C43" w:rsidRDefault="00ED5C43" w:rsidP="00E963CF">
      <w:pPr>
        <w:pStyle w:val="References"/>
        <w:rPr>
          <w:noProof/>
        </w:rPr>
      </w:pPr>
      <w:r w:rsidRPr="00ED5C43">
        <w:rPr>
          <w:noProof/>
        </w:rPr>
        <w:t xml:space="preserve">Hirsch, R.M., Slack, J.R., Smith, R.A. (1982) Techniques of trend analysis for monthly water quality data. </w:t>
      </w:r>
      <w:r w:rsidRPr="00ED5C43">
        <w:rPr>
          <w:i/>
          <w:iCs/>
          <w:noProof/>
        </w:rPr>
        <w:t>Water Resources Research</w:t>
      </w:r>
      <w:r w:rsidRPr="00ED5C43">
        <w:rPr>
          <w:noProof/>
        </w:rPr>
        <w:t>, 18: 107–121.</w:t>
      </w:r>
    </w:p>
    <w:p w14:paraId="72C84C7A" w14:textId="77777777" w:rsidR="00ED5C43" w:rsidRPr="00ED5C43" w:rsidRDefault="00ED5C43" w:rsidP="00E963CF">
      <w:pPr>
        <w:pStyle w:val="References"/>
        <w:rPr>
          <w:noProof/>
        </w:rPr>
      </w:pPr>
      <w:r w:rsidRPr="00ED5C43">
        <w:rPr>
          <w:noProof/>
        </w:rPr>
        <w:t xml:space="preserve">Horowitz, A.J. (2013) A Review of Selected Inorganic Surface Water Quality-Monitoring Practices: Are We Really Measuring What We Think, and If So, Are We Doing It Right?. </w:t>
      </w:r>
      <w:r w:rsidRPr="00ED5C43">
        <w:rPr>
          <w:i/>
          <w:iCs/>
          <w:noProof/>
        </w:rPr>
        <w:t>Environmental Science &amp; Technology</w:t>
      </w:r>
      <w:r w:rsidRPr="00ED5C43">
        <w:rPr>
          <w:noProof/>
        </w:rPr>
        <w:t>, 47: 2471–2486.</w:t>
      </w:r>
    </w:p>
    <w:p w14:paraId="092ACAFA" w14:textId="77777777" w:rsidR="00ED5C43" w:rsidRPr="00ED5C43" w:rsidRDefault="00ED5C43" w:rsidP="00E963CF">
      <w:pPr>
        <w:pStyle w:val="References"/>
        <w:rPr>
          <w:noProof/>
        </w:rPr>
      </w:pPr>
      <w:r w:rsidRPr="00ED5C43">
        <w:rPr>
          <w:noProof/>
        </w:rPr>
        <w:t xml:space="preserve">Larned, S.T., Snelder, T.H., Unwin, M.J., McBride, G.B. (2016) Water quality in New Zealand rivers: current state and trends. </w:t>
      </w:r>
      <w:r w:rsidRPr="00ED5C43">
        <w:rPr>
          <w:i/>
          <w:iCs/>
          <w:noProof/>
        </w:rPr>
        <w:t>New Zealand Journal of Marine and Freshwater Research</w:t>
      </w:r>
      <w:r w:rsidRPr="00ED5C43">
        <w:rPr>
          <w:noProof/>
        </w:rPr>
        <w:t>, 50: 389–417.</w:t>
      </w:r>
    </w:p>
    <w:p w14:paraId="49B9869A" w14:textId="77777777" w:rsidR="00ED5C43" w:rsidRPr="00ED5C43" w:rsidRDefault="00ED5C43" w:rsidP="00E963CF">
      <w:pPr>
        <w:pStyle w:val="References"/>
        <w:rPr>
          <w:noProof/>
        </w:rPr>
      </w:pPr>
      <w:r w:rsidRPr="00ED5C43">
        <w:rPr>
          <w:noProof/>
        </w:rPr>
        <w:t xml:space="preserve">Larned, S.T., Snelder, T.H., Unwin, M.J., McBride, G.B., Verburg, P.H., McMillan, H.K. (2015) CHC2015-03 Prepared for Ministry for the Environment </w:t>
      </w:r>
      <w:r w:rsidRPr="00ED5C43">
        <w:rPr>
          <w:i/>
          <w:iCs/>
          <w:noProof/>
        </w:rPr>
        <w:t>Analysis of water quality in New Zealand lakes and rivers</w:t>
      </w:r>
      <w:r w:rsidRPr="00ED5C43">
        <w:rPr>
          <w:noProof/>
        </w:rPr>
        <w:t>. NIWA Client Report CHC2015-033 prepared for Ministry for the Environment. NIWA, Christchurch.</w:t>
      </w:r>
    </w:p>
    <w:p w14:paraId="6D6D9B1C" w14:textId="77777777" w:rsidR="00ED5C43" w:rsidRPr="00ED5C43" w:rsidRDefault="00ED5C43" w:rsidP="00E963CF">
      <w:pPr>
        <w:pStyle w:val="References"/>
        <w:rPr>
          <w:noProof/>
        </w:rPr>
      </w:pPr>
      <w:r w:rsidRPr="00ED5C43">
        <w:rPr>
          <w:noProof/>
        </w:rPr>
        <w:t xml:space="preserve">Larned, S.T., Snelder, T.H., Whitehead, A.L., Fraser, C. (2018) </w:t>
      </w:r>
      <w:r w:rsidRPr="00ED5C43">
        <w:rPr>
          <w:i/>
          <w:iCs/>
          <w:noProof/>
        </w:rPr>
        <w:t>Water quality state and trends in New Zealand lakes: Analyses of national data ending in 2017</w:t>
      </w:r>
      <w:r w:rsidRPr="00ED5C43">
        <w:rPr>
          <w:noProof/>
        </w:rPr>
        <w:t>. NIWA Client Report 2018359CH prepared for the Ministry for the Environment. NIWA, Christchurch.</w:t>
      </w:r>
    </w:p>
    <w:p w14:paraId="20E460DC" w14:textId="77777777" w:rsidR="00ED5C43" w:rsidRPr="00ED5C43" w:rsidRDefault="00ED5C43" w:rsidP="00E963CF">
      <w:pPr>
        <w:pStyle w:val="References"/>
        <w:rPr>
          <w:noProof/>
        </w:rPr>
      </w:pPr>
      <w:r w:rsidRPr="00ED5C43">
        <w:rPr>
          <w:noProof/>
        </w:rPr>
        <w:t xml:space="preserve">Larned, S.T., Unwin, M.J. (2012) </w:t>
      </w:r>
      <w:r w:rsidRPr="00ED5C43">
        <w:rPr>
          <w:i/>
          <w:iCs/>
          <w:noProof/>
        </w:rPr>
        <w:t xml:space="preserve">Representativeness and statistical power of the New Zealand river monitoring network. National Environmental Monitoring and Reporting: </w:t>
      </w:r>
      <w:r w:rsidRPr="00ED5C43">
        <w:rPr>
          <w:i/>
          <w:iCs/>
          <w:noProof/>
        </w:rPr>
        <w:lastRenderedPageBreak/>
        <w:t>Network Design, Step 2</w:t>
      </w:r>
      <w:r w:rsidRPr="00ED5C43">
        <w:rPr>
          <w:noProof/>
        </w:rPr>
        <w:t>. NIWA Client Report CHC2012-079 prepared for Ministry for the Environment. Christchurch.</w:t>
      </w:r>
    </w:p>
    <w:p w14:paraId="746489BF" w14:textId="77777777" w:rsidR="00ED5C43" w:rsidRPr="00ED5C43" w:rsidRDefault="00ED5C43" w:rsidP="00E963CF">
      <w:pPr>
        <w:pStyle w:val="References"/>
        <w:rPr>
          <w:noProof/>
        </w:rPr>
      </w:pPr>
      <w:r w:rsidRPr="00ED5C43">
        <w:rPr>
          <w:noProof/>
        </w:rPr>
        <w:t xml:space="preserve">Mann, H.B. (1945) Nonparametric Tests Against Trend. </w:t>
      </w:r>
      <w:r w:rsidRPr="00ED5C43">
        <w:rPr>
          <w:i/>
          <w:iCs/>
          <w:noProof/>
        </w:rPr>
        <w:t>Econometrica</w:t>
      </w:r>
      <w:r w:rsidRPr="00ED5C43">
        <w:rPr>
          <w:noProof/>
        </w:rPr>
        <w:t>, 13: 245.</w:t>
      </w:r>
    </w:p>
    <w:p w14:paraId="50055C92" w14:textId="77777777" w:rsidR="00ED5C43" w:rsidRPr="00ED5C43" w:rsidRDefault="00ED5C43" w:rsidP="00E963CF">
      <w:pPr>
        <w:pStyle w:val="References"/>
        <w:rPr>
          <w:noProof/>
        </w:rPr>
      </w:pPr>
      <w:r w:rsidRPr="00ED5C43">
        <w:rPr>
          <w:noProof/>
        </w:rPr>
        <w:t xml:space="preserve">McBride, G.B. (2005) </w:t>
      </w:r>
      <w:r w:rsidRPr="00ED5C43">
        <w:rPr>
          <w:i/>
          <w:iCs/>
          <w:noProof/>
        </w:rPr>
        <w:t>Using Statistical Methods for Water Quality Management: Issues, Problems and Solutions (Vol. 19)</w:t>
      </w:r>
      <w:r w:rsidRPr="00ED5C43">
        <w:rPr>
          <w:noProof/>
        </w:rPr>
        <w:t>. John Wiley &amp; Sons.</w:t>
      </w:r>
    </w:p>
    <w:p w14:paraId="78BD345D" w14:textId="77777777" w:rsidR="00ED5C43" w:rsidRPr="00ED5C43" w:rsidRDefault="00ED5C43" w:rsidP="00E963CF">
      <w:pPr>
        <w:pStyle w:val="References"/>
        <w:rPr>
          <w:noProof/>
        </w:rPr>
      </w:pPr>
      <w:r w:rsidRPr="00ED5C43">
        <w:rPr>
          <w:noProof/>
        </w:rPr>
        <w:t xml:space="preserve">New Zealand Government (2020) </w:t>
      </w:r>
      <w:r w:rsidRPr="00ED5C43">
        <w:rPr>
          <w:i/>
          <w:iCs/>
          <w:noProof/>
        </w:rPr>
        <w:t>National Policy Statement for Freshwater Management 2020</w:t>
      </w:r>
      <w:r w:rsidRPr="00ED5C43">
        <w:rPr>
          <w:noProof/>
        </w:rPr>
        <w:t>. Ministry for the Environment, Wellington.</w:t>
      </w:r>
    </w:p>
    <w:p w14:paraId="0D8EC023" w14:textId="77777777" w:rsidR="00ED5C43" w:rsidRPr="00ED5C43" w:rsidRDefault="00ED5C43" w:rsidP="00E963CF">
      <w:pPr>
        <w:pStyle w:val="References"/>
        <w:rPr>
          <w:noProof/>
        </w:rPr>
      </w:pPr>
      <w:r w:rsidRPr="00ED5C43">
        <w:rPr>
          <w:noProof/>
        </w:rPr>
        <w:t xml:space="preserve">Patton, C.J., Kryskalla, J.R. (2003) </w:t>
      </w:r>
      <w:r w:rsidRPr="00ED5C43">
        <w:rPr>
          <w:i/>
          <w:iCs/>
          <w:noProof/>
        </w:rPr>
        <w:t>Evaluation of alkaline persulfate digestion as an alternative to Kjeldahl digestion for determination of total and dissolved nitrogen and phosphorus in water</w:t>
      </w:r>
      <w:r w:rsidRPr="00ED5C43">
        <w:rPr>
          <w:noProof/>
        </w:rPr>
        <w:t>. Resources Investigations Report 3-4174.</w:t>
      </w:r>
    </w:p>
    <w:p w14:paraId="386DA501" w14:textId="77777777" w:rsidR="00ED5C43" w:rsidRPr="00ED5C43" w:rsidRDefault="00ED5C43" w:rsidP="00E963CF">
      <w:pPr>
        <w:pStyle w:val="References"/>
        <w:rPr>
          <w:noProof/>
        </w:rPr>
      </w:pPr>
      <w:r w:rsidRPr="00ED5C43">
        <w:rPr>
          <w:noProof/>
        </w:rPr>
        <w:t xml:space="preserve">Randall, D.J., Tsui, T.K.N. (2002) Ammonia toxicity in fish. </w:t>
      </w:r>
      <w:r w:rsidRPr="00ED5C43">
        <w:rPr>
          <w:i/>
          <w:iCs/>
          <w:noProof/>
        </w:rPr>
        <w:t>Marine Pollution Bulletin</w:t>
      </w:r>
      <w:r w:rsidRPr="00ED5C43">
        <w:rPr>
          <w:noProof/>
        </w:rPr>
        <w:t>, 45: 17–23.</w:t>
      </w:r>
    </w:p>
    <w:p w14:paraId="615FEA3B" w14:textId="77777777" w:rsidR="00ED5C43" w:rsidRPr="00ED5C43" w:rsidRDefault="00ED5C43" w:rsidP="00E963CF">
      <w:pPr>
        <w:pStyle w:val="References"/>
        <w:rPr>
          <w:noProof/>
        </w:rPr>
      </w:pPr>
      <w:r w:rsidRPr="00ED5C43">
        <w:rPr>
          <w:noProof/>
        </w:rPr>
        <w:t xml:space="preserve">Snelder, T.H., Fraser, C., Larned, S.T., Whitehead, A.L. (2021) </w:t>
      </w:r>
      <w:r w:rsidRPr="00ED5C43">
        <w:rPr>
          <w:i/>
          <w:iCs/>
          <w:noProof/>
        </w:rPr>
        <w:t>Guidance for the Analysis of Temporal Trends in Environmental Data</w:t>
      </w:r>
      <w:r w:rsidRPr="00ED5C43">
        <w:rPr>
          <w:noProof/>
        </w:rPr>
        <w:t>. NIWA Client Report 2021017WN. NIWA, Christchurch.</w:t>
      </w:r>
    </w:p>
    <w:p w14:paraId="37A9D597" w14:textId="77777777" w:rsidR="00ED5C43" w:rsidRPr="00ED5C43" w:rsidRDefault="00ED5C43" w:rsidP="00E963CF">
      <w:pPr>
        <w:pStyle w:val="References"/>
        <w:rPr>
          <w:noProof/>
        </w:rPr>
      </w:pPr>
      <w:r w:rsidRPr="00ED5C43">
        <w:rPr>
          <w:noProof/>
        </w:rPr>
        <w:t xml:space="preserve">Sorrell, B., Unwin, M.J., Dey, K., Hurren, H. (2006) </w:t>
      </w:r>
      <w:r w:rsidRPr="00ED5C43">
        <w:rPr>
          <w:i/>
          <w:iCs/>
          <w:noProof/>
        </w:rPr>
        <w:t>A Snapshot of Lake Water Quality</w:t>
      </w:r>
      <w:r w:rsidRPr="00ED5C43">
        <w:rPr>
          <w:noProof/>
        </w:rPr>
        <w:t>. NIWA, Christchurch.</w:t>
      </w:r>
    </w:p>
    <w:p w14:paraId="0973DAE0" w14:textId="77777777" w:rsidR="00ED5C43" w:rsidRPr="00ED5C43" w:rsidRDefault="00ED5C43" w:rsidP="00E963CF">
      <w:pPr>
        <w:pStyle w:val="References"/>
        <w:rPr>
          <w:noProof/>
        </w:rPr>
      </w:pPr>
      <w:r w:rsidRPr="00ED5C43">
        <w:rPr>
          <w:noProof/>
        </w:rPr>
        <w:t xml:space="preserve">Stocker, T., Qin, D.Q., Plattner, G.K. (2014) </w:t>
      </w:r>
      <w:r w:rsidRPr="00ED5C43">
        <w:rPr>
          <w:i/>
          <w:iCs/>
          <w:noProof/>
        </w:rPr>
        <w:t>Climate Change 2013: The Physical Science Basis: Working Group I Contribution to the Fifth Assessment Report of the Intergovernmental Panel on Climate Change</w:t>
      </w:r>
      <w:r w:rsidRPr="00ED5C43">
        <w:rPr>
          <w:noProof/>
        </w:rPr>
        <w:t>. Cambridge University Press.</w:t>
      </w:r>
    </w:p>
    <w:p w14:paraId="07F8BBCC" w14:textId="25375534" w:rsidR="00E65B84" w:rsidRPr="00BD36A9" w:rsidRDefault="00ED5C43" w:rsidP="00E963CF">
      <w:pPr>
        <w:pStyle w:val="References"/>
      </w:pPr>
      <w:r w:rsidRPr="00ED5C43">
        <w:rPr>
          <w:noProof/>
        </w:rPr>
        <w:t xml:space="preserve">Verburg, P.H., Hamill, K., Unwin, M.J., Abell, J. (2010) </w:t>
      </w:r>
      <w:r w:rsidRPr="00ED5C43">
        <w:rPr>
          <w:i/>
          <w:iCs/>
          <w:noProof/>
        </w:rPr>
        <w:t>Lake water quality in New Zealand 2010: Status and trends</w:t>
      </w:r>
      <w:r w:rsidRPr="00ED5C43">
        <w:rPr>
          <w:noProof/>
        </w:rPr>
        <w:t>. NIWA Client report HAM2010 prepared for Ministry for the Environment. NIWA, Hamilton.</w:t>
      </w:r>
      <w:r w:rsidR="008F2FA5">
        <w:fldChar w:fldCharType="end"/>
      </w:r>
    </w:p>
    <w:sectPr w:rsidR="00E65B84" w:rsidRPr="00BD36A9" w:rsidSect="00613230">
      <w:pgSz w:w="11906" w:h="16838" w:code="9"/>
      <w:pgMar w:top="1985" w:right="1418" w:bottom="1134" w:left="1418" w:header="425" w:footer="4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E2523" w14:textId="77777777" w:rsidR="003D7833" w:rsidRDefault="003D7833">
      <w:r>
        <w:separator/>
      </w:r>
    </w:p>
  </w:endnote>
  <w:endnote w:type="continuationSeparator" w:id="0">
    <w:p w14:paraId="30257BA2" w14:textId="77777777" w:rsidR="003D7833" w:rsidRDefault="003D7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altName w:val="Arial Narrow"/>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94F5B" w14:textId="77777777" w:rsidR="003D7833" w:rsidRDefault="003D7833" w:rsidP="00AD1F5C">
    <w:pPr>
      <w:pStyle w:val="zCopyright"/>
    </w:pPr>
    <w:r>
      <w:rPr>
        <w:rFonts w:cs="Arial"/>
      </w:rPr>
      <w:t>©</w:t>
    </w:r>
    <w:r>
      <w:t xml:space="preserve"> All rights reserved. This publication may not be reproduced or copied in any form without the permission of the copyright owner(s). Such permission is only to be given in accordance with the terms of the client’s contract with NIWA. This copyright extends to all forms of copying and any storage of material in any kind of </w:t>
    </w:r>
    <w:smartTag w:uri="urn:schemas-microsoft-com:office:smarttags" w:element="PersonName">
      <w:r>
        <w:t>info</w:t>
      </w:r>
    </w:smartTag>
    <w:r>
      <w:t>rmation retrieval system.</w:t>
    </w:r>
  </w:p>
  <w:p w14:paraId="073FB237" w14:textId="5CAC9494" w:rsidR="003D7833" w:rsidRDefault="003D7833" w:rsidP="00AD1F5C">
    <w:pPr>
      <w:pStyle w:val="zCopyright"/>
    </w:pPr>
    <w:r>
      <w:t>Whilst NIWA has used all reasonable endeavours to ensure that the information contained in this document is accurate, NIWA does not give any express or implied warranty as to the completeness of the information contained herein, or that it will be suitable for any purpose(s) other than those specifically contemplated during the Project or agreed by NIWA and the Client.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2E853" w14:textId="77777777" w:rsidR="003606F0" w:rsidRDefault="003606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14058" w14:textId="77777777" w:rsidR="003D7833" w:rsidRPr="00182446" w:rsidRDefault="003D7833" w:rsidP="00182446">
    <w:pPr>
      <w:rPr>
        <w:sz w:val="2"/>
        <w:szCs w:val="2"/>
      </w:rPr>
    </w:pPr>
    <w:r>
      <w:rPr>
        <w:noProof/>
        <w:sz w:val="2"/>
        <w:szCs w:val="2"/>
      </w:rPr>
      <w:drawing>
        <wp:inline distT="0" distB="0" distL="0" distR="0" wp14:anchorId="5BCED04A" wp14:editId="28197DE0">
          <wp:extent cx="1508400" cy="90000"/>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IWA_Tagline_Blue.png"/>
                  <pic:cNvPicPr/>
                </pic:nvPicPr>
                <pic:blipFill>
                  <a:blip r:embed="rId1">
                    <a:extLst>
                      <a:ext uri="{28A0092B-C50C-407E-A947-70E740481C1C}">
                        <a14:useLocalDpi xmlns:a14="http://schemas.microsoft.com/office/drawing/2010/main" val="0"/>
                      </a:ext>
                    </a:extLst>
                  </a:blip>
                  <a:stretch>
                    <a:fillRect/>
                  </a:stretch>
                </pic:blipFill>
                <pic:spPr>
                  <a:xfrm>
                    <a:off x="0" y="0"/>
                    <a:ext cx="1508400" cy="90000"/>
                  </a:xfrm>
                  <a:prstGeom prst="rect">
                    <a:avLst/>
                  </a:prstGeom>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60D3B" w14:textId="543D5307" w:rsidR="003D7833" w:rsidRPr="00E33213" w:rsidRDefault="003D7833" w:rsidP="00327D55">
    <w:pPr>
      <w:pStyle w:val="zFooterEvenPortrait"/>
    </w:pPr>
    <w:r w:rsidRPr="004D75B3">
      <w:rPr>
        <w:rStyle w:val="PageNumber"/>
      </w:rPr>
      <w:tab/>
    </w:r>
    <w:r w:rsidR="006A3719">
      <w:fldChar w:fldCharType="begin"/>
    </w:r>
    <w:r w:rsidR="006A3719">
      <w:instrText xml:space="preserve"> SUBJECT   \* MERGEFORMAT </w:instrText>
    </w:r>
    <w:r w:rsidR="006A3719">
      <w:fldChar w:fldCharType="separate"/>
    </w:r>
    <w:r w:rsidR="00F83D5F">
      <w:t>Water quality state and trends in New Zealand lakes</w:t>
    </w:r>
    <w:r w:rsidR="006A3719">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D7779" w14:textId="58658701" w:rsidR="003D7833" w:rsidRPr="00F825BD" w:rsidRDefault="006A3719" w:rsidP="00F825BD">
    <w:pPr>
      <w:pStyle w:val="zFooterOddPortrait"/>
    </w:pPr>
    <w:r>
      <w:fldChar w:fldCharType="begin"/>
    </w:r>
    <w:r>
      <w:instrText xml:space="preserve"> SUBJECT   \* MERGEFORMAT </w:instrText>
    </w:r>
    <w:r>
      <w:fldChar w:fldCharType="separate"/>
    </w:r>
    <w:r w:rsidR="00F83D5F">
      <w:t>Water quality state and trends in New Zealand lakes</w:t>
    </w:r>
    <w:r>
      <w:fldChar w:fldCharType="end"/>
    </w:r>
    <w:r w:rsidR="003D7833">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970A8" w14:textId="7215BCB9" w:rsidR="003D7833" w:rsidRDefault="006A3719" w:rsidP="00F71E54">
    <w:pPr>
      <w:pStyle w:val="zFooterOddPortrait"/>
      <w:rPr>
        <w:rStyle w:val="PageNumber"/>
      </w:rPr>
    </w:pPr>
    <w:r>
      <w:fldChar w:fldCharType="begin"/>
    </w:r>
    <w:r>
      <w:instrText xml:space="preserve"> SUBJECT   \* MERGEFORMAT </w:instrText>
    </w:r>
    <w:r>
      <w:fldChar w:fldCharType="separate"/>
    </w:r>
    <w:r w:rsidR="00F83D5F">
      <w:t>Water quality state and trends in New Zealand lakes</w:t>
    </w:r>
    <w:r>
      <w:fldChar w:fldCharType="end"/>
    </w:r>
    <w:r w:rsidR="003D7833">
      <w:t xml:space="preserve"> </w:t>
    </w:r>
  </w:p>
  <w:p w14:paraId="4BD3AD81" w14:textId="36F1207C" w:rsidR="003D7833" w:rsidRPr="00F71E54" w:rsidRDefault="003D7833" w:rsidP="00F71E54">
    <w:pPr>
      <w:pStyle w:val="zFooterOddPortrai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7DC9C" w14:textId="66F841CA" w:rsidR="003D7833" w:rsidRPr="00E33213" w:rsidRDefault="003D7833" w:rsidP="000D1B38">
    <w:pPr>
      <w:pStyle w:val="zFooterEvenPortrait"/>
      <w:tabs>
        <w:tab w:val="clear" w:pos="9072"/>
        <w:tab w:val="right" w:pos="13041"/>
      </w:tabs>
    </w:pPr>
    <w:r>
      <w:fldChar w:fldCharType="begin"/>
    </w:r>
    <w:r>
      <w:instrText xml:space="preserve"> PAGE </w:instrText>
    </w:r>
    <w:r>
      <w:fldChar w:fldCharType="separate"/>
    </w:r>
    <w:r>
      <w:rPr>
        <w:noProof/>
      </w:rPr>
      <w:t>8</w:t>
    </w:r>
    <w:r>
      <w:rPr>
        <w:noProof/>
      </w:rPr>
      <w:fldChar w:fldCharType="end"/>
    </w:r>
    <w:r w:rsidRPr="004D75B3">
      <w:rPr>
        <w:rStyle w:val="PageNumber"/>
      </w:rPr>
      <w:tab/>
    </w:r>
    <w:r w:rsidR="006A3719">
      <w:fldChar w:fldCharType="begin"/>
    </w:r>
    <w:r w:rsidR="006A3719">
      <w:instrText xml:space="preserve"> SUBJECT   \* MERGEFORMAT </w:instrText>
    </w:r>
    <w:r w:rsidR="006A3719">
      <w:fldChar w:fldCharType="separate"/>
    </w:r>
    <w:r w:rsidR="00F83D5F">
      <w:t>Water quality state and trends in New Zealand lakes</w:t>
    </w:r>
    <w:r w:rsidR="006A3719">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E40B7" w14:textId="02E529FE" w:rsidR="003D7833" w:rsidRPr="00F825BD" w:rsidRDefault="006A3719" w:rsidP="00F825BD">
    <w:pPr>
      <w:pStyle w:val="zFooterOddPortrait"/>
    </w:pPr>
    <w:r>
      <w:fldChar w:fldCharType="begin"/>
    </w:r>
    <w:r>
      <w:instrText xml:space="preserve"> SUBJECT   \* MERGEFORMAT </w:instrText>
    </w:r>
    <w:r>
      <w:fldChar w:fldCharType="separate"/>
    </w:r>
    <w:r w:rsidR="00F83D5F">
      <w:t>Water quality state and trends in New Zealand lakes</w:t>
    </w:r>
    <w:r>
      <w:fldChar w:fldCharType="end"/>
    </w:r>
    <w:r w:rsidR="003D7833">
      <w:t xml:space="preserve"> </w:t>
    </w:r>
    <w:r w:rsidR="003D7833">
      <w:tab/>
    </w:r>
    <w:r w:rsidR="003D7833">
      <w:fldChar w:fldCharType="begin"/>
    </w:r>
    <w:r w:rsidR="003D7833">
      <w:instrText xml:space="preserve"> PAGE </w:instrText>
    </w:r>
    <w:r w:rsidR="003D7833">
      <w:fldChar w:fldCharType="separate"/>
    </w:r>
    <w:r w:rsidR="003D7833">
      <w:rPr>
        <w:noProof/>
      </w:rPr>
      <w:t>9</w:t>
    </w:r>
    <w:r w:rsidR="003D7833">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4839C" w14:textId="1046105E" w:rsidR="003D7833" w:rsidRPr="00B908E2" w:rsidRDefault="003D7833" w:rsidP="00B908E2">
    <w:pPr>
      <w:pStyle w:val="zFooterOddPortrait"/>
      <w:rPr>
        <w:noProof/>
      </w:rPr>
    </w:pPr>
    <w:r>
      <w:rPr>
        <w:noProof/>
      </w:rPr>
      <w:fldChar w:fldCharType="begin"/>
    </w:r>
    <w:r>
      <w:rPr>
        <w:noProof/>
      </w:rPr>
      <w:instrText xml:space="preserve"> SUBJECT   \* MERGEFORMAT </w:instrText>
    </w:r>
    <w:r>
      <w:rPr>
        <w:noProof/>
      </w:rPr>
      <w:fldChar w:fldCharType="separate"/>
    </w:r>
    <w:r w:rsidR="00F83D5F">
      <w:rPr>
        <w:noProof/>
      </w:rPr>
      <w:t>Water quality state and trends in New Zealand lakes</w:t>
    </w:r>
    <w:r>
      <w:rPr>
        <w:noProof/>
      </w:rPr>
      <w:fldChar w:fldCharType="end"/>
    </w:r>
    <w:r>
      <w:rPr>
        <w:noProof/>
      </w:rPr>
      <w:t xml:space="preserve"> </w:t>
    </w:r>
    <w:r>
      <w:rPr>
        <w:noProof/>
      </w:rPr>
      <w:tab/>
    </w:r>
    <w:r>
      <w:rPr>
        <w:noProof/>
      </w:rPr>
      <w:fldChar w:fldCharType="begin"/>
    </w:r>
    <w:r>
      <w:rPr>
        <w:noProof/>
      </w:rPr>
      <w:instrText xml:space="preserve"> PAGE </w:instrText>
    </w:r>
    <w:r>
      <w:rPr>
        <w:noProof/>
      </w:rPr>
      <w:fldChar w:fldCharType="separate"/>
    </w:r>
    <w:r>
      <w:rPr>
        <w:noProof/>
      </w:rPr>
      <w:t>9</w:t>
    </w:r>
    <w:r>
      <w:rPr>
        <w:noProof/>
      </w:rPr>
      <w:fldChar w:fldCharType="end"/>
    </w:r>
  </w:p>
  <w:p w14:paraId="1919C9CC" w14:textId="0B867A80" w:rsidR="003D7833" w:rsidRPr="00F71E54" w:rsidRDefault="003D7833" w:rsidP="00B908E2">
    <w:pPr>
      <w:pStyle w:val="zFooterOddPortrai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41173" w14:textId="77777777" w:rsidR="003D7833" w:rsidRDefault="003D7833">
      <w:r>
        <w:separator/>
      </w:r>
    </w:p>
  </w:footnote>
  <w:footnote w:type="continuationSeparator" w:id="0">
    <w:p w14:paraId="40766ACB" w14:textId="77777777" w:rsidR="003D7833" w:rsidRDefault="003D7833">
      <w:r>
        <w:continuationSeparator/>
      </w:r>
    </w:p>
  </w:footnote>
  <w:footnote w:id="1">
    <w:p w14:paraId="3EC4ADA4" w14:textId="387F98B4" w:rsidR="003D7833" w:rsidRDefault="003D7833" w:rsidP="00946C62">
      <w:pPr>
        <w:pStyle w:val="FootnoteText"/>
      </w:pPr>
      <w:r w:rsidRPr="003C31DC">
        <w:rPr>
          <w:rStyle w:val="FootnoteReference"/>
        </w:rPr>
        <w:footnoteRef/>
      </w:r>
      <w:r>
        <w:t xml:space="preserve"> (</w:t>
      </w:r>
      <w:hyperlink r:id="rId1" w:history="1">
        <w:r w:rsidRPr="00E142E2">
          <w:rPr>
            <w:rStyle w:val="Hyperlink"/>
          </w:rPr>
          <w:t>http://www.mfe.govt.nz/publications/water/microbiological-quality-jun03/hazen-calculator.html</w:t>
        </w:r>
      </w:hyperlink>
      <w:r>
        <w:t>) Note that there are many possible ways to calculate percentiles. The Hazen method produces middle-of-the-road results, whereas the method used in Excel does not (McBride 2005, chapter 8).</w:t>
      </w:r>
    </w:p>
  </w:footnote>
  <w:footnote w:id="2">
    <w:p w14:paraId="7577F651" w14:textId="77777777" w:rsidR="003D7833" w:rsidRPr="00A73F36" w:rsidRDefault="003D7833" w:rsidP="008E0B74">
      <w:pPr>
        <w:pStyle w:val="FootnoteText"/>
        <w:rPr>
          <w:lang w:val="en-US"/>
        </w:rPr>
      </w:pPr>
      <w:r w:rsidRPr="003C31DC">
        <w:rPr>
          <w:rStyle w:val="FootnoteReference"/>
        </w:rPr>
        <w:footnoteRef/>
      </w:r>
      <w:r>
        <w:t xml:space="preserve"> </w:t>
      </w:r>
      <w:r w:rsidRPr="005B6422">
        <w:rPr>
          <w:lang w:val="en-US"/>
        </w:rPr>
        <w:t>Note th</w:t>
      </w:r>
      <w:r>
        <w:rPr>
          <w:lang w:val="en-US"/>
        </w:rPr>
        <w:t>at</w:t>
      </w:r>
      <w:r w:rsidRPr="005B6422">
        <w:rPr>
          <w:lang w:val="en-US"/>
        </w:rPr>
        <w:t xml:space="preserve"> +/- 1.96</w:t>
      </w:r>
      <w:r>
        <w:rPr>
          <w:lang w:val="en-US"/>
        </w:rPr>
        <w:t xml:space="preserve"> are</w:t>
      </w:r>
      <w:r w:rsidRPr="00980DD6">
        <w:rPr>
          <w:lang w:val="en-US"/>
        </w:rPr>
        <w:t xml:space="preserve"> approximately the </w:t>
      </w:r>
      <w:r>
        <w:rPr>
          <w:lang w:val="en-US"/>
        </w:rPr>
        <w:t>2.5</w:t>
      </w:r>
      <w:r w:rsidRPr="00A73F36">
        <w:rPr>
          <w:vertAlign w:val="superscript"/>
          <w:lang w:val="en-US"/>
        </w:rPr>
        <w:t>th</w:t>
      </w:r>
      <w:r>
        <w:rPr>
          <w:lang w:val="en-US"/>
        </w:rPr>
        <w:t xml:space="preserve"> and </w:t>
      </w:r>
      <w:r w:rsidRPr="00980DD6">
        <w:rPr>
          <w:lang w:val="en-US"/>
        </w:rPr>
        <w:t>97.5</w:t>
      </w:r>
      <w:r w:rsidRPr="00A73F36">
        <w:rPr>
          <w:vertAlign w:val="superscript"/>
          <w:lang w:val="en-US"/>
        </w:rPr>
        <w:t>th</w:t>
      </w:r>
      <w:r w:rsidRPr="00980DD6">
        <w:rPr>
          <w:lang w:val="en-US"/>
        </w:rPr>
        <w:t xml:space="preserve"> percentile of a standard normal distribution</w:t>
      </w:r>
      <w:r w:rsidRPr="005B6422">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F054F" w14:textId="3128E35D" w:rsidR="003606F0" w:rsidRDefault="003606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70E02" w14:textId="0EB861BB" w:rsidR="003606F0" w:rsidRDefault="003606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7EEBE" w14:textId="08A72162" w:rsidR="003D7833" w:rsidRDefault="003D7833" w:rsidP="009C394C">
    <w:pPr>
      <w:pStyle w:val="Header"/>
      <w:jc w:val="right"/>
      <w:rPr>
        <w:noProof/>
        <w:lang w:eastAsia="en-NZ"/>
      </w:rPr>
    </w:pPr>
    <w:r>
      <w:rPr>
        <w:noProof/>
        <w:lang w:eastAsia="en-NZ"/>
      </w:rPr>
      <w:drawing>
        <wp:inline distT="0" distB="0" distL="0" distR="0" wp14:anchorId="7F58961E" wp14:editId="0483F4B6">
          <wp:extent cx="2592000" cy="954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WA_CMYK_Hor.jpg"/>
                  <pic:cNvPicPr/>
                </pic:nvPicPr>
                <pic:blipFill>
                  <a:blip r:embed="rId1">
                    <a:extLst>
                      <a:ext uri="{28A0092B-C50C-407E-A947-70E740481C1C}">
                        <a14:useLocalDpi xmlns:a14="http://schemas.microsoft.com/office/drawing/2010/main" val="0"/>
                      </a:ext>
                    </a:extLst>
                  </a:blip>
                  <a:stretch>
                    <a:fillRect/>
                  </a:stretch>
                </pic:blipFill>
                <pic:spPr>
                  <a:xfrm>
                    <a:off x="0" y="0"/>
                    <a:ext cx="2592000" cy="95400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E7845" w14:textId="0E7638A2" w:rsidR="003D7833" w:rsidRPr="00E27CF7" w:rsidRDefault="003D7833" w:rsidP="00E27CF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C5AED" w14:textId="5F5DEBB8" w:rsidR="003D7833" w:rsidRPr="00E27CF7" w:rsidRDefault="003D7833" w:rsidP="00E27CF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69D63" w14:textId="68675612" w:rsidR="003D7833" w:rsidRPr="00E27CF7" w:rsidRDefault="003D7833" w:rsidP="00E27CF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7B9F0" w14:textId="0F42BDC0" w:rsidR="003D7833" w:rsidRPr="00E27CF7" w:rsidRDefault="003D7833" w:rsidP="00E27C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72DAD"/>
    <w:multiLevelType w:val="hybridMultilevel"/>
    <w:tmpl w:val="F162CA74"/>
    <w:lvl w:ilvl="0" w:tplc="14090011">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DB502C2"/>
    <w:multiLevelType w:val="hybridMultilevel"/>
    <w:tmpl w:val="7158A264"/>
    <w:lvl w:ilvl="0" w:tplc="F9F85342">
      <w:start w:val="1"/>
      <w:numFmt w:val="bullet"/>
      <w:pStyle w:val="zInstructionsBullet"/>
      <w:lvlText w:val="▪"/>
      <w:lvlJc w:val="left"/>
      <w:pPr>
        <w:tabs>
          <w:tab w:val="num" w:pos="709"/>
        </w:tabs>
        <w:ind w:left="709" w:hanging="425"/>
      </w:pPr>
      <w:rPr>
        <w:rFonts w:ascii="Arial" w:hAnsi="Arial" w:hint="default"/>
        <w:color w:val="FF0000"/>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BE6475"/>
    <w:multiLevelType w:val="hybridMultilevel"/>
    <w:tmpl w:val="460E07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A305368"/>
    <w:multiLevelType w:val="multilevel"/>
    <w:tmpl w:val="284675BE"/>
    <w:lvl w:ilvl="0">
      <w:start w:val="1"/>
      <w:numFmt w:val="bullet"/>
      <w:pStyle w:val="BulletLevel1"/>
      <w:lvlText w:val=""/>
      <w:lvlJc w:val="left"/>
      <w:pPr>
        <w:tabs>
          <w:tab w:val="num" w:pos="1276"/>
        </w:tabs>
        <w:ind w:left="1276" w:hanging="425"/>
      </w:pPr>
      <w:rPr>
        <w:rFonts w:ascii="Wingdings" w:hAnsi="Wingdings" w:hint="default"/>
      </w:rPr>
    </w:lvl>
    <w:lvl w:ilvl="1">
      <w:start w:val="1"/>
      <w:numFmt w:val="bullet"/>
      <w:pStyle w:val="BulletLevel2"/>
      <w:lvlText w:val="−"/>
      <w:lvlJc w:val="left"/>
      <w:pPr>
        <w:tabs>
          <w:tab w:val="num" w:pos="1701"/>
        </w:tabs>
        <w:ind w:left="1701" w:hanging="425"/>
      </w:pPr>
      <w:rPr>
        <w:rFonts w:ascii="Verdana" w:hAnsi="Verdana" w:hint="default"/>
        <w:b/>
        <w:i w:val="0"/>
      </w:rPr>
    </w:lvl>
    <w:lvl w:ilvl="2">
      <w:start w:val="1"/>
      <w:numFmt w:val="none"/>
      <w:lvlRestart w:val="0"/>
      <w:lvlText w:val=""/>
      <w:lvlJc w:val="left"/>
      <w:pPr>
        <w:tabs>
          <w:tab w:val="num" w:pos="851"/>
        </w:tabs>
        <w:ind w:left="851" w:firstLine="0"/>
      </w:pPr>
      <w:rPr>
        <w:rFonts w:hint="default"/>
      </w:rPr>
    </w:lvl>
    <w:lvl w:ilvl="3">
      <w:start w:val="1"/>
      <w:numFmt w:val="none"/>
      <w:lvlRestart w:val="0"/>
      <w:lvlText w:val=""/>
      <w:lvlJc w:val="left"/>
      <w:pPr>
        <w:tabs>
          <w:tab w:val="num" w:pos="851"/>
        </w:tabs>
        <w:ind w:left="851" w:firstLine="0"/>
      </w:pPr>
      <w:rPr>
        <w:rFonts w:hint="default"/>
      </w:rPr>
    </w:lvl>
    <w:lvl w:ilvl="4">
      <w:start w:val="1"/>
      <w:numFmt w:val="none"/>
      <w:lvlRestart w:val="0"/>
      <w:lvlText w:val=""/>
      <w:lvlJc w:val="left"/>
      <w:pPr>
        <w:tabs>
          <w:tab w:val="num" w:pos="851"/>
        </w:tabs>
        <w:ind w:left="851" w:firstLine="0"/>
      </w:pPr>
      <w:rPr>
        <w:rFonts w:hint="default"/>
      </w:rPr>
    </w:lvl>
    <w:lvl w:ilvl="5">
      <w:start w:val="1"/>
      <w:numFmt w:val="none"/>
      <w:lvlRestart w:val="0"/>
      <w:lvlText w:val=""/>
      <w:lvlJc w:val="left"/>
      <w:pPr>
        <w:tabs>
          <w:tab w:val="num" w:pos="851"/>
        </w:tabs>
        <w:ind w:left="851" w:firstLine="0"/>
      </w:pPr>
      <w:rPr>
        <w:rFonts w:hint="default"/>
      </w:rPr>
    </w:lvl>
    <w:lvl w:ilvl="6">
      <w:start w:val="1"/>
      <w:numFmt w:val="none"/>
      <w:lvlRestart w:val="0"/>
      <w:lvlText w:val=""/>
      <w:lvlJc w:val="left"/>
      <w:pPr>
        <w:tabs>
          <w:tab w:val="num" w:pos="851"/>
        </w:tabs>
        <w:ind w:left="851" w:firstLine="0"/>
      </w:pPr>
      <w:rPr>
        <w:rFonts w:hint="default"/>
      </w:rPr>
    </w:lvl>
    <w:lvl w:ilvl="7">
      <w:start w:val="1"/>
      <w:numFmt w:val="none"/>
      <w:lvlRestart w:val="0"/>
      <w:lvlText w:val=""/>
      <w:lvlJc w:val="left"/>
      <w:pPr>
        <w:tabs>
          <w:tab w:val="num" w:pos="851"/>
        </w:tabs>
        <w:ind w:left="851" w:firstLine="0"/>
      </w:pPr>
      <w:rPr>
        <w:rFonts w:hint="default"/>
      </w:rPr>
    </w:lvl>
    <w:lvl w:ilvl="8">
      <w:start w:val="1"/>
      <w:numFmt w:val="none"/>
      <w:lvlRestart w:val="0"/>
      <w:lvlText w:val=""/>
      <w:lvlJc w:val="left"/>
      <w:pPr>
        <w:tabs>
          <w:tab w:val="num" w:pos="851"/>
        </w:tabs>
        <w:ind w:left="851" w:firstLine="0"/>
      </w:pPr>
      <w:rPr>
        <w:rFonts w:hint="default"/>
      </w:rPr>
    </w:lvl>
  </w:abstractNum>
  <w:abstractNum w:abstractNumId="4" w15:restartNumberingAfterBreak="0">
    <w:nsid w:val="1E8878D3"/>
    <w:multiLevelType w:val="multilevel"/>
    <w:tmpl w:val="41EEB926"/>
    <w:lvl w:ilvl="0">
      <w:start w:val="1"/>
      <w:numFmt w:val="decimal"/>
      <w:pStyle w:val="Heading1"/>
      <w:lvlText w:val="%1"/>
      <w:lvlJc w:val="left"/>
      <w:pPr>
        <w:tabs>
          <w:tab w:val="num" w:pos="709"/>
        </w:tabs>
        <w:ind w:left="709" w:hanging="709"/>
      </w:pPr>
      <w:rPr>
        <w:rFonts w:hint="default"/>
        <w:b w:val="0"/>
        <w:i w:val="0"/>
        <w:color w:val="0038A8"/>
        <w:sz w:val="32"/>
        <w:szCs w:val="21"/>
      </w:rPr>
    </w:lvl>
    <w:lvl w:ilvl="1">
      <w:start w:val="1"/>
      <w:numFmt w:val="decimal"/>
      <w:pStyle w:val="Heading2"/>
      <w:lvlText w:val="%1.%2"/>
      <w:lvlJc w:val="left"/>
      <w:pPr>
        <w:tabs>
          <w:tab w:val="num" w:pos="709"/>
        </w:tabs>
        <w:ind w:left="709" w:hanging="709"/>
      </w:pPr>
      <w:rPr>
        <w:rFonts w:hint="default"/>
        <w:b w:val="0"/>
        <w:i w:val="0"/>
        <w:sz w:val="28"/>
        <w:szCs w:val="20"/>
      </w:rPr>
    </w:lvl>
    <w:lvl w:ilvl="2">
      <w:start w:val="1"/>
      <w:numFmt w:val="decimal"/>
      <w:pStyle w:val="Heading3"/>
      <w:lvlText w:val="%1.%2.%3"/>
      <w:lvlJc w:val="left"/>
      <w:pPr>
        <w:tabs>
          <w:tab w:val="num" w:pos="709"/>
        </w:tabs>
        <w:ind w:left="709" w:hanging="709"/>
      </w:pPr>
      <w:rPr>
        <w:rFonts w:hint="default"/>
        <w:b w:val="0"/>
        <w:i w:val="0"/>
        <w:sz w:val="24"/>
        <w:szCs w:val="20"/>
      </w:rPr>
    </w:lvl>
    <w:lvl w:ilvl="3">
      <w:start w:val="1"/>
      <w:numFmt w:val="none"/>
      <w:lvlText w:val=""/>
      <w:lvlJc w:val="left"/>
      <w:pPr>
        <w:tabs>
          <w:tab w:val="num" w:pos="0"/>
        </w:tabs>
        <w:ind w:left="0" w:firstLine="0"/>
      </w:pPr>
      <w:rPr>
        <w:rFonts w:hint="default"/>
        <w:sz w:val="22"/>
        <w:szCs w:val="20"/>
      </w:rPr>
    </w:lvl>
    <w:lvl w:ilvl="4">
      <w:start w:val="1"/>
      <w:numFmt w:val="none"/>
      <w:lvlText w:val=""/>
      <w:lvlJc w:val="left"/>
      <w:pPr>
        <w:tabs>
          <w:tab w:val="num" w:pos="0"/>
        </w:tabs>
        <w:ind w:left="0" w:firstLine="0"/>
      </w:pPr>
      <w:rPr>
        <w:rFonts w:hint="default"/>
        <w:sz w:val="22"/>
        <w:szCs w:val="20"/>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5" w15:restartNumberingAfterBreak="0">
    <w:nsid w:val="21EA41BC"/>
    <w:multiLevelType w:val="hybridMultilevel"/>
    <w:tmpl w:val="0BCC000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4643BC9"/>
    <w:multiLevelType w:val="multilevel"/>
    <w:tmpl w:val="65B4433C"/>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none"/>
      <w:lvlText w:val=""/>
      <w:lvlJc w:val="left"/>
      <w:pPr>
        <w:tabs>
          <w:tab w:val="num" w:pos="0"/>
        </w:tabs>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7" w15:restartNumberingAfterBreak="0">
    <w:nsid w:val="32C916BE"/>
    <w:multiLevelType w:val="hybridMultilevel"/>
    <w:tmpl w:val="E724F2D6"/>
    <w:lvl w:ilvl="0" w:tplc="BC0A3A36">
      <w:start w:val="1"/>
      <w:numFmt w:val="bullet"/>
      <w:pStyle w:val="NIWAChecklistBullet"/>
      <w:lvlText w:val="□"/>
      <w:lvlJc w:val="left"/>
      <w:pPr>
        <w:tabs>
          <w:tab w:val="num" w:pos="720"/>
        </w:tabs>
        <w:ind w:left="720" w:hanging="360"/>
      </w:pPr>
      <w:rPr>
        <w:rFonts w:ascii="Courier New" w:hAnsi="Courier New" w:hint="default"/>
        <w:sz w:val="28"/>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1214F1"/>
    <w:multiLevelType w:val="hybridMultilevel"/>
    <w:tmpl w:val="B7D017F0"/>
    <w:lvl w:ilvl="0" w:tplc="FAB6D25C">
      <w:start w:val="1"/>
      <w:numFmt w:val="upperLetter"/>
      <w:pStyle w:val="Heading7"/>
      <w:lvlText w:val="Appendix %1"/>
      <w:lvlJc w:val="left"/>
      <w:pPr>
        <w:tabs>
          <w:tab w:val="num" w:pos="1985"/>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44C6AC6"/>
    <w:multiLevelType w:val="hybridMultilevel"/>
    <w:tmpl w:val="119E3F8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92B4454"/>
    <w:multiLevelType w:val="hybridMultilevel"/>
    <w:tmpl w:val="05E2EEDE"/>
    <w:lvl w:ilvl="0" w:tplc="541640E6">
      <w:start w:val="1"/>
      <w:numFmt w:val="decimal"/>
      <w:lvlText w:val="Appendix %1."/>
      <w:lvlJc w:val="left"/>
      <w:pPr>
        <w:tabs>
          <w:tab w:val="num" w:pos="1701"/>
        </w:tabs>
        <w:ind w:left="0" w:firstLine="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493D72D7"/>
    <w:multiLevelType w:val="multilevel"/>
    <w:tmpl w:val="BA5038F0"/>
    <w:lvl w:ilvl="0">
      <w:start w:val="1"/>
      <w:numFmt w:val="decimal"/>
      <w:lvlRestart w:val="0"/>
      <w:pStyle w:val="TableTextNumbering"/>
      <w:lvlText w:val="%1."/>
      <w:lvlJc w:val="left"/>
      <w:pPr>
        <w:tabs>
          <w:tab w:val="num" w:pos="357"/>
        </w:tabs>
        <w:ind w:left="357" w:hanging="357"/>
      </w:pPr>
      <w:rPr>
        <w:rFonts w:ascii="Arial" w:hAnsi="Arial" w:cs="Arial" w:hint="default"/>
        <w:sz w:val="20"/>
        <w:szCs w:val="22"/>
      </w:rPr>
    </w:lvl>
    <w:lvl w:ilvl="1">
      <w:start w:val="1"/>
      <w:numFmt w:val="decimal"/>
      <w:lvlText w:val="%1.%2"/>
      <w:lvlJc w:val="left"/>
      <w:pPr>
        <w:tabs>
          <w:tab w:val="num" w:pos="578"/>
        </w:tabs>
        <w:ind w:left="578" w:hanging="578"/>
      </w:pPr>
      <w:rPr>
        <w:rFonts w:ascii="Arial Narrow" w:hAnsi="Arial Narrow" w:hint="default"/>
        <w:sz w:val="22"/>
      </w:rPr>
    </w:lvl>
    <w:lvl w:ilvl="2">
      <w:start w:val="1"/>
      <w:numFmt w:val="decimal"/>
      <w:lvlText w:val="%1.%2.%3"/>
      <w:lvlJc w:val="left"/>
      <w:pPr>
        <w:tabs>
          <w:tab w:val="num" w:pos="720"/>
        </w:tabs>
        <w:ind w:left="720" w:hanging="720"/>
      </w:pPr>
      <w:rPr>
        <w:rFonts w:ascii="Arial Narrow" w:hAnsi="Arial Narrow" w:hint="default"/>
        <w:sz w:val="22"/>
      </w:rPr>
    </w:lvl>
    <w:lvl w:ilvl="3">
      <w:start w:val="1"/>
      <w:numFmt w:val="decimal"/>
      <w:lvlText w:val="%1.%2.%3.%4"/>
      <w:lvlJc w:val="left"/>
      <w:pPr>
        <w:tabs>
          <w:tab w:val="num" w:pos="862"/>
        </w:tabs>
        <w:ind w:left="862" w:hanging="862"/>
      </w:pPr>
      <w:rPr>
        <w:rFonts w:ascii="Arial Narrow" w:hAnsi="Arial Narrow" w:hint="default"/>
        <w:sz w:val="22"/>
      </w:rPr>
    </w:lvl>
    <w:lvl w:ilvl="4">
      <w:start w:val="1"/>
      <w:numFmt w:val="decimal"/>
      <w:lvlText w:val="%1.%2.%3.%4.%5"/>
      <w:lvlJc w:val="left"/>
      <w:pPr>
        <w:tabs>
          <w:tab w:val="num" w:pos="1009"/>
        </w:tabs>
        <w:ind w:left="1009" w:hanging="1009"/>
      </w:pPr>
      <w:rPr>
        <w:rFonts w:ascii="Arial Narrow" w:hAnsi="Arial Narrow" w:hint="default"/>
        <w:sz w:val="22"/>
      </w:rPr>
    </w:lvl>
    <w:lvl w:ilvl="5">
      <w:start w:val="1"/>
      <w:numFmt w:val="decimal"/>
      <w:lvlText w:val="%1.%2.%3.%4.%5.%6"/>
      <w:lvlJc w:val="left"/>
      <w:pPr>
        <w:tabs>
          <w:tab w:val="num" w:pos="1151"/>
        </w:tabs>
        <w:ind w:left="1151" w:hanging="1151"/>
      </w:pPr>
      <w:rPr>
        <w:rFonts w:ascii="Arial Narrow" w:hAnsi="Arial Narrow" w:hint="default"/>
        <w:sz w:val="22"/>
      </w:rPr>
    </w:lvl>
    <w:lvl w:ilvl="6">
      <w:start w:val="1"/>
      <w:numFmt w:val="decimal"/>
      <w:lvlText w:val="%1.%2.%3.%4.%5.%6.%7"/>
      <w:lvlJc w:val="left"/>
      <w:pPr>
        <w:tabs>
          <w:tab w:val="num" w:pos="1298"/>
        </w:tabs>
        <w:ind w:left="1298" w:hanging="1298"/>
      </w:pPr>
      <w:rPr>
        <w:rFonts w:ascii="Arial Narrow" w:hAnsi="Arial Narrow" w:hint="default"/>
        <w:sz w:val="22"/>
      </w:rPr>
    </w:lvl>
    <w:lvl w:ilvl="7">
      <w:start w:val="1"/>
      <w:numFmt w:val="decimal"/>
      <w:lvlText w:val="%1.%2.%3.%4.%5.%6.%7.%8"/>
      <w:lvlJc w:val="left"/>
      <w:pPr>
        <w:tabs>
          <w:tab w:val="num" w:pos="1440"/>
        </w:tabs>
        <w:ind w:left="1440" w:hanging="1440"/>
      </w:pPr>
      <w:rPr>
        <w:rFonts w:ascii="Arial Narrow" w:hAnsi="Arial Narrow" w:hint="default"/>
        <w:sz w:val="22"/>
      </w:rPr>
    </w:lvl>
    <w:lvl w:ilvl="8">
      <w:start w:val="1"/>
      <w:numFmt w:val="decimal"/>
      <w:lvlText w:val="%1.%2.%3.%4.%5.%6.%7.%8.%9"/>
      <w:lvlJc w:val="left"/>
      <w:pPr>
        <w:tabs>
          <w:tab w:val="num" w:pos="1582"/>
        </w:tabs>
        <w:ind w:left="1582" w:hanging="1582"/>
      </w:pPr>
      <w:rPr>
        <w:rFonts w:ascii="Arial Narrow" w:hAnsi="Arial Narrow" w:hint="default"/>
        <w:sz w:val="22"/>
      </w:rPr>
    </w:lvl>
  </w:abstractNum>
  <w:abstractNum w:abstractNumId="12" w15:restartNumberingAfterBreak="0">
    <w:nsid w:val="4C43754F"/>
    <w:multiLevelType w:val="hybridMultilevel"/>
    <w:tmpl w:val="433EF83E"/>
    <w:lvl w:ilvl="0" w:tplc="306C2670">
      <w:start w:val="1"/>
      <w:numFmt w:val="bullet"/>
      <w:pStyle w:val="TableTextBullets"/>
      <w:lvlText w:val=""/>
      <w:lvlJc w:val="left"/>
      <w:pPr>
        <w:tabs>
          <w:tab w:val="num" w:pos="357"/>
        </w:tabs>
        <w:ind w:left="357" w:hanging="357"/>
      </w:pPr>
      <w:rPr>
        <w:rFonts w:ascii="Symbol" w:hAnsi="Symbol" w:hint="default"/>
      </w:rPr>
    </w:lvl>
    <w:lvl w:ilvl="1" w:tplc="0C9E6F08" w:tentative="1">
      <w:start w:val="1"/>
      <w:numFmt w:val="bullet"/>
      <w:lvlText w:val="o"/>
      <w:lvlJc w:val="left"/>
      <w:pPr>
        <w:tabs>
          <w:tab w:val="num" w:pos="1440"/>
        </w:tabs>
        <w:ind w:left="1440" w:hanging="360"/>
      </w:pPr>
      <w:rPr>
        <w:rFonts w:ascii="Courier New" w:hAnsi="Courier New" w:cs="Courier New" w:hint="default"/>
      </w:rPr>
    </w:lvl>
    <w:lvl w:ilvl="2" w:tplc="F85EB4C2" w:tentative="1">
      <w:start w:val="1"/>
      <w:numFmt w:val="bullet"/>
      <w:lvlText w:val=""/>
      <w:lvlJc w:val="left"/>
      <w:pPr>
        <w:tabs>
          <w:tab w:val="num" w:pos="2160"/>
        </w:tabs>
        <w:ind w:left="2160" w:hanging="360"/>
      </w:pPr>
      <w:rPr>
        <w:rFonts w:ascii="Wingdings" w:hAnsi="Wingdings" w:hint="default"/>
      </w:rPr>
    </w:lvl>
    <w:lvl w:ilvl="3" w:tplc="03CC1A3C" w:tentative="1">
      <w:start w:val="1"/>
      <w:numFmt w:val="bullet"/>
      <w:lvlText w:val=""/>
      <w:lvlJc w:val="left"/>
      <w:pPr>
        <w:tabs>
          <w:tab w:val="num" w:pos="2880"/>
        </w:tabs>
        <w:ind w:left="2880" w:hanging="360"/>
      </w:pPr>
      <w:rPr>
        <w:rFonts w:ascii="Symbol" w:hAnsi="Symbol" w:hint="default"/>
      </w:rPr>
    </w:lvl>
    <w:lvl w:ilvl="4" w:tplc="BADE4F9C" w:tentative="1">
      <w:start w:val="1"/>
      <w:numFmt w:val="bullet"/>
      <w:lvlText w:val="o"/>
      <w:lvlJc w:val="left"/>
      <w:pPr>
        <w:tabs>
          <w:tab w:val="num" w:pos="3600"/>
        </w:tabs>
        <w:ind w:left="3600" w:hanging="360"/>
      </w:pPr>
      <w:rPr>
        <w:rFonts w:ascii="Courier New" w:hAnsi="Courier New" w:cs="Courier New" w:hint="default"/>
      </w:rPr>
    </w:lvl>
    <w:lvl w:ilvl="5" w:tplc="66B6B338" w:tentative="1">
      <w:start w:val="1"/>
      <w:numFmt w:val="bullet"/>
      <w:lvlText w:val=""/>
      <w:lvlJc w:val="left"/>
      <w:pPr>
        <w:tabs>
          <w:tab w:val="num" w:pos="4320"/>
        </w:tabs>
        <w:ind w:left="4320" w:hanging="360"/>
      </w:pPr>
      <w:rPr>
        <w:rFonts w:ascii="Wingdings" w:hAnsi="Wingdings" w:hint="default"/>
      </w:rPr>
    </w:lvl>
    <w:lvl w:ilvl="6" w:tplc="D95A0124" w:tentative="1">
      <w:start w:val="1"/>
      <w:numFmt w:val="bullet"/>
      <w:lvlText w:val=""/>
      <w:lvlJc w:val="left"/>
      <w:pPr>
        <w:tabs>
          <w:tab w:val="num" w:pos="5040"/>
        </w:tabs>
        <w:ind w:left="5040" w:hanging="360"/>
      </w:pPr>
      <w:rPr>
        <w:rFonts w:ascii="Symbol" w:hAnsi="Symbol" w:hint="default"/>
      </w:rPr>
    </w:lvl>
    <w:lvl w:ilvl="7" w:tplc="2146D924" w:tentative="1">
      <w:start w:val="1"/>
      <w:numFmt w:val="bullet"/>
      <w:lvlText w:val="o"/>
      <w:lvlJc w:val="left"/>
      <w:pPr>
        <w:tabs>
          <w:tab w:val="num" w:pos="5760"/>
        </w:tabs>
        <w:ind w:left="5760" w:hanging="360"/>
      </w:pPr>
      <w:rPr>
        <w:rFonts w:ascii="Courier New" w:hAnsi="Courier New" w:cs="Courier New" w:hint="default"/>
      </w:rPr>
    </w:lvl>
    <w:lvl w:ilvl="8" w:tplc="E07A540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95B3BAF"/>
    <w:multiLevelType w:val="hybridMultilevel"/>
    <w:tmpl w:val="E416BC7C"/>
    <w:lvl w:ilvl="0" w:tplc="4A44A8DE">
      <w:start w:val="1"/>
      <w:numFmt w:val="upperLetter"/>
      <w:pStyle w:val="Alphalist"/>
      <w:lvlText w:val="%1."/>
      <w:lvlJc w:val="left"/>
      <w:pPr>
        <w:tabs>
          <w:tab w:val="num" w:pos="1276"/>
        </w:tabs>
        <w:ind w:left="1276" w:hanging="425"/>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15:restartNumberingAfterBreak="0">
    <w:nsid w:val="5C8D5A32"/>
    <w:multiLevelType w:val="multilevel"/>
    <w:tmpl w:val="E6281638"/>
    <w:lvl w:ilvl="0">
      <w:start w:val="1"/>
      <w:numFmt w:val="decimal"/>
      <w:pStyle w:val="Numberedpara-Level1"/>
      <w:lvlText w:val="%1."/>
      <w:lvlJc w:val="left"/>
      <w:pPr>
        <w:tabs>
          <w:tab w:val="num" w:pos="567"/>
        </w:tabs>
        <w:ind w:left="567" w:hanging="567"/>
      </w:pPr>
      <w:rPr>
        <w:rFonts w:hint="default"/>
      </w:rPr>
    </w:lvl>
    <w:lvl w:ilvl="1">
      <w:start w:val="1"/>
      <w:numFmt w:val="decimal"/>
      <w:pStyle w:val="Numberedpara-Level2"/>
      <w:lvlText w:val="%1.%2"/>
      <w:lvlJc w:val="left"/>
      <w:pPr>
        <w:tabs>
          <w:tab w:val="num" w:pos="567"/>
        </w:tabs>
        <w:ind w:left="567" w:hanging="567"/>
      </w:pPr>
      <w:rPr>
        <w:rFonts w:hint="default"/>
        <w:b w:val="0"/>
        <w:i w:val="0"/>
      </w:rPr>
    </w:lvl>
    <w:lvl w:ilvl="2">
      <w:start w:val="1"/>
      <w:numFmt w:val="lowerRoman"/>
      <w:pStyle w:val="Numberedpara-Level3"/>
      <w:lvlText w:val="%3."/>
      <w:lvlJc w:val="left"/>
      <w:pPr>
        <w:tabs>
          <w:tab w:val="num" w:pos="1134"/>
        </w:tabs>
        <w:ind w:left="1134" w:hanging="567"/>
      </w:pPr>
      <w:rPr>
        <w:rFonts w:hint="default"/>
      </w:rPr>
    </w:lvl>
    <w:lvl w:ilvl="3">
      <w:start w:val="1"/>
      <w:numFmt w:val="none"/>
      <w:lvlText w:val=""/>
      <w:lvlJc w:val="left"/>
      <w:pPr>
        <w:tabs>
          <w:tab w:val="num" w:pos="0"/>
        </w:tabs>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5" w15:restartNumberingAfterBreak="0">
    <w:nsid w:val="6EF8773A"/>
    <w:multiLevelType w:val="multilevel"/>
    <w:tmpl w:val="D0B68004"/>
    <w:lvl w:ilvl="0">
      <w:start w:val="1"/>
      <w:numFmt w:val="decimal"/>
      <w:pStyle w:val="Numberedlist"/>
      <w:lvlText w:val="%1."/>
      <w:lvlJc w:val="left"/>
      <w:pPr>
        <w:tabs>
          <w:tab w:val="num" w:pos="1276"/>
        </w:tabs>
        <w:ind w:left="1276" w:hanging="425"/>
      </w:pPr>
      <w:rPr>
        <w:rFonts w:hint="default"/>
      </w:rPr>
    </w:lvl>
    <w:lvl w:ilvl="1">
      <w:start w:val="1"/>
      <w:numFmt w:val="decimal"/>
      <w:isLgl/>
      <w:lvlText w:val="%1.%2"/>
      <w:lvlJc w:val="left"/>
      <w:pPr>
        <w:tabs>
          <w:tab w:val="num" w:pos="1985"/>
        </w:tabs>
        <w:ind w:left="1985" w:hanging="709"/>
      </w:pPr>
      <w:rPr>
        <w:rFonts w:hint="default"/>
      </w:rPr>
    </w:lvl>
    <w:lvl w:ilvl="2">
      <w:start w:val="1"/>
      <w:numFmt w:val="decimal"/>
      <w:isLgl/>
      <w:lvlText w:val="%1.%2.%3"/>
      <w:lvlJc w:val="left"/>
      <w:pPr>
        <w:tabs>
          <w:tab w:val="num" w:pos="2693"/>
        </w:tabs>
        <w:ind w:left="2693" w:hanging="708"/>
      </w:pPr>
      <w:rPr>
        <w:rFonts w:hint="default"/>
      </w:rPr>
    </w:lvl>
    <w:lvl w:ilvl="3">
      <w:start w:val="1"/>
      <w:numFmt w:val="none"/>
      <w:isLgl/>
      <w:lvlText w:val=""/>
      <w:lvlJc w:val="left"/>
      <w:pPr>
        <w:tabs>
          <w:tab w:val="num" w:pos="0"/>
        </w:tabs>
        <w:ind w:left="0" w:firstLine="0"/>
      </w:pPr>
      <w:rPr>
        <w:rFonts w:hint="default"/>
      </w:rPr>
    </w:lvl>
    <w:lvl w:ilvl="4">
      <w:start w:val="1"/>
      <w:numFmt w:val="none"/>
      <w:isLgl/>
      <w:lvlText w:val=""/>
      <w:lvlJc w:val="left"/>
      <w:pPr>
        <w:tabs>
          <w:tab w:val="num" w:pos="0"/>
        </w:tabs>
        <w:ind w:left="0" w:firstLine="0"/>
      </w:pPr>
      <w:rPr>
        <w:rFonts w:hint="default"/>
      </w:rPr>
    </w:lvl>
    <w:lvl w:ilvl="5">
      <w:start w:val="1"/>
      <w:numFmt w:val="none"/>
      <w:isLgl/>
      <w:lvlText w:val=""/>
      <w:lvlJc w:val="left"/>
      <w:pPr>
        <w:tabs>
          <w:tab w:val="num" w:pos="0"/>
        </w:tabs>
        <w:ind w:left="0" w:firstLine="0"/>
      </w:pPr>
      <w:rPr>
        <w:rFonts w:hint="default"/>
      </w:rPr>
    </w:lvl>
    <w:lvl w:ilvl="6">
      <w:start w:val="1"/>
      <w:numFmt w:val="none"/>
      <w:isLgl/>
      <w:lvlText w:val=""/>
      <w:lvlJc w:val="left"/>
      <w:pPr>
        <w:tabs>
          <w:tab w:val="num" w:pos="0"/>
        </w:tabs>
        <w:ind w:left="0" w:firstLine="0"/>
      </w:pPr>
      <w:rPr>
        <w:rFonts w:hint="default"/>
      </w:rPr>
    </w:lvl>
    <w:lvl w:ilvl="7">
      <w:start w:val="1"/>
      <w:numFmt w:val="none"/>
      <w:isLgl/>
      <w:lvlText w:val=""/>
      <w:lvlJc w:val="left"/>
      <w:pPr>
        <w:tabs>
          <w:tab w:val="num" w:pos="0"/>
        </w:tabs>
        <w:ind w:left="0" w:firstLine="0"/>
      </w:pPr>
      <w:rPr>
        <w:rFonts w:hint="default"/>
      </w:rPr>
    </w:lvl>
    <w:lvl w:ilvl="8">
      <w:start w:val="1"/>
      <w:numFmt w:val="none"/>
      <w:isLgl/>
      <w:lvlText w:val=""/>
      <w:lvlJc w:val="left"/>
      <w:pPr>
        <w:tabs>
          <w:tab w:val="num" w:pos="0"/>
        </w:tabs>
        <w:ind w:left="0" w:firstLine="0"/>
      </w:pPr>
      <w:rPr>
        <w:rFonts w:hint="default"/>
      </w:rPr>
    </w:lvl>
  </w:abstractNum>
  <w:abstractNum w:abstractNumId="16" w15:restartNumberingAfterBreak="0">
    <w:nsid w:val="70F358EC"/>
    <w:multiLevelType w:val="hybridMultilevel"/>
    <w:tmpl w:val="4056B65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15"/>
  </w:num>
  <w:num w:numId="4">
    <w:abstractNumId w:val="3"/>
  </w:num>
  <w:num w:numId="5">
    <w:abstractNumId w:val="1"/>
  </w:num>
  <w:num w:numId="6">
    <w:abstractNumId w:val="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4"/>
  </w:num>
  <w:num w:numId="9">
    <w:abstractNumId w:val="12"/>
  </w:num>
  <w:num w:numId="10">
    <w:abstractNumId w:val="11"/>
  </w:num>
  <w:num w:numId="11">
    <w:abstractNumId w:val="6"/>
  </w:num>
  <w:num w:numId="12">
    <w:abstractNumId w:val="10"/>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9"/>
  </w:num>
  <w:num w:numId="16">
    <w:abstractNumId w:val="2"/>
  </w:num>
  <w:num w:numId="17">
    <w:abstractNumId w:val="5"/>
  </w:num>
  <w:num w:numId="18">
    <w:abstractNumId w:val="16"/>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mirrorMargins/>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
  <w:evenAndOddHeaders/>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hapterNumberingFigure" w:val="-1"/>
    <w:docVar w:name="ChapterNumberingTable" w:val="-1"/>
    <w:docVar w:name="ClientID" w:val="525"/>
    <w:docVar w:name="CoverPic" w:val="False"/>
    <w:docVar w:name="DocumentStatus" w:val="CHANGED"/>
    <w:docVar w:name="HeaderText" w:val=" "/>
    <w:docVar w:name="NIWA_Address" w:val=" "/>
    <w:docVar w:name="NIWAContactPhone" w:val="+64-3-343 7854"/>
    <w:docVar w:name="NIWATemplate" w:val="NIWA Client Report"/>
    <w:docVar w:name="ProjectNo" w:val=" "/>
    <w:docVar w:name="ReportNo" w:val=" "/>
    <w:docVar w:name="rptAuthorInfo" w:val=" "/>
    <w:docVar w:name="rptClient" w:val=" "/>
    <w:docVar w:name="rptDate" w:val="October 2021"/>
    <w:docVar w:name="rptLocation" w:val="3"/>
    <w:docVar w:name="rptProjectNumber" w:val=" "/>
    <w:docVar w:name="rptReportNumber" w:val=" "/>
    <w:docVar w:name="rptSubtitle" w:val=" "/>
    <w:docVar w:name="rptTitle" w:val=" "/>
    <w:docVar w:name="ShowHeaderText" w:val="False"/>
    <w:docVar w:name="ShowSaveDate" w:val="False"/>
  </w:docVars>
  <w:rsids>
    <w:rsidRoot w:val="00545EAE"/>
    <w:rsid w:val="00002216"/>
    <w:rsid w:val="00002733"/>
    <w:rsid w:val="00003AD6"/>
    <w:rsid w:val="00004D93"/>
    <w:rsid w:val="00006CC5"/>
    <w:rsid w:val="00010FB8"/>
    <w:rsid w:val="0001133E"/>
    <w:rsid w:val="00014F6B"/>
    <w:rsid w:val="000151AE"/>
    <w:rsid w:val="00015AE2"/>
    <w:rsid w:val="0001680A"/>
    <w:rsid w:val="0001730F"/>
    <w:rsid w:val="0002144E"/>
    <w:rsid w:val="000219F4"/>
    <w:rsid w:val="000240E7"/>
    <w:rsid w:val="0003128C"/>
    <w:rsid w:val="00032652"/>
    <w:rsid w:val="00032E57"/>
    <w:rsid w:val="0004382C"/>
    <w:rsid w:val="0004512C"/>
    <w:rsid w:val="00045EEC"/>
    <w:rsid w:val="000476A7"/>
    <w:rsid w:val="00053691"/>
    <w:rsid w:val="000575D1"/>
    <w:rsid w:val="00061673"/>
    <w:rsid w:val="0006205C"/>
    <w:rsid w:val="00062489"/>
    <w:rsid w:val="00070CC0"/>
    <w:rsid w:val="00070E75"/>
    <w:rsid w:val="00073352"/>
    <w:rsid w:val="00076F04"/>
    <w:rsid w:val="00077BCB"/>
    <w:rsid w:val="00080B9D"/>
    <w:rsid w:val="00084BFF"/>
    <w:rsid w:val="00084C8B"/>
    <w:rsid w:val="000867B1"/>
    <w:rsid w:val="0009185A"/>
    <w:rsid w:val="00093121"/>
    <w:rsid w:val="000960AB"/>
    <w:rsid w:val="00096467"/>
    <w:rsid w:val="00096CA6"/>
    <w:rsid w:val="00096E96"/>
    <w:rsid w:val="000A134C"/>
    <w:rsid w:val="000A28B9"/>
    <w:rsid w:val="000A3344"/>
    <w:rsid w:val="000A49B4"/>
    <w:rsid w:val="000A53F1"/>
    <w:rsid w:val="000A580D"/>
    <w:rsid w:val="000A6C3B"/>
    <w:rsid w:val="000A7044"/>
    <w:rsid w:val="000B209F"/>
    <w:rsid w:val="000B7138"/>
    <w:rsid w:val="000B7B7C"/>
    <w:rsid w:val="000B7FB4"/>
    <w:rsid w:val="000C0170"/>
    <w:rsid w:val="000C0374"/>
    <w:rsid w:val="000C079E"/>
    <w:rsid w:val="000C0E33"/>
    <w:rsid w:val="000C148D"/>
    <w:rsid w:val="000C1EC0"/>
    <w:rsid w:val="000C4D97"/>
    <w:rsid w:val="000C6D6F"/>
    <w:rsid w:val="000D02B3"/>
    <w:rsid w:val="000D1B38"/>
    <w:rsid w:val="000D26F8"/>
    <w:rsid w:val="000D2D67"/>
    <w:rsid w:val="000D323E"/>
    <w:rsid w:val="000E17BA"/>
    <w:rsid w:val="000E376A"/>
    <w:rsid w:val="000F0CED"/>
    <w:rsid w:val="000F6728"/>
    <w:rsid w:val="0010406F"/>
    <w:rsid w:val="001059C0"/>
    <w:rsid w:val="001079FA"/>
    <w:rsid w:val="00107E1C"/>
    <w:rsid w:val="001116F6"/>
    <w:rsid w:val="00112D22"/>
    <w:rsid w:val="001179CE"/>
    <w:rsid w:val="00117AE6"/>
    <w:rsid w:val="001215A4"/>
    <w:rsid w:val="001221B1"/>
    <w:rsid w:val="00123DD8"/>
    <w:rsid w:val="00125A43"/>
    <w:rsid w:val="00126941"/>
    <w:rsid w:val="0012734F"/>
    <w:rsid w:val="0013033F"/>
    <w:rsid w:val="00131EBC"/>
    <w:rsid w:val="00132933"/>
    <w:rsid w:val="001338B8"/>
    <w:rsid w:val="00136080"/>
    <w:rsid w:val="00143E73"/>
    <w:rsid w:val="00146F5B"/>
    <w:rsid w:val="0015274B"/>
    <w:rsid w:val="00154BAE"/>
    <w:rsid w:val="001552AB"/>
    <w:rsid w:val="001568FB"/>
    <w:rsid w:val="00157C64"/>
    <w:rsid w:val="001600D7"/>
    <w:rsid w:val="001604FC"/>
    <w:rsid w:val="00160FD2"/>
    <w:rsid w:val="001628A4"/>
    <w:rsid w:val="00170F01"/>
    <w:rsid w:val="00175C6C"/>
    <w:rsid w:val="00182446"/>
    <w:rsid w:val="00182B59"/>
    <w:rsid w:val="00184EE5"/>
    <w:rsid w:val="001911A4"/>
    <w:rsid w:val="0019528A"/>
    <w:rsid w:val="00197625"/>
    <w:rsid w:val="001B1BE6"/>
    <w:rsid w:val="001B236B"/>
    <w:rsid w:val="001B3E8C"/>
    <w:rsid w:val="001B4C0E"/>
    <w:rsid w:val="001B7F52"/>
    <w:rsid w:val="001C02A2"/>
    <w:rsid w:val="001C1637"/>
    <w:rsid w:val="001C2B72"/>
    <w:rsid w:val="001C387F"/>
    <w:rsid w:val="001C5ED0"/>
    <w:rsid w:val="001C72FE"/>
    <w:rsid w:val="001D0341"/>
    <w:rsid w:val="001D2159"/>
    <w:rsid w:val="001D2FCA"/>
    <w:rsid w:val="001D5109"/>
    <w:rsid w:val="001D7FB3"/>
    <w:rsid w:val="001E226B"/>
    <w:rsid w:val="001E5131"/>
    <w:rsid w:val="001E76DA"/>
    <w:rsid w:val="001F57B1"/>
    <w:rsid w:val="001F712D"/>
    <w:rsid w:val="0020176F"/>
    <w:rsid w:val="00202387"/>
    <w:rsid w:val="002036EF"/>
    <w:rsid w:val="0020457E"/>
    <w:rsid w:val="002076D8"/>
    <w:rsid w:val="0021199F"/>
    <w:rsid w:val="00215AE5"/>
    <w:rsid w:val="002166C7"/>
    <w:rsid w:val="002176DD"/>
    <w:rsid w:val="00221960"/>
    <w:rsid w:val="0022491D"/>
    <w:rsid w:val="00225216"/>
    <w:rsid w:val="00225654"/>
    <w:rsid w:val="002268B4"/>
    <w:rsid w:val="002322E2"/>
    <w:rsid w:val="00234854"/>
    <w:rsid w:val="00237B7F"/>
    <w:rsid w:val="002452D2"/>
    <w:rsid w:val="00246FC1"/>
    <w:rsid w:val="002528FC"/>
    <w:rsid w:val="00253C2A"/>
    <w:rsid w:val="002541BC"/>
    <w:rsid w:val="00256F9F"/>
    <w:rsid w:val="0025714E"/>
    <w:rsid w:val="00261A7C"/>
    <w:rsid w:val="00262861"/>
    <w:rsid w:val="00263140"/>
    <w:rsid w:val="00267453"/>
    <w:rsid w:val="00272326"/>
    <w:rsid w:val="00274CC9"/>
    <w:rsid w:val="00275862"/>
    <w:rsid w:val="00277AEE"/>
    <w:rsid w:val="00281AF4"/>
    <w:rsid w:val="002856D8"/>
    <w:rsid w:val="002933D0"/>
    <w:rsid w:val="00294EB7"/>
    <w:rsid w:val="00295C15"/>
    <w:rsid w:val="00296570"/>
    <w:rsid w:val="002A10C8"/>
    <w:rsid w:val="002A3789"/>
    <w:rsid w:val="002A3D2A"/>
    <w:rsid w:val="002B018D"/>
    <w:rsid w:val="002B1304"/>
    <w:rsid w:val="002B5268"/>
    <w:rsid w:val="002C11B9"/>
    <w:rsid w:val="002C1A1C"/>
    <w:rsid w:val="002C2166"/>
    <w:rsid w:val="002C22E6"/>
    <w:rsid w:val="002C2656"/>
    <w:rsid w:val="002C527C"/>
    <w:rsid w:val="002C6167"/>
    <w:rsid w:val="002D1278"/>
    <w:rsid w:val="002D1447"/>
    <w:rsid w:val="002D682A"/>
    <w:rsid w:val="002D7842"/>
    <w:rsid w:val="002E2E2D"/>
    <w:rsid w:val="002E5F39"/>
    <w:rsid w:val="002E64ED"/>
    <w:rsid w:val="002E7976"/>
    <w:rsid w:val="002F20BE"/>
    <w:rsid w:val="002F2CE8"/>
    <w:rsid w:val="002F4E23"/>
    <w:rsid w:val="002F55D2"/>
    <w:rsid w:val="002F7747"/>
    <w:rsid w:val="00300897"/>
    <w:rsid w:val="00303974"/>
    <w:rsid w:val="00306B8A"/>
    <w:rsid w:val="00307044"/>
    <w:rsid w:val="00310483"/>
    <w:rsid w:val="00310B08"/>
    <w:rsid w:val="00311E0B"/>
    <w:rsid w:val="0031254F"/>
    <w:rsid w:val="003130A7"/>
    <w:rsid w:val="003143D7"/>
    <w:rsid w:val="00323D5B"/>
    <w:rsid w:val="003257FD"/>
    <w:rsid w:val="00325F15"/>
    <w:rsid w:val="00327014"/>
    <w:rsid w:val="00327D55"/>
    <w:rsid w:val="0033176F"/>
    <w:rsid w:val="00331FE0"/>
    <w:rsid w:val="003408DA"/>
    <w:rsid w:val="0034605E"/>
    <w:rsid w:val="003474AC"/>
    <w:rsid w:val="00351714"/>
    <w:rsid w:val="00351761"/>
    <w:rsid w:val="00354837"/>
    <w:rsid w:val="003606F0"/>
    <w:rsid w:val="00360CD6"/>
    <w:rsid w:val="00360F0A"/>
    <w:rsid w:val="00361133"/>
    <w:rsid w:val="00362CCE"/>
    <w:rsid w:val="00362DB2"/>
    <w:rsid w:val="00364602"/>
    <w:rsid w:val="0036535B"/>
    <w:rsid w:val="0036574A"/>
    <w:rsid w:val="003676C3"/>
    <w:rsid w:val="003707D8"/>
    <w:rsid w:val="003717D3"/>
    <w:rsid w:val="00376996"/>
    <w:rsid w:val="00376AE3"/>
    <w:rsid w:val="00376AE5"/>
    <w:rsid w:val="00376B5A"/>
    <w:rsid w:val="00377BC1"/>
    <w:rsid w:val="00380FEE"/>
    <w:rsid w:val="003878B4"/>
    <w:rsid w:val="0039594F"/>
    <w:rsid w:val="003963D7"/>
    <w:rsid w:val="00397FD2"/>
    <w:rsid w:val="003A2939"/>
    <w:rsid w:val="003A4E47"/>
    <w:rsid w:val="003A5201"/>
    <w:rsid w:val="003A6470"/>
    <w:rsid w:val="003A7EC7"/>
    <w:rsid w:val="003B04A1"/>
    <w:rsid w:val="003B43EA"/>
    <w:rsid w:val="003B56CC"/>
    <w:rsid w:val="003B6128"/>
    <w:rsid w:val="003C0165"/>
    <w:rsid w:val="003C14B4"/>
    <w:rsid w:val="003C199C"/>
    <w:rsid w:val="003C1D7C"/>
    <w:rsid w:val="003C31DC"/>
    <w:rsid w:val="003C40DF"/>
    <w:rsid w:val="003C6259"/>
    <w:rsid w:val="003C6963"/>
    <w:rsid w:val="003D0E4A"/>
    <w:rsid w:val="003D32B2"/>
    <w:rsid w:val="003D36B0"/>
    <w:rsid w:val="003D48F6"/>
    <w:rsid w:val="003D7833"/>
    <w:rsid w:val="003E19F7"/>
    <w:rsid w:val="003E43AD"/>
    <w:rsid w:val="003E58D3"/>
    <w:rsid w:val="003E77BD"/>
    <w:rsid w:val="003F02D6"/>
    <w:rsid w:val="003F770C"/>
    <w:rsid w:val="00401809"/>
    <w:rsid w:val="004026CD"/>
    <w:rsid w:val="00404EFB"/>
    <w:rsid w:val="0040607E"/>
    <w:rsid w:val="004074D2"/>
    <w:rsid w:val="00407F4F"/>
    <w:rsid w:val="004124F9"/>
    <w:rsid w:val="00414094"/>
    <w:rsid w:val="00415823"/>
    <w:rsid w:val="00422C43"/>
    <w:rsid w:val="00425180"/>
    <w:rsid w:val="004267D8"/>
    <w:rsid w:val="00427AA1"/>
    <w:rsid w:val="00430788"/>
    <w:rsid w:val="0043130B"/>
    <w:rsid w:val="00433FF7"/>
    <w:rsid w:val="00434771"/>
    <w:rsid w:val="004359FE"/>
    <w:rsid w:val="00437D02"/>
    <w:rsid w:val="00440C81"/>
    <w:rsid w:val="00442ED0"/>
    <w:rsid w:val="00445A8F"/>
    <w:rsid w:val="0044618C"/>
    <w:rsid w:val="004569C8"/>
    <w:rsid w:val="004576AC"/>
    <w:rsid w:val="00460A1D"/>
    <w:rsid w:val="00462B89"/>
    <w:rsid w:val="0046409B"/>
    <w:rsid w:val="00467784"/>
    <w:rsid w:val="00470FCE"/>
    <w:rsid w:val="00473277"/>
    <w:rsid w:val="004739BB"/>
    <w:rsid w:val="0047511F"/>
    <w:rsid w:val="0047626B"/>
    <w:rsid w:val="0048054E"/>
    <w:rsid w:val="00482D07"/>
    <w:rsid w:val="0048545A"/>
    <w:rsid w:val="00490C64"/>
    <w:rsid w:val="00493AF6"/>
    <w:rsid w:val="0049733B"/>
    <w:rsid w:val="004976F6"/>
    <w:rsid w:val="004A0247"/>
    <w:rsid w:val="004A294C"/>
    <w:rsid w:val="004A4085"/>
    <w:rsid w:val="004A4331"/>
    <w:rsid w:val="004A5E5E"/>
    <w:rsid w:val="004A6D0A"/>
    <w:rsid w:val="004B07FC"/>
    <w:rsid w:val="004B0C35"/>
    <w:rsid w:val="004B0EE3"/>
    <w:rsid w:val="004B1D10"/>
    <w:rsid w:val="004B36E4"/>
    <w:rsid w:val="004C3EE2"/>
    <w:rsid w:val="004C4833"/>
    <w:rsid w:val="004C4884"/>
    <w:rsid w:val="004C4AFD"/>
    <w:rsid w:val="004D6DB4"/>
    <w:rsid w:val="004E2F9B"/>
    <w:rsid w:val="004E33EE"/>
    <w:rsid w:val="004E37BD"/>
    <w:rsid w:val="004F0A2F"/>
    <w:rsid w:val="004F263F"/>
    <w:rsid w:val="004F5A66"/>
    <w:rsid w:val="004F750F"/>
    <w:rsid w:val="00501D7E"/>
    <w:rsid w:val="00503BDD"/>
    <w:rsid w:val="00506111"/>
    <w:rsid w:val="00512157"/>
    <w:rsid w:val="00512382"/>
    <w:rsid w:val="005156D3"/>
    <w:rsid w:val="00515F08"/>
    <w:rsid w:val="00516944"/>
    <w:rsid w:val="005205A1"/>
    <w:rsid w:val="00521703"/>
    <w:rsid w:val="00523D47"/>
    <w:rsid w:val="00524FFF"/>
    <w:rsid w:val="00526AFD"/>
    <w:rsid w:val="005270F0"/>
    <w:rsid w:val="0052723E"/>
    <w:rsid w:val="00527977"/>
    <w:rsid w:val="00533008"/>
    <w:rsid w:val="0053312D"/>
    <w:rsid w:val="00535138"/>
    <w:rsid w:val="00536E1B"/>
    <w:rsid w:val="00540164"/>
    <w:rsid w:val="0054292E"/>
    <w:rsid w:val="00545EAE"/>
    <w:rsid w:val="005474F3"/>
    <w:rsid w:val="0055114A"/>
    <w:rsid w:val="00551D54"/>
    <w:rsid w:val="00551FA1"/>
    <w:rsid w:val="00552A9D"/>
    <w:rsid w:val="0055681B"/>
    <w:rsid w:val="00557AA6"/>
    <w:rsid w:val="005625B8"/>
    <w:rsid w:val="0057624E"/>
    <w:rsid w:val="00576E35"/>
    <w:rsid w:val="00580E6A"/>
    <w:rsid w:val="0058375C"/>
    <w:rsid w:val="00583DB7"/>
    <w:rsid w:val="00583FAF"/>
    <w:rsid w:val="00584180"/>
    <w:rsid w:val="00585051"/>
    <w:rsid w:val="00586AAD"/>
    <w:rsid w:val="0059079D"/>
    <w:rsid w:val="00593D0F"/>
    <w:rsid w:val="00593FC1"/>
    <w:rsid w:val="005940CB"/>
    <w:rsid w:val="005A1E85"/>
    <w:rsid w:val="005A38A6"/>
    <w:rsid w:val="005A649D"/>
    <w:rsid w:val="005A78E6"/>
    <w:rsid w:val="005B00CD"/>
    <w:rsid w:val="005B1C8B"/>
    <w:rsid w:val="005B22CE"/>
    <w:rsid w:val="005B24D0"/>
    <w:rsid w:val="005B28A2"/>
    <w:rsid w:val="005B5A55"/>
    <w:rsid w:val="005C1A37"/>
    <w:rsid w:val="005C2A0C"/>
    <w:rsid w:val="005C35BB"/>
    <w:rsid w:val="005C381A"/>
    <w:rsid w:val="005C38F8"/>
    <w:rsid w:val="005C4BCC"/>
    <w:rsid w:val="005C516D"/>
    <w:rsid w:val="005C6693"/>
    <w:rsid w:val="005C7E0F"/>
    <w:rsid w:val="005D3380"/>
    <w:rsid w:val="005D5DB3"/>
    <w:rsid w:val="005D6018"/>
    <w:rsid w:val="005D674C"/>
    <w:rsid w:val="005D7E43"/>
    <w:rsid w:val="005D7ECA"/>
    <w:rsid w:val="005E27DE"/>
    <w:rsid w:val="005E2D7A"/>
    <w:rsid w:val="005E4294"/>
    <w:rsid w:val="005E4B94"/>
    <w:rsid w:val="005E50DA"/>
    <w:rsid w:val="005E6454"/>
    <w:rsid w:val="005E7F9F"/>
    <w:rsid w:val="005F22E5"/>
    <w:rsid w:val="005F3677"/>
    <w:rsid w:val="005F3957"/>
    <w:rsid w:val="005F5A34"/>
    <w:rsid w:val="005F6254"/>
    <w:rsid w:val="005F667E"/>
    <w:rsid w:val="00604E39"/>
    <w:rsid w:val="00607A95"/>
    <w:rsid w:val="00607D06"/>
    <w:rsid w:val="0061239B"/>
    <w:rsid w:val="00613230"/>
    <w:rsid w:val="00614E86"/>
    <w:rsid w:val="006151A9"/>
    <w:rsid w:val="00615CCC"/>
    <w:rsid w:val="0061613E"/>
    <w:rsid w:val="00620564"/>
    <w:rsid w:val="00621936"/>
    <w:rsid w:val="006226A3"/>
    <w:rsid w:val="00623168"/>
    <w:rsid w:val="006237D2"/>
    <w:rsid w:val="0062424E"/>
    <w:rsid w:val="0063139E"/>
    <w:rsid w:val="00632859"/>
    <w:rsid w:val="0063549A"/>
    <w:rsid w:val="00635DFC"/>
    <w:rsid w:val="00645761"/>
    <w:rsid w:val="006467E1"/>
    <w:rsid w:val="0065167A"/>
    <w:rsid w:val="00656C9C"/>
    <w:rsid w:val="006576F3"/>
    <w:rsid w:val="00657C01"/>
    <w:rsid w:val="00660580"/>
    <w:rsid w:val="00660E1D"/>
    <w:rsid w:val="00661279"/>
    <w:rsid w:val="00663448"/>
    <w:rsid w:val="006660A0"/>
    <w:rsid w:val="00666E44"/>
    <w:rsid w:val="00683CA7"/>
    <w:rsid w:val="00684A5F"/>
    <w:rsid w:val="00684E5B"/>
    <w:rsid w:val="006865F0"/>
    <w:rsid w:val="00687B32"/>
    <w:rsid w:val="00690628"/>
    <w:rsid w:val="006914A6"/>
    <w:rsid w:val="006914BD"/>
    <w:rsid w:val="00691A9F"/>
    <w:rsid w:val="00691D86"/>
    <w:rsid w:val="006921CC"/>
    <w:rsid w:val="006A00F0"/>
    <w:rsid w:val="006A0DD7"/>
    <w:rsid w:val="006A13B6"/>
    <w:rsid w:val="006A1679"/>
    <w:rsid w:val="006A3694"/>
    <w:rsid w:val="006A3719"/>
    <w:rsid w:val="006A5777"/>
    <w:rsid w:val="006A5F77"/>
    <w:rsid w:val="006B2B62"/>
    <w:rsid w:val="006B2F4C"/>
    <w:rsid w:val="006B732A"/>
    <w:rsid w:val="006C32E4"/>
    <w:rsid w:val="006D22AE"/>
    <w:rsid w:val="006D4A88"/>
    <w:rsid w:val="006D6FD3"/>
    <w:rsid w:val="006D7270"/>
    <w:rsid w:val="006E1295"/>
    <w:rsid w:val="006E317C"/>
    <w:rsid w:val="006E3F3D"/>
    <w:rsid w:val="006E5660"/>
    <w:rsid w:val="006E6935"/>
    <w:rsid w:val="006E6AD7"/>
    <w:rsid w:val="006E7B89"/>
    <w:rsid w:val="006F1966"/>
    <w:rsid w:val="006F376D"/>
    <w:rsid w:val="006F4953"/>
    <w:rsid w:val="006F5778"/>
    <w:rsid w:val="0070005A"/>
    <w:rsid w:val="007043BA"/>
    <w:rsid w:val="007111DD"/>
    <w:rsid w:val="00714FB6"/>
    <w:rsid w:val="0071552B"/>
    <w:rsid w:val="00716232"/>
    <w:rsid w:val="00716D58"/>
    <w:rsid w:val="0071797F"/>
    <w:rsid w:val="00723220"/>
    <w:rsid w:val="007249C4"/>
    <w:rsid w:val="00724BD1"/>
    <w:rsid w:val="00735784"/>
    <w:rsid w:val="007365BA"/>
    <w:rsid w:val="0074095A"/>
    <w:rsid w:val="00743E9A"/>
    <w:rsid w:val="00745AEC"/>
    <w:rsid w:val="0075015B"/>
    <w:rsid w:val="00750C54"/>
    <w:rsid w:val="007526E5"/>
    <w:rsid w:val="0075492E"/>
    <w:rsid w:val="00754EF3"/>
    <w:rsid w:val="0075692A"/>
    <w:rsid w:val="00757A37"/>
    <w:rsid w:val="00757ED6"/>
    <w:rsid w:val="00761FE5"/>
    <w:rsid w:val="007709A1"/>
    <w:rsid w:val="00771176"/>
    <w:rsid w:val="0077182B"/>
    <w:rsid w:val="00774C98"/>
    <w:rsid w:val="00777DF8"/>
    <w:rsid w:val="0078101B"/>
    <w:rsid w:val="00782E07"/>
    <w:rsid w:val="00782F8A"/>
    <w:rsid w:val="0078569B"/>
    <w:rsid w:val="00787418"/>
    <w:rsid w:val="00790922"/>
    <w:rsid w:val="00791576"/>
    <w:rsid w:val="00791DCE"/>
    <w:rsid w:val="00792BEC"/>
    <w:rsid w:val="00793803"/>
    <w:rsid w:val="007969D6"/>
    <w:rsid w:val="00797F94"/>
    <w:rsid w:val="007A1501"/>
    <w:rsid w:val="007A247A"/>
    <w:rsid w:val="007A6D51"/>
    <w:rsid w:val="007A6EAC"/>
    <w:rsid w:val="007A7379"/>
    <w:rsid w:val="007B0DBF"/>
    <w:rsid w:val="007B1F40"/>
    <w:rsid w:val="007B2767"/>
    <w:rsid w:val="007B29F9"/>
    <w:rsid w:val="007B6CB7"/>
    <w:rsid w:val="007B7CB4"/>
    <w:rsid w:val="007C1E08"/>
    <w:rsid w:val="007C2567"/>
    <w:rsid w:val="007C49B0"/>
    <w:rsid w:val="007C4F82"/>
    <w:rsid w:val="007C6866"/>
    <w:rsid w:val="007D1384"/>
    <w:rsid w:val="007D2E77"/>
    <w:rsid w:val="007D57B9"/>
    <w:rsid w:val="007D5BF1"/>
    <w:rsid w:val="007E07B3"/>
    <w:rsid w:val="007E1A4F"/>
    <w:rsid w:val="007E1E22"/>
    <w:rsid w:val="007E3D80"/>
    <w:rsid w:val="007E51D7"/>
    <w:rsid w:val="007E7C36"/>
    <w:rsid w:val="007F1934"/>
    <w:rsid w:val="007F3EED"/>
    <w:rsid w:val="007F7735"/>
    <w:rsid w:val="0080114D"/>
    <w:rsid w:val="00803BE0"/>
    <w:rsid w:val="0080505B"/>
    <w:rsid w:val="0080690C"/>
    <w:rsid w:val="00806AE4"/>
    <w:rsid w:val="0081098F"/>
    <w:rsid w:val="00814EF0"/>
    <w:rsid w:val="00815F20"/>
    <w:rsid w:val="0081719E"/>
    <w:rsid w:val="00817F85"/>
    <w:rsid w:val="00820DD9"/>
    <w:rsid w:val="008227F9"/>
    <w:rsid w:val="00823134"/>
    <w:rsid w:val="00823827"/>
    <w:rsid w:val="0082558F"/>
    <w:rsid w:val="00825B08"/>
    <w:rsid w:val="00827CC8"/>
    <w:rsid w:val="008314BB"/>
    <w:rsid w:val="008331EF"/>
    <w:rsid w:val="008343BD"/>
    <w:rsid w:val="0083446F"/>
    <w:rsid w:val="00836126"/>
    <w:rsid w:val="00842748"/>
    <w:rsid w:val="008461A9"/>
    <w:rsid w:val="00846D2E"/>
    <w:rsid w:val="00847BF3"/>
    <w:rsid w:val="008511AD"/>
    <w:rsid w:val="008531FD"/>
    <w:rsid w:val="00853344"/>
    <w:rsid w:val="00853D4C"/>
    <w:rsid w:val="00854146"/>
    <w:rsid w:val="00854201"/>
    <w:rsid w:val="00861417"/>
    <w:rsid w:val="008702B4"/>
    <w:rsid w:val="00870B71"/>
    <w:rsid w:val="00871A87"/>
    <w:rsid w:val="0087242D"/>
    <w:rsid w:val="00872B0E"/>
    <w:rsid w:val="00877A72"/>
    <w:rsid w:val="00877E47"/>
    <w:rsid w:val="00882087"/>
    <w:rsid w:val="00885DA3"/>
    <w:rsid w:val="00885E0F"/>
    <w:rsid w:val="008923C8"/>
    <w:rsid w:val="008A13F0"/>
    <w:rsid w:val="008A400F"/>
    <w:rsid w:val="008A40B3"/>
    <w:rsid w:val="008A6B47"/>
    <w:rsid w:val="008A7464"/>
    <w:rsid w:val="008A7AB9"/>
    <w:rsid w:val="008B4D15"/>
    <w:rsid w:val="008B5187"/>
    <w:rsid w:val="008B6749"/>
    <w:rsid w:val="008C04B9"/>
    <w:rsid w:val="008D0939"/>
    <w:rsid w:val="008D2D53"/>
    <w:rsid w:val="008D3CF2"/>
    <w:rsid w:val="008D3DE1"/>
    <w:rsid w:val="008D73A9"/>
    <w:rsid w:val="008D7409"/>
    <w:rsid w:val="008D7772"/>
    <w:rsid w:val="008E0B74"/>
    <w:rsid w:val="008E3819"/>
    <w:rsid w:val="008E3F7D"/>
    <w:rsid w:val="008E5042"/>
    <w:rsid w:val="008F08F3"/>
    <w:rsid w:val="008F1D8B"/>
    <w:rsid w:val="008F2FA5"/>
    <w:rsid w:val="008F3958"/>
    <w:rsid w:val="008F622D"/>
    <w:rsid w:val="0090213D"/>
    <w:rsid w:val="0090431A"/>
    <w:rsid w:val="00904F67"/>
    <w:rsid w:val="00907057"/>
    <w:rsid w:val="009112D2"/>
    <w:rsid w:val="009113AA"/>
    <w:rsid w:val="00911E84"/>
    <w:rsid w:val="0091333A"/>
    <w:rsid w:val="00915A92"/>
    <w:rsid w:val="00916ADD"/>
    <w:rsid w:val="0091731F"/>
    <w:rsid w:val="00917C78"/>
    <w:rsid w:val="00922121"/>
    <w:rsid w:val="00925336"/>
    <w:rsid w:val="00927A52"/>
    <w:rsid w:val="0093050D"/>
    <w:rsid w:val="00930F86"/>
    <w:rsid w:val="009338A9"/>
    <w:rsid w:val="0094332A"/>
    <w:rsid w:val="0094402A"/>
    <w:rsid w:val="0094596E"/>
    <w:rsid w:val="00946C62"/>
    <w:rsid w:val="00950ACB"/>
    <w:rsid w:val="00950C79"/>
    <w:rsid w:val="00953671"/>
    <w:rsid w:val="0096164B"/>
    <w:rsid w:val="00964C3D"/>
    <w:rsid w:val="0096530D"/>
    <w:rsid w:val="00965B7E"/>
    <w:rsid w:val="00967854"/>
    <w:rsid w:val="0097328E"/>
    <w:rsid w:val="0097718B"/>
    <w:rsid w:val="00977E28"/>
    <w:rsid w:val="009841D5"/>
    <w:rsid w:val="00985620"/>
    <w:rsid w:val="00990F08"/>
    <w:rsid w:val="009913DD"/>
    <w:rsid w:val="0099273F"/>
    <w:rsid w:val="009936F3"/>
    <w:rsid w:val="00995B73"/>
    <w:rsid w:val="009A4B4D"/>
    <w:rsid w:val="009B0F06"/>
    <w:rsid w:val="009B7F71"/>
    <w:rsid w:val="009C015E"/>
    <w:rsid w:val="009C062C"/>
    <w:rsid w:val="009C394C"/>
    <w:rsid w:val="009C4804"/>
    <w:rsid w:val="009C4AD7"/>
    <w:rsid w:val="009C5399"/>
    <w:rsid w:val="009D2EC4"/>
    <w:rsid w:val="009D3ADF"/>
    <w:rsid w:val="009D54A4"/>
    <w:rsid w:val="009D72CC"/>
    <w:rsid w:val="009E0CAC"/>
    <w:rsid w:val="009E346B"/>
    <w:rsid w:val="009E3E00"/>
    <w:rsid w:val="009E3F0C"/>
    <w:rsid w:val="009E400F"/>
    <w:rsid w:val="009F0E46"/>
    <w:rsid w:val="009F2685"/>
    <w:rsid w:val="009F337E"/>
    <w:rsid w:val="009F33FD"/>
    <w:rsid w:val="009F4665"/>
    <w:rsid w:val="009F50B2"/>
    <w:rsid w:val="009F5C37"/>
    <w:rsid w:val="009F6E40"/>
    <w:rsid w:val="009F7748"/>
    <w:rsid w:val="00A00F2E"/>
    <w:rsid w:val="00A042CF"/>
    <w:rsid w:val="00A10D99"/>
    <w:rsid w:val="00A111AE"/>
    <w:rsid w:val="00A133CF"/>
    <w:rsid w:val="00A15159"/>
    <w:rsid w:val="00A157E8"/>
    <w:rsid w:val="00A172F6"/>
    <w:rsid w:val="00A17617"/>
    <w:rsid w:val="00A17995"/>
    <w:rsid w:val="00A179E1"/>
    <w:rsid w:val="00A25399"/>
    <w:rsid w:val="00A26036"/>
    <w:rsid w:val="00A27123"/>
    <w:rsid w:val="00A3537C"/>
    <w:rsid w:val="00A35AB9"/>
    <w:rsid w:val="00A36429"/>
    <w:rsid w:val="00A36CC2"/>
    <w:rsid w:val="00A512F1"/>
    <w:rsid w:val="00A53CFF"/>
    <w:rsid w:val="00A60A7D"/>
    <w:rsid w:val="00A62179"/>
    <w:rsid w:val="00A62188"/>
    <w:rsid w:val="00A63251"/>
    <w:rsid w:val="00A705AE"/>
    <w:rsid w:val="00A72CD7"/>
    <w:rsid w:val="00A736E3"/>
    <w:rsid w:val="00A7403D"/>
    <w:rsid w:val="00A75AD1"/>
    <w:rsid w:val="00A8257A"/>
    <w:rsid w:val="00A83114"/>
    <w:rsid w:val="00A83957"/>
    <w:rsid w:val="00A8509B"/>
    <w:rsid w:val="00A87DC2"/>
    <w:rsid w:val="00A92570"/>
    <w:rsid w:val="00A93D36"/>
    <w:rsid w:val="00A945F0"/>
    <w:rsid w:val="00A957E7"/>
    <w:rsid w:val="00A966FD"/>
    <w:rsid w:val="00A96B6C"/>
    <w:rsid w:val="00AA2E03"/>
    <w:rsid w:val="00AA522C"/>
    <w:rsid w:val="00AA5848"/>
    <w:rsid w:val="00AC0439"/>
    <w:rsid w:val="00AC16CC"/>
    <w:rsid w:val="00AC30C8"/>
    <w:rsid w:val="00AC3C49"/>
    <w:rsid w:val="00AC7594"/>
    <w:rsid w:val="00AD1B36"/>
    <w:rsid w:val="00AD1F5C"/>
    <w:rsid w:val="00AD2119"/>
    <w:rsid w:val="00AD4D41"/>
    <w:rsid w:val="00AD6AB5"/>
    <w:rsid w:val="00AE1416"/>
    <w:rsid w:val="00AE3D55"/>
    <w:rsid w:val="00AE4441"/>
    <w:rsid w:val="00AE4D25"/>
    <w:rsid w:val="00AE5E27"/>
    <w:rsid w:val="00AF1581"/>
    <w:rsid w:val="00AF3490"/>
    <w:rsid w:val="00AF7BC7"/>
    <w:rsid w:val="00B004BD"/>
    <w:rsid w:val="00B0432D"/>
    <w:rsid w:val="00B0749B"/>
    <w:rsid w:val="00B07934"/>
    <w:rsid w:val="00B10056"/>
    <w:rsid w:val="00B1255C"/>
    <w:rsid w:val="00B16ABA"/>
    <w:rsid w:val="00B20EF8"/>
    <w:rsid w:val="00B22BBF"/>
    <w:rsid w:val="00B22ED5"/>
    <w:rsid w:val="00B233D9"/>
    <w:rsid w:val="00B24D85"/>
    <w:rsid w:val="00B27245"/>
    <w:rsid w:val="00B31D72"/>
    <w:rsid w:val="00B32BDD"/>
    <w:rsid w:val="00B33693"/>
    <w:rsid w:val="00B3413C"/>
    <w:rsid w:val="00B34AD3"/>
    <w:rsid w:val="00B40303"/>
    <w:rsid w:val="00B411E4"/>
    <w:rsid w:val="00B41674"/>
    <w:rsid w:val="00B42734"/>
    <w:rsid w:val="00B427F4"/>
    <w:rsid w:val="00B440E7"/>
    <w:rsid w:val="00B44F91"/>
    <w:rsid w:val="00B46DD3"/>
    <w:rsid w:val="00B521C4"/>
    <w:rsid w:val="00B53A05"/>
    <w:rsid w:val="00B547D2"/>
    <w:rsid w:val="00B55273"/>
    <w:rsid w:val="00B55A0F"/>
    <w:rsid w:val="00B55AC7"/>
    <w:rsid w:val="00B57F51"/>
    <w:rsid w:val="00B6105C"/>
    <w:rsid w:val="00B64E1A"/>
    <w:rsid w:val="00B66BBE"/>
    <w:rsid w:val="00B67EB8"/>
    <w:rsid w:val="00B74C91"/>
    <w:rsid w:val="00B815AC"/>
    <w:rsid w:val="00B82E5C"/>
    <w:rsid w:val="00B83676"/>
    <w:rsid w:val="00B84E95"/>
    <w:rsid w:val="00B859A1"/>
    <w:rsid w:val="00B87155"/>
    <w:rsid w:val="00B908E2"/>
    <w:rsid w:val="00B91CAB"/>
    <w:rsid w:val="00B937C7"/>
    <w:rsid w:val="00B94CC6"/>
    <w:rsid w:val="00B9571A"/>
    <w:rsid w:val="00B95FEA"/>
    <w:rsid w:val="00B976BD"/>
    <w:rsid w:val="00BA2CF6"/>
    <w:rsid w:val="00BA6229"/>
    <w:rsid w:val="00BA7C86"/>
    <w:rsid w:val="00BC01D5"/>
    <w:rsid w:val="00BC2BD3"/>
    <w:rsid w:val="00BC4963"/>
    <w:rsid w:val="00BD08F4"/>
    <w:rsid w:val="00BD2133"/>
    <w:rsid w:val="00BD2B7E"/>
    <w:rsid w:val="00BD2F24"/>
    <w:rsid w:val="00BD36A9"/>
    <w:rsid w:val="00BD4338"/>
    <w:rsid w:val="00BD6B2B"/>
    <w:rsid w:val="00BD6E23"/>
    <w:rsid w:val="00BE057A"/>
    <w:rsid w:val="00BE22C0"/>
    <w:rsid w:val="00BE6214"/>
    <w:rsid w:val="00BE7127"/>
    <w:rsid w:val="00BE7780"/>
    <w:rsid w:val="00BF0426"/>
    <w:rsid w:val="00BF3A92"/>
    <w:rsid w:val="00BF49EB"/>
    <w:rsid w:val="00BF64C8"/>
    <w:rsid w:val="00C007C9"/>
    <w:rsid w:val="00C02732"/>
    <w:rsid w:val="00C02B19"/>
    <w:rsid w:val="00C0366E"/>
    <w:rsid w:val="00C05944"/>
    <w:rsid w:val="00C07E42"/>
    <w:rsid w:val="00C12B18"/>
    <w:rsid w:val="00C14A9B"/>
    <w:rsid w:val="00C150AE"/>
    <w:rsid w:val="00C150FF"/>
    <w:rsid w:val="00C17005"/>
    <w:rsid w:val="00C205D5"/>
    <w:rsid w:val="00C244E1"/>
    <w:rsid w:val="00C26FC6"/>
    <w:rsid w:val="00C30AF6"/>
    <w:rsid w:val="00C33060"/>
    <w:rsid w:val="00C34FAE"/>
    <w:rsid w:val="00C417FD"/>
    <w:rsid w:val="00C41F90"/>
    <w:rsid w:val="00C44916"/>
    <w:rsid w:val="00C44F4C"/>
    <w:rsid w:val="00C47D1E"/>
    <w:rsid w:val="00C5010D"/>
    <w:rsid w:val="00C504FB"/>
    <w:rsid w:val="00C5139D"/>
    <w:rsid w:val="00C5156C"/>
    <w:rsid w:val="00C54065"/>
    <w:rsid w:val="00C5551A"/>
    <w:rsid w:val="00C57614"/>
    <w:rsid w:val="00C6166E"/>
    <w:rsid w:val="00C64524"/>
    <w:rsid w:val="00C64A96"/>
    <w:rsid w:val="00C64FF2"/>
    <w:rsid w:val="00C67AE8"/>
    <w:rsid w:val="00C7004A"/>
    <w:rsid w:val="00C71D22"/>
    <w:rsid w:val="00C72149"/>
    <w:rsid w:val="00C727A3"/>
    <w:rsid w:val="00C744A8"/>
    <w:rsid w:val="00C75036"/>
    <w:rsid w:val="00C7563F"/>
    <w:rsid w:val="00C80D32"/>
    <w:rsid w:val="00C8132B"/>
    <w:rsid w:val="00C82691"/>
    <w:rsid w:val="00C82ABB"/>
    <w:rsid w:val="00C845A5"/>
    <w:rsid w:val="00C8514D"/>
    <w:rsid w:val="00C85348"/>
    <w:rsid w:val="00C87E96"/>
    <w:rsid w:val="00C91D4D"/>
    <w:rsid w:val="00C94919"/>
    <w:rsid w:val="00C9645A"/>
    <w:rsid w:val="00C973D8"/>
    <w:rsid w:val="00C979EC"/>
    <w:rsid w:val="00C97C24"/>
    <w:rsid w:val="00CA4616"/>
    <w:rsid w:val="00CB3595"/>
    <w:rsid w:val="00CB4D88"/>
    <w:rsid w:val="00CB585B"/>
    <w:rsid w:val="00CB7389"/>
    <w:rsid w:val="00CC1E67"/>
    <w:rsid w:val="00CC675E"/>
    <w:rsid w:val="00CC7A59"/>
    <w:rsid w:val="00CD0447"/>
    <w:rsid w:val="00CD11A1"/>
    <w:rsid w:val="00CD162A"/>
    <w:rsid w:val="00CD1D09"/>
    <w:rsid w:val="00CD207D"/>
    <w:rsid w:val="00CD4239"/>
    <w:rsid w:val="00CD6AFE"/>
    <w:rsid w:val="00CD76A8"/>
    <w:rsid w:val="00CE0700"/>
    <w:rsid w:val="00CE31B7"/>
    <w:rsid w:val="00CE3AAA"/>
    <w:rsid w:val="00CE5075"/>
    <w:rsid w:val="00CE556C"/>
    <w:rsid w:val="00CE6897"/>
    <w:rsid w:val="00CE71B7"/>
    <w:rsid w:val="00CF047A"/>
    <w:rsid w:val="00CF21FC"/>
    <w:rsid w:val="00CF2F07"/>
    <w:rsid w:val="00CF4DD0"/>
    <w:rsid w:val="00D01F67"/>
    <w:rsid w:val="00D02516"/>
    <w:rsid w:val="00D04514"/>
    <w:rsid w:val="00D06656"/>
    <w:rsid w:val="00D110F7"/>
    <w:rsid w:val="00D11A9D"/>
    <w:rsid w:val="00D13CB3"/>
    <w:rsid w:val="00D13EB2"/>
    <w:rsid w:val="00D155FF"/>
    <w:rsid w:val="00D21024"/>
    <w:rsid w:val="00D226D5"/>
    <w:rsid w:val="00D250E2"/>
    <w:rsid w:val="00D267E1"/>
    <w:rsid w:val="00D2751B"/>
    <w:rsid w:val="00D302E2"/>
    <w:rsid w:val="00D30B35"/>
    <w:rsid w:val="00D313B5"/>
    <w:rsid w:val="00D34548"/>
    <w:rsid w:val="00D35C8A"/>
    <w:rsid w:val="00D364FE"/>
    <w:rsid w:val="00D37497"/>
    <w:rsid w:val="00D37791"/>
    <w:rsid w:val="00D464C5"/>
    <w:rsid w:val="00D47A32"/>
    <w:rsid w:val="00D509B6"/>
    <w:rsid w:val="00D5221F"/>
    <w:rsid w:val="00D52685"/>
    <w:rsid w:val="00D5474E"/>
    <w:rsid w:val="00D5730C"/>
    <w:rsid w:val="00D57595"/>
    <w:rsid w:val="00D57E39"/>
    <w:rsid w:val="00D60FC8"/>
    <w:rsid w:val="00D61EBE"/>
    <w:rsid w:val="00D65125"/>
    <w:rsid w:val="00D656AF"/>
    <w:rsid w:val="00D74BEF"/>
    <w:rsid w:val="00D75029"/>
    <w:rsid w:val="00D75A1B"/>
    <w:rsid w:val="00D75AE9"/>
    <w:rsid w:val="00D75AEC"/>
    <w:rsid w:val="00D77CBC"/>
    <w:rsid w:val="00D81138"/>
    <w:rsid w:val="00D812E8"/>
    <w:rsid w:val="00D83002"/>
    <w:rsid w:val="00D86AC6"/>
    <w:rsid w:val="00D87BBF"/>
    <w:rsid w:val="00D912D9"/>
    <w:rsid w:val="00D92855"/>
    <w:rsid w:val="00D92E7A"/>
    <w:rsid w:val="00D93D8F"/>
    <w:rsid w:val="00D96090"/>
    <w:rsid w:val="00D9689A"/>
    <w:rsid w:val="00D972A3"/>
    <w:rsid w:val="00DA230A"/>
    <w:rsid w:val="00DA3620"/>
    <w:rsid w:val="00DA5E1C"/>
    <w:rsid w:val="00DA6499"/>
    <w:rsid w:val="00DA7198"/>
    <w:rsid w:val="00DA7704"/>
    <w:rsid w:val="00DB08F7"/>
    <w:rsid w:val="00DB1589"/>
    <w:rsid w:val="00DB1D5B"/>
    <w:rsid w:val="00DB3F56"/>
    <w:rsid w:val="00DB50DD"/>
    <w:rsid w:val="00DB5757"/>
    <w:rsid w:val="00DB5A1E"/>
    <w:rsid w:val="00DB643A"/>
    <w:rsid w:val="00DC45B5"/>
    <w:rsid w:val="00DC4F12"/>
    <w:rsid w:val="00DC6040"/>
    <w:rsid w:val="00DC7B60"/>
    <w:rsid w:val="00DD2BAD"/>
    <w:rsid w:val="00DD315C"/>
    <w:rsid w:val="00DE1AE1"/>
    <w:rsid w:val="00DE239D"/>
    <w:rsid w:val="00DE5334"/>
    <w:rsid w:val="00DE5F88"/>
    <w:rsid w:val="00DE6CCB"/>
    <w:rsid w:val="00DE7810"/>
    <w:rsid w:val="00DE7B68"/>
    <w:rsid w:val="00DF169E"/>
    <w:rsid w:val="00DF1F8D"/>
    <w:rsid w:val="00DF704C"/>
    <w:rsid w:val="00E004BA"/>
    <w:rsid w:val="00E0098C"/>
    <w:rsid w:val="00E026F0"/>
    <w:rsid w:val="00E04D29"/>
    <w:rsid w:val="00E06516"/>
    <w:rsid w:val="00E10003"/>
    <w:rsid w:val="00E10E2C"/>
    <w:rsid w:val="00E12F10"/>
    <w:rsid w:val="00E136EB"/>
    <w:rsid w:val="00E17A4E"/>
    <w:rsid w:val="00E17CC3"/>
    <w:rsid w:val="00E21FE4"/>
    <w:rsid w:val="00E2340F"/>
    <w:rsid w:val="00E24672"/>
    <w:rsid w:val="00E27CF7"/>
    <w:rsid w:val="00E3115E"/>
    <w:rsid w:val="00E316B5"/>
    <w:rsid w:val="00E31E65"/>
    <w:rsid w:val="00E32940"/>
    <w:rsid w:val="00E330F5"/>
    <w:rsid w:val="00E33213"/>
    <w:rsid w:val="00E33FCC"/>
    <w:rsid w:val="00E37A57"/>
    <w:rsid w:val="00E37E0F"/>
    <w:rsid w:val="00E407A3"/>
    <w:rsid w:val="00E441B5"/>
    <w:rsid w:val="00E44DA5"/>
    <w:rsid w:val="00E44E34"/>
    <w:rsid w:val="00E46F39"/>
    <w:rsid w:val="00E50430"/>
    <w:rsid w:val="00E52AB7"/>
    <w:rsid w:val="00E53A2A"/>
    <w:rsid w:val="00E578F9"/>
    <w:rsid w:val="00E612BC"/>
    <w:rsid w:val="00E6189B"/>
    <w:rsid w:val="00E6472C"/>
    <w:rsid w:val="00E65B84"/>
    <w:rsid w:val="00E67B4F"/>
    <w:rsid w:val="00E71C3C"/>
    <w:rsid w:val="00E810F1"/>
    <w:rsid w:val="00E8122E"/>
    <w:rsid w:val="00E820EB"/>
    <w:rsid w:val="00E9315D"/>
    <w:rsid w:val="00E9594E"/>
    <w:rsid w:val="00E963CF"/>
    <w:rsid w:val="00EA0410"/>
    <w:rsid w:val="00EA0459"/>
    <w:rsid w:val="00EA1940"/>
    <w:rsid w:val="00EA2078"/>
    <w:rsid w:val="00EA2714"/>
    <w:rsid w:val="00EA2767"/>
    <w:rsid w:val="00EA3A47"/>
    <w:rsid w:val="00EA3CBE"/>
    <w:rsid w:val="00EA3E79"/>
    <w:rsid w:val="00EB1911"/>
    <w:rsid w:val="00EB19F8"/>
    <w:rsid w:val="00EB48F9"/>
    <w:rsid w:val="00EB5046"/>
    <w:rsid w:val="00EC157D"/>
    <w:rsid w:val="00EC21AF"/>
    <w:rsid w:val="00EC4C59"/>
    <w:rsid w:val="00EC63FA"/>
    <w:rsid w:val="00EC658C"/>
    <w:rsid w:val="00EC6827"/>
    <w:rsid w:val="00ED4995"/>
    <w:rsid w:val="00ED5C0B"/>
    <w:rsid w:val="00ED5C43"/>
    <w:rsid w:val="00ED6FCA"/>
    <w:rsid w:val="00EE258E"/>
    <w:rsid w:val="00EE2AE6"/>
    <w:rsid w:val="00EE2BEC"/>
    <w:rsid w:val="00EE3F4E"/>
    <w:rsid w:val="00EE447B"/>
    <w:rsid w:val="00EF2A01"/>
    <w:rsid w:val="00EF47F9"/>
    <w:rsid w:val="00EF7587"/>
    <w:rsid w:val="00F011EE"/>
    <w:rsid w:val="00F0122D"/>
    <w:rsid w:val="00F06DE8"/>
    <w:rsid w:val="00F07C45"/>
    <w:rsid w:val="00F103FE"/>
    <w:rsid w:val="00F10F02"/>
    <w:rsid w:val="00F123BC"/>
    <w:rsid w:val="00F13A42"/>
    <w:rsid w:val="00F15A5F"/>
    <w:rsid w:val="00F167D6"/>
    <w:rsid w:val="00F17186"/>
    <w:rsid w:val="00F171E4"/>
    <w:rsid w:val="00F20149"/>
    <w:rsid w:val="00F21E26"/>
    <w:rsid w:val="00F23898"/>
    <w:rsid w:val="00F24CAC"/>
    <w:rsid w:val="00F262EA"/>
    <w:rsid w:val="00F26448"/>
    <w:rsid w:val="00F27A3B"/>
    <w:rsid w:val="00F3030C"/>
    <w:rsid w:val="00F32AE0"/>
    <w:rsid w:val="00F334FF"/>
    <w:rsid w:val="00F37BFD"/>
    <w:rsid w:val="00F41ED4"/>
    <w:rsid w:val="00F4348C"/>
    <w:rsid w:val="00F4365A"/>
    <w:rsid w:val="00F451AC"/>
    <w:rsid w:val="00F5104C"/>
    <w:rsid w:val="00F54C70"/>
    <w:rsid w:val="00F63D05"/>
    <w:rsid w:val="00F6581A"/>
    <w:rsid w:val="00F6592C"/>
    <w:rsid w:val="00F6670F"/>
    <w:rsid w:val="00F67255"/>
    <w:rsid w:val="00F712AE"/>
    <w:rsid w:val="00F71E54"/>
    <w:rsid w:val="00F7448B"/>
    <w:rsid w:val="00F749D3"/>
    <w:rsid w:val="00F75673"/>
    <w:rsid w:val="00F76F7B"/>
    <w:rsid w:val="00F825BD"/>
    <w:rsid w:val="00F83D5F"/>
    <w:rsid w:val="00F849DD"/>
    <w:rsid w:val="00F92657"/>
    <w:rsid w:val="00F942D9"/>
    <w:rsid w:val="00F96F8A"/>
    <w:rsid w:val="00FA028D"/>
    <w:rsid w:val="00FA09F9"/>
    <w:rsid w:val="00FA3046"/>
    <w:rsid w:val="00FA320D"/>
    <w:rsid w:val="00FA59CB"/>
    <w:rsid w:val="00FB0478"/>
    <w:rsid w:val="00FB3398"/>
    <w:rsid w:val="00FB71AF"/>
    <w:rsid w:val="00FC2A6D"/>
    <w:rsid w:val="00FC40F4"/>
    <w:rsid w:val="00FC6464"/>
    <w:rsid w:val="00FC6C4B"/>
    <w:rsid w:val="00FC7FF9"/>
    <w:rsid w:val="00FD129D"/>
    <w:rsid w:val="00FD3E59"/>
    <w:rsid w:val="00FD5345"/>
    <w:rsid w:val="00FD703B"/>
    <w:rsid w:val="00FE3405"/>
    <w:rsid w:val="00FE4C54"/>
    <w:rsid w:val="00FE5BCD"/>
    <w:rsid w:val="00FE7399"/>
    <w:rsid w:val="00FE7EB9"/>
    <w:rsid w:val="00FF0F18"/>
    <w:rsid w:val="00FF1696"/>
    <w:rsid w:val="00FF1E4A"/>
    <w:rsid w:val="00FF2318"/>
    <w:rsid w:val="00FF3539"/>
    <w:rsid w:val="00FF5EB1"/>
    <w:rsid w:val="00FF694F"/>
    <w:rsid w:val="00FF7E8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32769"/>
    <o:shapelayout v:ext="edit">
      <o:idmap v:ext="edit" data="1"/>
    </o:shapelayout>
  </w:shapeDefaults>
  <w:decimalSymbol w:val="."/>
  <w:listSeparator w:val=","/>
  <w14:docId w14:val="7593C74B"/>
  <w15:docId w15:val="{BAC77D52-71B3-488A-AE69-7FA1E4F1B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iPriority="39" w:unhideWhenUsed="1"/>
    <w:lsdException w:name="toc 6" w:semiHidden="1" w:unhideWhenUsed="1"/>
    <w:lsdException w:name="toc 7" w:semiHidden="1" w:uiPriority="39"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iPriority="99"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2"/>
    <w:qFormat/>
    <w:rsid w:val="00B908E2"/>
    <w:rPr>
      <w:rFonts w:ascii="Calibri" w:hAnsi="Calibri"/>
      <w:sz w:val="22"/>
      <w:szCs w:val="24"/>
      <w:lang w:eastAsia="en-GB"/>
    </w:rPr>
  </w:style>
  <w:style w:type="paragraph" w:styleId="Heading1">
    <w:name w:val="heading 1"/>
    <w:basedOn w:val="Normal"/>
    <w:next w:val="BodyText"/>
    <w:link w:val="Heading1Char"/>
    <w:qFormat/>
    <w:rsid w:val="00E17A4E"/>
    <w:pPr>
      <w:keepNext/>
      <w:numPr>
        <w:numId w:val="8"/>
      </w:numPr>
      <w:tabs>
        <w:tab w:val="left" w:pos="851"/>
      </w:tabs>
      <w:spacing w:before="240" w:after="60"/>
      <w:outlineLvl w:val="0"/>
    </w:pPr>
    <w:rPr>
      <w:rFonts w:cs="Arial"/>
      <w:bCs/>
      <w:color w:val="0038A8"/>
      <w:kern w:val="32"/>
      <w:sz w:val="32"/>
      <w:szCs w:val="32"/>
    </w:rPr>
  </w:style>
  <w:style w:type="paragraph" w:styleId="Heading2">
    <w:name w:val="heading 2"/>
    <w:basedOn w:val="Normal"/>
    <w:next w:val="BodyText"/>
    <w:link w:val="Heading2Char"/>
    <w:qFormat/>
    <w:rsid w:val="00E17A4E"/>
    <w:pPr>
      <w:keepNext/>
      <w:numPr>
        <w:ilvl w:val="1"/>
        <w:numId w:val="8"/>
      </w:numPr>
      <w:tabs>
        <w:tab w:val="left" w:pos="851"/>
      </w:tabs>
      <w:spacing w:before="240" w:after="60"/>
      <w:outlineLvl w:val="1"/>
    </w:pPr>
    <w:rPr>
      <w:rFonts w:cs="Arial"/>
      <w:bCs/>
      <w:iCs/>
      <w:color w:val="0038A8"/>
      <w:sz w:val="28"/>
      <w:szCs w:val="28"/>
    </w:rPr>
  </w:style>
  <w:style w:type="paragraph" w:styleId="Heading3">
    <w:name w:val="heading 3"/>
    <w:basedOn w:val="Normal"/>
    <w:next w:val="BodyText"/>
    <w:link w:val="Heading3Char"/>
    <w:qFormat/>
    <w:rsid w:val="00E17A4E"/>
    <w:pPr>
      <w:keepNext/>
      <w:numPr>
        <w:ilvl w:val="2"/>
        <w:numId w:val="8"/>
      </w:numPr>
      <w:spacing w:before="240" w:after="60"/>
      <w:outlineLvl w:val="2"/>
    </w:pPr>
    <w:rPr>
      <w:rFonts w:cs="Arial"/>
      <w:bCs/>
      <w:color w:val="0038A8"/>
      <w:sz w:val="24"/>
      <w:szCs w:val="26"/>
    </w:rPr>
  </w:style>
  <w:style w:type="paragraph" w:styleId="Heading4">
    <w:name w:val="heading 4"/>
    <w:next w:val="BodyText"/>
    <w:link w:val="Heading4Char"/>
    <w:qFormat/>
    <w:rsid w:val="00E17A4E"/>
    <w:pPr>
      <w:keepNext/>
      <w:spacing w:before="240" w:after="60"/>
      <w:outlineLvl w:val="3"/>
    </w:pPr>
    <w:rPr>
      <w:rFonts w:ascii="Arial" w:hAnsi="Arial"/>
      <w:bCs/>
      <w:color w:val="0038A8"/>
      <w:sz w:val="32"/>
      <w:szCs w:val="28"/>
      <w:lang w:eastAsia="en-GB"/>
    </w:rPr>
  </w:style>
  <w:style w:type="paragraph" w:styleId="Heading5">
    <w:name w:val="heading 5"/>
    <w:next w:val="BodyText"/>
    <w:link w:val="Heading5Char"/>
    <w:qFormat/>
    <w:rsid w:val="00E17A4E"/>
    <w:pPr>
      <w:keepNext/>
      <w:spacing w:before="240" w:after="60"/>
      <w:outlineLvl w:val="4"/>
    </w:pPr>
    <w:rPr>
      <w:rFonts w:ascii="Calibri" w:hAnsi="Calibri"/>
      <w:bCs/>
      <w:iCs/>
      <w:color w:val="0038A8"/>
      <w:sz w:val="28"/>
      <w:szCs w:val="26"/>
      <w:lang w:eastAsia="en-GB"/>
    </w:rPr>
  </w:style>
  <w:style w:type="paragraph" w:styleId="Heading6">
    <w:name w:val="heading 6"/>
    <w:next w:val="BodyText"/>
    <w:link w:val="Heading6Char"/>
    <w:qFormat/>
    <w:rsid w:val="00E17A4E"/>
    <w:pPr>
      <w:keepNext/>
      <w:spacing w:before="240" w:after="60"/>
      <w:outlineLvl w:val="5"/>
    </w:pPr>
    <w:rPr>
      <w:rFonts w:ascii="Arial" w:hAnsi="Arial" w:cs="Arial"/>
      <w:color w:val="0038A8"/>
      <w:sz w:val="24"/>
      <w:szCs w:val="22"/>
      <w:lang w:eastAsia="en-GB"/>
    </w:rPr>
  </w:style>
  <w:style w:type="paragraph" w:styleId="Heading7">
    <w:name w:val="heading 7"/>
    <w:next w:val="Normal"/>
    <w:link w:val="Heading7Char"/>
    <w:qFormat/>
    <w:rsid w:val="00E17A4E"/>
    <w:pPr>
      <w:keepNext/>
      <w:pageBreakBefore/>
      <w:numPr>
        <w:numId w:val="7"/>
      </w:numPr>
      <w:spacing w:before="240" w:after="60" w:line="400" w:lineRule="atLeast"/>
      <w:outlineLvl w:val="6"/>
    </w:pPr>
    <w:rPr>
      <w:rFonts w:ascii="Calibri" w:hAnsi="Calibri"/>
      <w:color w:val="0038A8"/>
      <w:sz w:val="32"/>
      <w:lang w:eastAsia="en-GB"/>
    </w:rPr>
  </w:style>
  <w:style w:type="paragraph" w:styleId="Heading8">
    <w:name w:val="heading 8"/>
    <w:basedOn w:val="Normal"/>
    <w:next w:val="Normal"/>
    <w:link w:val="Heading8Char"/>
    <w:qFormat/>
    <w:rsid w:val="00871A87"/>
    <w:pPr>
      <w:spacing w:before="240" w:after="60"/>
      <w:outlineLvl w:val="7"/>
    </w:pPr>
    <w:rPr>
      <w:rFonts w:ascii="Times New Roman" w:hAnsi="Times New Roman"/>
      <w:i/>
      <w:iCs/>
      <w:sz w:val="24"/>
    </w:rPr>
  </w:style>
  <w:style w:type="paragraph" w:styleId="Heading9">
    <w:name w:val="heading 9"/>
    <w:basedOn w:val="Normal"/>
    <w:next w:val="Normal"/>
    <w:link w:val="Heading9Char"/>
    <w:semiHidden/>
    <w:qFormat/>
    <w:rsid w:val="00871A87"/>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257FD"/>
    <w:pPr>
      <w:spacing w:after="180" w:line="288" w:lineRule="atLeast"/>
    </w:pPr>
  </w:style>
  <w:style w:type="character" w:customStyle="1" w:styleId="BodyTextChar">
    <w:name w:val="Body Text Char"/>
    <w:basedOn w:val="DefaultParagraphFont"/>
    <w:link w:val="BodyText"/>
    <w:rsid w:val="00170F01"/>
    <w:rPr>
      <w:rFonts w:ascii="Arial" w:hAnsi="Arial"/>
      <w:sz w:val="22"/>
      <w:szCs w:val="24"/>
      <w:lang w:eastAsia="en-GB"/>
    </w:rPr>
  </w:style>
  <w:style w:type="paragraph" w:styleId="BodyTextIndent">
    <w:name w:val="Body Text Indent"/>
    <w:basedOn w:val="Normal"/>
    <w:link w:val="BodyTextIndentChar"/>
    <w:semiHidden/>
    <w:rsid w:val="00871A87"/>
    <w:pPr>
      <w:spacing w:after="240" w:line="288" w:lineRule="auto"/>
      <w:ind w:left="851"/>
    </w:pPr>
  </w:style>
  <w:style w:type="character" w:styleId="FollowedHyperlink">
    <w:name w:val="FollowedHyperlink"/>
    <w:basedOn w:val="DefaultParagraphFont"/>
    <w:semiHidden/>
    <w:rsid w:val="00871A87"/>
    <w:rPr>
      <w:color w:val="800080"/>
      <w:u w:val="single"/>
    </w:rPr>
  </w:style>
  <w:style w:type="paragraph" w:styleId="Footer">
    <w:name w:val="footer"/>
    <w:basedOn w:val="Normal"/>
    <w:link w:val="FooterChar"/>
    <w:rsid w:val="00871A87"/>
    <w:pPr>
      <w:tabs>
        <w:tab w:val="center" w:pos="4153"/>
        <w:tab w:val="right" w:pos="8306"/>
      </w:tabs>
    </w:pPr>
    <w:rPr>
      <w:sz w:val="20"/>
    </w:rPr>
  </w:style>
  <w:style w:type="paragraph" w:styleId="Header">
    <w:name w:val="header"/>
    <w:basedOn w:val="Normal"/>
    <w:link w:val="HeaderChar"/>
    <w:rsid w:val="00871A87"/>
    <w:pPr>
      <w:tabs>
        <w:tab w:val="center" w:pos="4153"/>
        <w:tab w:val="right" w:pos="8306"/>
      </w:tabs>
    </w:pPr>
  </w:style>
  <w:style w:type="character" w:styleId="PageNumber">
    <w:name w:val="page number"/>
    <w:basedOn w:val="DefaultParagraphFont"/>
    <w:rsid w:val="00871A87"/>
  </w:style>
  <w:style w:type="paragraph" w:styleId="PlainText">
    <w:name w:val="Plain Text"/>
    <w:basedOn w:val="Normal"/>
    <w:semiHidden/>
    <w:rsid w:val="00871A87"/>
    <w:rPr>
      <w:rFonts w:ascii="Courier New" w:hAnsi="Courier New" w:cs="Courier New"/>
      <w:sz w:val="20"/>
      <w:szCs w:val="20"/>
    </w:rPr>
  </w:style>
  <w:style w:type="paragraph" w:customStyle="1" w:styleId="Numberedpara-Level1">
    <w:name w:val="Numbered para - Level 1"/>
    <w:basedOn w:val="BodyText"/>
    <w:semiHidden/>
    <w:rsid w:val="00D226D5"/>
    <w:pPr>
      <w:numPr>
        <w:numId w:val="1"/>
      </w:numPr>
    </w:pPr>
  </w:style>
  <w:style w:type="paragraph" w:customStyle="1" w:styleId="Numberedpara-Level2">
    <w:name w:val="Numbered para - Level 2"/>
    <w:basedOn w:val="BodyText"/>
    <w:semiHidden/>
    <w:rsid w:val="00D226D5"/>
    <w:pPr>
      <w:numPr>
        <w:ilvl w:val="1"/>
        <w:numId w:val="1"/>
      </w:numPr>
      <w:tabs>
        <w:tab w:val="clear" w:pos="567"/>
        <w:tab w:val="num" w:pos="0"/>
      </w:tabs>
      <w:ind w:left="0" w:firstLine="0"/>
    </w:pPr>
  </w:style>
  <w:style w:type="paragraph" w:customStyle="1" w:styleId="Numberedpara-Level3">
    <w:name w:val="Numbered para - Level 3"/>
    <w:basedOn w:val="BodyText"/>
    <w:semiHidden/>
    <w:rsid w:val="00D226D5"/>
    <w:pPr>
      <w:numPr>
        <w:ilvl w:val="2"/>
        <w:numId w:val="1"/>
      </w:numPr>
    </w:pPr>
  </w:style>
  <w:style w:type="paragraph" w:customStyle="1" w:styleId="BulletLevel1">
    <w:name w:val="Bullet Level 1"/>
    <w:basedOn w:val="BodyText"/>
    <w:uiPriority w:val="4"/>
    <w:qFormat/>
    <w:rsid w:val="00965B7E"/>
    <w:pPr>
      <w:numPr>
        <w:numId w:val="4"/>
      </w:numPr>
    </w:pPr>
  </w:style>
  <w:style w:type="paragraph" w:customStyle="1" w:styleId="BulletLevel2">
    <w:name w:val="Bullet Level 2"/>
    <w:basedOn w:val="BodyText"/>
    <w:uiPriority w:val="5"/>
    <w:qFormat/>
    <w:rsid w:val="00965B7E"/>
    <w:pPr>
      <w:numPr>
        <w:ilvl w:val="1"/>
        <w:numId w:val="4"/>
      </w:numPr>
    </w:pPr>
  </w:style>
  <w:style w:type="paragraph" w:customStyle="1" w:styleId="Quotations">
    <w:name w:val="Quotations"/>
    <w:basedOn w:val="BodyText"/>
    <w:uiPriority w:val="7"/>
    <w:qFormat/>
    <w:rsid w:val="00871A87"/>
    <w:pPr>
      <w:ind w:left="567"/>
      <w:jc w:val="both"/>
    </w:pPr>
    <w:rPr>
      <w:i/>
      <w:sz w:val="20"/>
    </w:rPr>
  </w:style>
  <w:style w:type="paragraph" w:customStyle="1" w:styleId="zInstructions">
    <w:name w:val="z_Instructions"/>
    <w:basedOn w:val="BodyText"/>
    <w:rsid w:val="000D26F8"/>
    <w:rPr>
      <w:i/>
      <w:color w:val="FF0000"/>
      <w:sz w:val="20"/>
    </w:rPr>
  </w:style>
  <w:style w:type="paragraph" w:customStyle="1" w:styleId="Numberedlist">
    <w:name w:val="Numbered list"/>
    <w:basedOn w:val="BodyText"/>
    <w:uiPriority w:val="6"/>
    <w:semiHidden/>
    <w:rsid w:val="002D7842"/>
    <w:pPr>
      <w:numPr>
        <w:numId w:val="3"/>
      </w:numPr>
    </w:pPr>
  </w:style>
  <w:style w:type="paragraph" w:customStyle="1" w:styleId="Alphalist">
    <w:name w:val="Alpha list"/>
    <w:basedOn w:val="BodyText"/>
    <w:semiHidden/>
    <w:rsid w:val="00C7563F"/>
    <w:pPr>
      <w:numPr>
        <w:numId w:val="2"/>
      </w:numPr>
      <w:tabs>
        <w:tab w:val="left" w:pos="992"/>
      </w:tabs>
    </w:pPr>
  </w:style>
  <w:style w:type="paragraph" w:styleId="BodyTextIndent3">
    <w:name w:val="Body Text Indent 3"/>
    <w:basedOn w:val="Normal"/>
    <w:semiHidden/>
    <w:rsid w:val="00871A87"/>
    <w:pPr>
      <w:spacing w:after="120"/>
      <w:ind w:left="283"/>
    </w:pPr>
    <w:rPr>
      <w:sz w:val="16"/>
      <w:szCs w:val="16"/>
    </w:rPr>
  </w:style>
  <w:style w:type="paragraph" w:styleId="Closing">
    <w:name w:val="Closing"/>
    <w:basedOn w:val="Normal"/>
    <w:semiHidden/>
    <w:rsid w:val="00871A87"/>
    <w:pPr>
      <w:ind w:left="4252"/>
    </w:pPr>
  </w:style>
  <w:style w:type="paragraph" w:styleId="Date">
    <w:name w:val="Date"/>
    <w:basedOn w:val="Normal"/>
    <w:next w:val="Normal"/>
    <w:semiHidden/>
    <w:rsid w:val="00871A87"/>
  </w:style>
  <w:style w:type="paragraph" w:styleId="E-mailSignature">
    <w:name w:val="E-mail Signature"/>
    <w:basedOn w:val="Normal"/>
    <w:semiHidden/>
    <w:rsid w:val="00871A87"/>
  </w:style>
  <w:style w:type="character" w:styleId="Emphasis">
    <w:name w:val="Emphasis"/>
    <w:basedOn w:val="DefaultParagraphFont"/>
    <w:semiHidden/>
    <w:rsid w:val="00871A87"/>
    <w:rPr>
      <w:i/>
      <w:iCs/>
    </w:rPr>
  </w:style>
  <w:style w:type="paragraph" w:styleId="EnvelopeAddress">
    <w:name w:val="envelope address"/>
    <w:basedOn w:val="Normal"/>
    <w:semiHidden/>
    <w:rsid w:val="00871A87"/>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871A87"/>
    <w:rPr>
      <w:rFonts w:cs="Arial"/>
      <w:sz w:val="20"/>
      <w:szCs w:val="20"/>
    </w:rPr>
  </w:style>
  <w:style w:type="character" w:styleId="HTMLAcronym">
    <w:name w:val="HTML Acronym"/>
    <w:basedOn w:val="DefaultParagraphFont"/>
    <w:semiHidden/>
    <w:rsid w:val="00871A87"/>
  </w:style>
  <w:style w:type="paragraph" w:styleId="HTMLAddress">
    <w:name w:val="HTML Address"/>
    <w:basedOn w:val="Normal"/>
    <w:semiHidden/>
    <w:rsid w:val="00871A87"/>
    <w:rPr>
      <w:i/>
      <w:iCs/>
    </w:rPr>
  </w:style>
  <w:style w:type="character" w:styleId="HTMLCite">
    <w:name w:val="HTML Cite"/>
    <w:basedOn w:val="DefaultParagraphFont"/>
    <w:semiHidden/>
    <w:rsid w:val="00871A87"/>
    <w:rPr>
      <w:i/>
      <w:iCs/>
    </w:rPr>
  </w:style>
  <w:style w:type="character" w:styleId="HTMLCode">
    <w:name w:val="HTML Code"/>
    <w:basedOn w:val="DefaultParagraphFont"/>
    <w:semiHidden/>
    <w:rsid w:val="00871A87"/>
    <w:rPr>
      <w:rFonts w:ascii="Courier New" w:hAnsi="Courier New" w:cs="Courier New"/>
      <w:sz w:val="20"/>
      <w:szCs w:val="20"/>
    </w:rPr>
  </w:style>
  <w:style w:type="character" w:styleId="HTMLDefinition">
    <w:name w:val="HTML Definition"/>
    <w:basedOn w:val="DefaultParagraphFont"/>
    <w:semiHidden/>
    <w:rsid w:val="00871A87"/>
    <w:rPr>
      <w:i/>
      <w:iCs/>
    </w:rPr>
  </w:style>
  <w:style w:type="character" w:styleId="HTMLKeyboard">
    <w:name w:val="HTML Keyboard"/>
    <w:basedOn w:val="DefaultParagraphFont"/>
    <w:semiHidden/>
    <w:rsid w:val="00871A87"/>
    <w:rPr>
      <w:rFonts w:ascii="Courier New" w:hAnsi="Courier New" w:cs="Courier New"/>
      <w:sz w:val="20"/>
      <w:szCs w:val="20"/>
    </w:rPr>
  </w:style>
  <w:style w:type="paragraph" w:styleId="HTMLPreformatted">
    <w:name w:val="HTML Preformatted"/>
    <w:basedOn w:val="Normal"/>
    <w:semiHidden/>
    <w:rsid w:val="00871A87"/>
    <w:rPr>
      <w:rFonts w:ascii="Courier New" w:hAnsi="Courier New" w:cs="Courier New"/>
      <w:sz w:val="20"/>
      <w:szCs w:val="20"/>
    </w:rPr>
  </w:style>
  <w:style w:type="character" w:styleId="HTMLSample">
    <w:name w:val="HTML Sample"/>
    <w:basedOn w:val="DefaultParagraphFont"/>
    <w:semiHidden/>
    <w:rsid w:val="00871A87"/>
    <w:rPr>
      <w:rFonts w:ascii="Courier New" w:hAnsi="Courier New" w:cs="Courier New"/>
    </w:rPr>
  </w:style>
  <w:style w:type="character" w:styleId="HTMLTypewriter">
    <w:name w:val="HTML Typewriter"/>
    <w:basedOn w:val="DefaultParagraphFont"/>
    <w:semiHidden/>
    <w:rsid w:val="00871A87"/>
    <w:rPr>
      <w:rFonts w:ascii="Courier New" w:hAnsi="Courier New" w:cs="Courier New"/>
      <w:sz w:val="20"/>
      <w:szCs w:val="20"/>
    </w:rPr>
  </w:style>
  <w:style w:type="character" w:styleId="HTMLVariable">
    <w:name w:val="HTML Variable"/>
    <w:basedOn w:val="DefaultParagraphFont"/>
    <w:semiHidden/>
    <w:rsid w:val="00871A87"/>
    <w:rPr>
      <w:i/>
      <w:iCs/>
    </w:rPr>
  </w:style>
  <w:style w:type="character" w:styleId="Hyperlink">
    <w:name w:val="Hyperlink"/>
    <w:basedOn w:val="DefaultParagraphFont"/>
    <w:uiPriority w:val="99"/>
    <w:rsid w:val="00871A87"/>
    <w:rPr>
      <w:color w:val="0000FF"/>
      <w:u w:val="single"/>
    </w:rPr>
  </w:style>
  <w:style w:type="character" w:styleId="LineNumber">
    <w:name w:val="line number"/>
    <w:basedOn w:val="DefaultParagraphFont"/>
    <w:semiHidden/>
    <w:rsid w:val="00871A87"/>
  </w:style>
  <w:style w:type="paragraph" w:styleId="List">
    <w:name w:val="List"/>
    <w:basedOn w:val="Normal"/>
    <w:semiHidden/>
    <w:rsid w:val="00871A87"/>
    <w:pPr>
      <w:ind w:left="283" w:hanging="283"/>
    </w:pPr>
  </w:style>
  <w:style w:type="paragraph" w:styleId="List2">
    <w:name w:val="List 2"/>
    <w:basedOn w:val="Normal"/>
    <w:semiHidden/>
    <w:rsid w:val="00871A87"/>
    <w:pPr>
      <w:ind w:left="566" w:hanging="283"/>
    </w:pPr>
  </w:style>
  <w:style w:type="paragraph" w:styleId="List3">
    <w:name w:val="List 3"/>
    <w:basedOn w:val="Normal"/>
    <w:semiHidden/>
    <w:rsid w:val="00871A87"/>
    <w:pPr>
      <w:ind w:left="849" w:hanging="283"/>
    </w:pPr>
  </w:style>
  <w:style w:type="paragraph" w:styleId="List4">
    <w:name w:val="List 4"/>
    <w:basedOn w:val="Normal"/>
    <w:semiHidden/>
    <w:rsid w:val="00871A87"/>
    <w:pPr>
      <w:ind w:left="1132" w:hanging="283"/>
    </w:pPr>
  </w:style>
  <w:style w:type="paragraph" w:styleId="List5">
    <w:name w:val="List 5"/>
    <w:basedOn w:val="Normal"/>
    <w:semiHidden/>
    <w:rsid w:val="00871A87"/>
    <w:pPr>
      <w:ind w:left="1415" w:hanging="283"/>
    </w:pPr>
  </w:style>
  <w:style w:type="character" w:styleId="CommentReference">
    <w:name w:val="annotation reference"/>
    <w:basedOn w:val="DefaultParagraphFont"/>
    <w:semiHidden/>
    <w:rsid w:val="005F3677"/>
    <w:rPr>
      <w:sz w:val="16"/>
      <w:szCs w:val="16"/>
    </w:rPr>
  </w:style>
  <w:style w:type="paragraph" w:styleId="CommentText">
    <w:name w:val="annotation text"/>
    <w:basedOn w:val="Normal"/>
    <w:link w:val="CommentTextChar"/>
    <w:rsid w:val="005F3677"/>
    <w:rPr>
      <w:sz w:val="20"/>
      <w:szCs w:val="20"/>
    </w:rPr>
  </w:style>
  <w:style w:type="paragraph" w:styleId="ListBullet3">
    <w:name w:val="List Bullet 3"/>
    <w:basedOn w:val="Normal"/>
    <w:rsid w:val="00871A87"/>
  </w:style>
  <w:style w:type="paragraph" w:styleId="ListBullet4">
    <w:name w:val="List Bullet 4"/>
    <w:basedOn w:val="Normal"/>
    <w:rsid w:val="00871A87"/>
  </w:style>
  <w:style w:type="paragraph" w:styleId="ListBullet5">
    <w:name w:val="List Bullet 5"/>
    <w:basedOn w:val="Normal"/>
    <w:rsid w:val="00871A87"/>
  </w:style>
  <w:style w:type="paragraph" w:styleId="ListContinue">
    <w:name w:val="List Continue"/>
    <w:basedOn w:val="Normal"/>
    <w:semiHidden/>
    <w:rsid w:val="00871A87"/>
    <w:pPr>
      <w:spacing w:after="120"/>
      <w:ind w:left="283"/>
    </w:pPr>
  </w:style>
  <w:style w:type="paragraph" w:styleId="ListContinue2">
    <w:name w:val="List Continue 2"/>
    <w:basedOn w:val="Normal"/>
    <w:semiHidden/>
    <w:rsid w:val="00871A87"/>
    <w:pPr>
      <w:spacing w:after="120"/>
      <w:ind w:left="566"/>
    </w:pPr>
  </w:style>
  <w:style w:type="paragraph" w:styleId="ListContinue3">
    <w:name w:val="List Continue 3"/>
    <w:basedOn w:val="Normal"/>
    <w:semiHidden/>
    <w:rsid w:val="00871A87"/>
    <w:pPr>
      <w:spacing w:after="120"/>
      <w:ind w:left="849"/>
    </w:pPr>
  </w:style>
  <w:style w:type="paragraph" w:styleId="ListContinue4">
    <w:name w:val="List Continue 4"/>
    <w:basedOn w:val="Normal"/>
    <w:semiHidden/>
    <w:rsid w:val="00871A87"/>
    <w:pPr>
      <w:spacing w:after="120"/>
      <w:ind w:left="1132"/>
    </w:pPr>
  </w:style>
  <w:style w:type="paragraph" w:styleId="ListContinue5">
    <w:name w:val="List Continue 5"/>
    <w:basedOn w:val="Normal"/>
    <w:semiHidden/>
    <w:rsid w:val="00871A87"/>
    <w:pPr>
      <w:spacing w:after="120"/>
      <w:ind w:left="1415"/>
    </w:pPr>
  </w:style>
  <w:style w:type="paragraph" w:styleId="ListNumber">
    <w:name w:val="List Number"/>
    <w:basedOn w:val="Normal"/>
    <w:link w:val="ListNumberChar"/>
    <w:qFormat/>
    <w:rsid w:val="00871A87"/>
  </w:style>
  <w:style w:type="paragraph" w:styleId="ListNumber2">
    <w:name w:val="List Number 2"/>
    <w:basedOn w:val="Normal"/>
    <w:rsid w:val="00871A87"/>
  </w:style>
  <w:style w:type="paragraph" w:styleId="ListNumber3">
    <w:name w:val="List Number 3"/>
    <w:basedOn w:val="Normal"/>
    <w:rsid w:val="00871A87"/>
  </w:style>
  <w:style w:type="paragraph" w:styleId="ListNumber4">
    <w:name w:val="List Number 4"/>
    <w:basedOn w:val="Normal"/>
    <w:rsid w:val="00871A87"/>
  </w:style>
  <w:style w:type="paragraph" w:styleId="ListNumber5">
    <w:name w:val="List Number 5"/>
    <w:basedOn w:val="Normal"/>
    <w:rsid w:val="00871A87"/>
  </w:style>
  <w:style w:type="paragraph" w:styleId="MessageHeader">
    <w:name w:val="Message Header"/>
    <w:basedOn w:val="Normal"/>
    <w:semiHidden/>
    <w:rsid w:val="00871A87"/>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paragraph" w:styleId="NormalWeb">
    <w:name w:val="Normal (Web)"/>
    <w:basedOn w:val="Normal"/>
    <w:uiPriority w:val="99"/>
    <w:semiHidden/>
    <w:rsid w:val="00871A87"/>
    <w:rPr>
      <w:rFonts w:ascii="Times New Roman" w:hAnsi="Times New Roman"/>
      <w:sz w:val="24"/>
    </w:rPr>
  </w:style>
  <w:style w:type="paragraph" w:styleId="NormalIndent">
    <w:name w:val="Normal Indent"/>
    <w:basedOn w:val="Normal"/>
    <w:semiHidden/>
    <w:rsid w:val="00871A87"/>
    <w:pPr>
      <w:ind w:left="567"/>
    </w:pPr>
  </w:style>
  <w:style w:type="paragraph" w:styleId="NoteHeading">
    <w:name w:val="Note Heading"/>
    <w:basedOn w:val="Normal"/>
    <w:next w:val="Normal"/>
    <w:semiHidden/>
    <w:rsid w:val="00871A87"/>
  </w:style>
  <w:style w:type="paragraph" w:styleId="Salutation">
    <w:name w:val="Salutation"/>
    <w:basedOn w:val="Normal"/>
    <w:next w:val="Normal"/>
    <w:semiHidden/>
    <w:rsid w:val="00871A87"/>
  </w:style>
  <w:style w:type="paragraph" w:styleId="Signature">
    <w:name w:val="Signature"/>
    <w:basedOn w:val="Normal"/>
    <w:semiHidden/>
    <w:rsid w:val="00871A87"/>
    <w:pPr>
      <w:ind w:left="4252"/>
    </w:pPr>
  </w:style>
  <w:style w:type="character" w:styleId="Strong">
    <w:name w:val="Strong"/>
    <w:basedOn w:val="DefaultParagraphFont"/>
    <w:semiHidden/>
    <w:rsid w:val="00871A87"/>
    <w:rPr>
      <w:b/>
      <w:bCs/>
    </w:rPr>
  </w:style>
  <w:style w:type="paragraph" w:styleId="Subtitle">
    <w:name w:val="Subtitle"/>
    <w:basedOn w:val="Normal"/>
    <w:link w:val="SubtitleChar"/>
    <w:uiPriority w:val="99"/>
    <w:qFormat/>
    <w:rsid w:val="00871A87"/>
    <w:pPr>
      <w:spacing w:after="60"/>
      <w:jc w:val="center"/>
      <w:outlineLvl w:val="1"/>
    </w:pPr>
    <w:rPr>
      <w:rFonts w:cs="Arial"/>
      <w:sz w:val="24"/>
    </w:rPr>
  </w:style>
  <w:style w:type="table" w:styleId="Table3Deffects1">
    <w:name w:val="Table 3D effects 1"/>
    <w:basedOn w:val="TableNormal"/>
    <w:semiHidden/>
    <w:rsid w:val="00871A8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71A8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71A8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71A8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71A8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71A8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71A8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71A8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71A8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71A8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71A8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71A8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71A8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71A8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71A8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71A8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71A8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71A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871A8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71A8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71A8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71A8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71A8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71A8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71A8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71A8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71A8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71A8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71A8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71A8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71A8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71A8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71A8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71A8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71A8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71A8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71A8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71A8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71A8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71A8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71A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71A8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71A8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71A8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871A87"/>
    <w:pPr>
      <w:spacing w:before="240" w:after="60"/>
      <w:jc w:val="center"/>
      <w:outlineLvl w:val="0"/>
    </w:pPr>
    <w:rPr>
      <w:rFonts w:cs="Arial"/>
      <w:b/>
      <w:bCs/>
      <w:kern w:val="28"/>
      <w:sz w:val="32"/>
      <w:szCs w:val="32"/>
    </w:rPr>
  </w:style>
  <w:style w:type="paragraph" w:customStyle="1" w:styleId="zReportTitle">
    <w:name w:val="z_Report Title"/>
    <w:basedOn w:val="BodyText"/>
    <w:next w:val="zReportDate"/>
    <w:autoRedefine/>
    <w:semiHidden/>
    <w:rsid w:val="00294EB7"/>
    <w:pPr>
      <w:spacing w:before="4400" w:after="240" w:line="240" w:lineRule="auto"/>
      <w:jc w:val="center"/>
    </w:pPr>
    <w:rPr>
      <w:rFonts w:ascii="Calibri Light" w:hAnsi="Calibri Light"/>
      <w:color w:val="0038A8"/>
      <w:sz w:val="64"/>
      <w:szCs w:val="20"/>
    </w:rPr>
  </w:style>
  <w:style w:type="paragraph" w:customStyle="1" w:styleId="zReportDate">
    <w:name w:val="z_Report Date"/>
    <w:basedOn w:val="BodyText"/>
    <w:next w:val="Normal"/>
    <w:semiHidden/>
    <w:rsid w:val="003707D8"/>
    <w:pPr>
      <w:jc w:val="center"/>
    </w:pPr>
    <w:rPr>
      <w:rFonts w:ascii="Calibri Light" w:hAnsi="Calibri Light"/>
      <w:b/>
      <w:i/>
      <w:sz w:val="32"/>
      <w:szCs w:val="32"/>
    </w:rPr>
  </w:style>
  <w:style w:type="paragraph" w:customStyle="1" w:styleId="zReportSubtitle">
    <w:name w:val="z_Report Subtitle"/>
    <w:basedOn w:val="BodyText"/>
    <w:semiHidden/>
    <w:rsid w:val="003707D8"/>
    <w:pPr>
      <w:keepNext/>
      <w:spacing w:after="480"/>
      <w:jc w:val="center"/>
    </w:pPr>
    <w:rPr>
      <w:rFonts w:ascii="Calibri Light" w:hAnsi="Calibri Light"/>
      <w:color w:val="0038A8"/>
      <w:sz w:val="40"/>
      <w:szCs w:val="40"/>
    </w:rPr>
  </w:style>
  <w:style w:type="paragraph" w:customStyle="1" w:styleId="zReportcoverdetail">
    <w:name w:val="z_Report cover detail"/>
    <w:basedOn w:val="Footer"/>
    <w:semiHidden/>
    <w:rsid w:val="00BD6B2B"/>
    <w:pPr>
      <w:tabs>
        <w:tab w:val="clear" w:pos="4153"/>
        <w:tab w:val="clear" w:pos="8306"/>
      </w:tabs>
      <w:spacing w:after="180"/>
    </w:pPr>
  </w:style>
  <w:style w:type="paragraph" w:customStyle="1" w:styleId="zBodySpacebefore">
    <w:name w:val="z_Body Space before"/>
    <w:basedOn w:val="BodyText"/>
    <w:semiHidden/>
    <w:rsid w:val="0048545A"/>
    <w:pPr>
      <w:spacing w:before="360" w:after="120"/>
    </w:pPr>
    <w:rPr>
      <w:szCs w:val="20"/>
      <w:lang w:eastAsia="en-US"/>
    </w:rPr>
  </w:style>
  <w:style w:type="paragraph" w:customStyle="1" w:styleId="zCopyright">
    <w:name w:val="z_Copyright"/>
    <w:basedOn w:val="BodyText"/>
    <w:semiHidden/>
    <w:rsid w:val="00360F0A"/>
    <w:pPr>
      <w:pBdr>
        <w:top w:val="single" w:sz="4" w:space="6" w:color="auto"/>
      </w:pBdr>
      <w:spacing w:after="360" w:line="240" w:lineRule="auto"/>
    </w:pPr>
    <w:rPr>
      <w:sz w:val="20"/>
    </w:rPr>
  </w:style>
  <w:style w:type="paragraph" w:customStyle="1" w:styleId="zCovercaption">
    <w:name w:val="z_Cover caption"/>
    <w:basedOn w:val="BodyText"/>
    <w:link w:val="zCovercaptionChar"/>
    <w:semiHidden/>
    <w:rsid w:val="00C64524"/>
    <w:pPr>
      <w:keepNext/>
      <w:spacing w:before="240" w:after="60"/>
    </w:pPr>
    <w:rPr>
      <w:color w:val="0038A8"/>
    </w:rPr>
  </w:style>
  <w:style w:type="paragraph" w:customStyle="1" w:styleId="zNIWAAddress">
    <w:name w:val="z_NIWA Address"/>
    <w:basedOn w:val="Normal"/>
    <w:semiHidden/>
    <w:rsid w:val="0090213D"/>
    <w:rPr>
      <w:sz w:val="18"/>
    </w:rPr>
  </w:style>
  <w:style w:type="paragraph" w:customStyle="1" w:styleId="zCoverpicture">
    <w:name w:val="z_Cover picture"/>
    <w:basedOn w:val="BodyText"/>
    <w:semiHidden/>
    <w:rsid w:val="00583FAF"/>
    <w:pPr>
      <w:spacing w:before="480" w:after="0"/>
      <w:jc w:val="center"/>
    </w:pPr>
  </w:style>
  <w:style w:type="paragraph" w:customStyle="1" w:styleId="zHeaderOdd">
    <w:name w:val="z_Header Odd"/>
    <w:basedOn w:val="BodyText"/>
    <w:semiHidden/>
    <w:rsid w:val="00C17005"/>
    <w:pPr>
      <w:spacing w:after="0"/>
      <w:jc w:val="right"/>
    </w:pPr>
    <w:rPr>
      <w:sz w:val="20"/>
      <w:szCs w:val="20"/>
    </w:rPr>
  </w:style>
  <w:style w:type="paragraph" w:customStyle="1" w:styleId="zFooterOddPortrait">
    <w:name w:val="z_Footer Odd Portrait"/>
    <w:basedOn w:val="BodyText"/>
    <w:rsid w:val="005F6254"/>
    <w:pPr>
      <w:pBdr>
        <w:top w:val="single" w:sz="4" w:space="4" w:color="auto"/>
      </w:pBdr>
      <w:tabs>
        <w:tab w:val="right" w:pos="9072"/>
      </w:tabs>
      <w:spacing w:after="0"/>
    </w:pPr>
    <w:rPr>
      <w:sz w:val="20"/>
      <w:szCs w:val="20"/>
    </w:rPr>
  </w:style>
  <w:style w:type="paragraph" w:customStyle="1" w:styleId="zExecSummaryheading">
    <w:name w:val="z_Exec Summary heading"/>
    <w:basedOn w:val="BodyText"/>
    <w:next w:val="BodyText"/>
    <w:semiHidden/>
    <w:rsid w:val="00E17A4E"/>
    <w:pPr>
      <w:keepNext/>
      <w:spacing w:after="60"/>
      <w:outlineLvl w:val="0"/>
    </w:pPr>
    <w:rPr>
      <w:color w:val="0038A8"/>
      <w:sz w:val="32"/>
    </w:rPr>
  </w:style>
  <w:style w:type="paragraph" w:customStyle="1" w:styleId="zHeaderEven">
    <w:name w:val="z_Header Even"/>
    <w:basedOn w:val="BodyText"/>
    <w:semiHidden/>
    <w:rsid w:val="00C17005"/>
    <w:pPr>
      <w:spacing w:after="0"/>
    </w:pPr>
    <w:rPr>
      <w:sz w:val="20"/>
      <w:szCs w:val="20"/>
    </w:rPr>
  </w:style>
  <w:style w:type="paragraph" w:customStyle="1" w:styleId="zFooterEvenLandscape">
    <w:name w:val="z_Footer Even Landscape"/>
    <w:basedOn w:val="BodyText"/>
    <w:rsid w:val="00687B32"/>
    <w:pPr>
      <w:pBdr>
        <w:top w:val="single" w:sz="4" w:space="4" w:color="auto"/>
      </w:pBdr>
      <w:tabs>
        <w:tab w:val="right" w:pos="14005"/>
      </w:tabs>
      <w:spacing w:after="0"/>
    </w:pPr>
    <w:rPr>
      <w:sz w:val="20"/>
      <w:szCs w:val="20"/>
    </w:rPr>
  </w:style>
  <w:style w:type="paragraph" w:customStyle="1" w:styleId="zFooterEvenPortrait">
    <w:name w:val="z_Footer Even Portrait"/>
    <w:basedOn w:val="BodyText"/>
    <w:semiHidden/>
    <w:rsid w:val="005F6254"/>
    <w:pPr>
      <w:pBdr>
        <w:top w:val="single" w:sz="4" w:space="4" w:color="auto"/>
      </w:pBdr>
      <w:tabs>
        <w:tab w:val="right" w:pos="9072"/>
      </w:tabs>
      <w:spacing w:after="0"/>
    </w:pPr>
    <w:rPr>
      <w:sz w:val="20"/>
      <w:szCs w:val="20"/>
    </w:rPr>
  </w:style>
  <w:style w:type="paragraph" w:customStyle="1" w:styleId="zFooterOddLandscape">
    <w:name w:val="z_Footer Odd Landscape"/>
    <w:basedOn w:val="BodyText"/>
    <w:rsid w:val="00687B32"/>
    <w:pPr>
      <w:pBdr>
        <w:top w:val="single" w:sz="4" w:space="4" w:color="auto"/>
      </w:pBdr>
      <w:tabs>
        <w:tab w:val="right" w:pos="14005"/>
      </w:tabs>
      <w:spacing w:after="0"/>
    </w:pPr>
    <w:rPr>
      <w:sz w:val="20"/>
      <w:szCs w:val="20"/>
    </w:rPr>
  </w:style>
  <w:style w:type="paragraph" w:customStyle="1" w:styleId="zGlossarytext">
    <w:name w:val="z_Glossary text"/>
    <w:basedOn w:val="BodyText"/>
    <w:semiHidden/>
    <w:rsid w:val="003E43AD"/>
    <w:pPr>
      <w:spacing w:after="0" w:line="300" w:lineRule="atLeast"/>
    </w:pPr>
  </w:style>
  <w:style w:type="paragraph" w:customStyle="1" w:styleId="zGlossaryitem">
    <w:name w:val="z_Glossary item"/>
    <w:basedOn w:val="BodyText"/>
    <w:semiHidden/>
    <w:rsid w:val="00BD36A9"/>
    <w:pPr>
      <w:spacing w:after="0" w:line="300" w:lineRule="atLeast"/>
    </w:pPr>
  </w:style>
  <w:style w:type="paragraph" w:styleId="TOCHeading">
    <w:name w:val="TOC Heading"/>
    <w:basedOn w:val="BodyText"/>
    <w:next w:val="BodyText"/>
    <w:semiHidden/>
    <w:rsid w:val="003E43AD"/>
    <w:pPr>
      <w:keepNext/>
      <w:pageBreakBefore/>
      <w:spacing w:after="200"/>
    </w:pPr>
    <w:rPr>
      <w:rFonts w:ascii="Arial Black" w:hAnsi="Arial Black"/>
      <w:sz w:val="32"/>
      <w:szCs w:val="20"/>
    </w:rPr>
  </w:style>
  <w:style w:type="paragraph" w:customStyle="1" w:styleId="Quotation">
    <w:name w:val="Quotation"/>
    <w:basedOn w:val="BodyText"/>
    <w:semiHidden/>
    <w:rsid w:val="00AF3490"/>
    <w:pPr>
      <w:ind w:left="567"/>
    </w:pPr>
    <w:rPr>
      <w:i/>
      <w:sz w:val="20"/>
    </w:rPr>
  </w:style>
  <w:style w:type="paragraph" w:styleId="TOC1">
    <w:name w:val="toc 1"/>
    <w:basedOn w:val="BodyText"/>
    <w:uiPriority w:val="39"/>
    <w:rsid w:val="00D65125"/>
    <w:pPr>
      <w:tabs>
        <w:tab w:val="left" w:pos="567"/>
        <w:tab w:val="right" w:leader="dot" w:pos="9072"/>
      </w:tabs>
      <w:spacing w:before="240" w:after="60"/>
      <w:ind w:left="567" w:right="567" w:hanging="567"/>
    </w:pPr>
    <w:rPr>
      <w:b/>
    </w:rPr>
  </w:style>
  <w:style w:type="paragraph" w:styleId="TOC2">
    <w:name w:val="toc 2"/>
    <w:basedOn w:val="BodyText"/>
    <w:uiPriority w:val="39"/>
    <w:rsid w:val="00D65125"/>
    <w:pPr>
      <w:tabs>
        <w:tab w:val="right" w:leader="dot" w:pos="9072"/>
      </w:tabs>
      <w:spacing w:before="120" w:after="0"/>
      <w:ind w:left="1134" w:right="567" w:hanging="567"/>
    </w:pPr>
    <w:rPr>
      <w:szCs w:val="20"/>
    </w:rPr>
  </w:style>
  <w:style w:type="paragraph" w:styleId="TableofFigures">
    <w:name w:val="table of figures"/>
    <w:basedOn w:val="Normal"/>
    <w:next w:val="Normal"/>
    <w:uiPriority w:val="99"/>
    <w:rsid w:val="00225654"/>
    <w:pPr>
      <w:tabs>
        <w:tab w:val="right" w:pos="9072"/>
      </w:tabs>
      <w:spacing w:before="40"/>
      <w:ind w:left="1418" w:right="567" w:hanging="1418"/>
    </w:pPr>
    <w:rPr>
      <w:szCs w:val="20"/>
    </w:rPr>
  </w:style>
  <w:style w:type="paragraph" w:customStyle="1" w:styleId="zTablesfiguresHeading">
    <w:name w:val="z_Tables/figures Heading"/>
    <w:basedOn w:val="BodyText"/>
    <w:next w:val="BodyText"/>
    <w:semiHidden/>
    <w:rsid w:val="00E17A4E"/>
    <w:pPr>
      <w:keepNext/>
      <w:spacing w:before="240" w:after="60"/>
    </w:pPr>
    <w:rPr>
      <w:color w:val="0038A8"/>
      <w:szCs w:val="20"/>
    </w:rPr>
  </w:style>
  <w:style w:type="paragraph" w:styleId="TOC6">
    <w:name w:val="toc 6"/>
    <w:basedOn w:val="TOC3"/>
    <w:semiHidden/>
    <w:rsid w:val="00D65125"/>
    <w:pPr>
      <w:tabs>
        <w:tab w:val="clear" w:pos="1985"/>
      </w:tabs>
      <w:ind w:left="1134" w:firstLine="0"/>
    </w:pPr>
  </w:style>
  <w:style w:type="paragraph" w:customStyle="1" w:styleId="zTableheading">
    <w:name w:val="z_Table heading"/>
    <w:basedOn w:val="zTablebodytext"/>
    <w:semiHidden/>
    <w:rsid w:val="00DA3620"/>
    <w:pPr>
      <w:keepNext/>
      <w:jc w:val="center"/>
    </w:pPr>
    <w:rPr>
      <w:b/>
      <w:color w:val="0038A8"/>
    </w:rPr>
  </w:style>
  <w:style w:type="paragraph" w:customStyle="1" w:styleId="zContactinformation">
    <w:name w:val="z_Contact information"/>
    <w:basedOn w:val="Normal"/>
    <w:next w:val="Normal"/>
    <w:semiHidden/>
    <w:rsid w:val="00B0432D"/>
    <w:rPr>
      <w:caps/>
      <w:color w:val="0038A8"/>
      <w:sz w:val="18"/>
    </w:rPr>
  </w:style>
  <w:style w:type="paragraph" w:customStyle="1" w:styleId="zTablebodytext">
    <w:name w:val="z_Table body text"/>
    <w:basedOn w:val="BodyText"/>
    <w:semiHidden/>
    <w:rsid w:val="00DE1AE1"/>
    <w:pPr>
      <w:spacing w:before="60" w:after="60" w:line="240" w:lineRule="auto"/>
    </w:pPr>
    <w:rPr>
      <w:sz w:val="18"/>
    </w:rPr>
  </w:style>
  <w:style w:type="paragraph" w:customStyle="1" w:styleId="AppendixHeading2">
    <w:name w:val="Appendix Heading 2"/>
    <w:next w:val="BodyText"/>
    <w:semiHidden/>
    <w:rsid w:val="00615CCC"/>
    <w:rPr>
      <w:rFonts w:ascii="Calibri" w:hAnsi="Calibri" w:cs="Arial"/>
      <w:bCs/>
      <w:iCs/>
      <w:color w:val="0038A8"/>
      <w:sz w:val="28"/>
      <w:szCs w:val="28"/>
      <w:lang w:eastAsia="en-GB"/>
    </w:rPr>
  </w:style>
  <w:style w:type="paragraph" w:customStyle="1" w:styleId="AppendixHeading3">
    <w:name w:val="Appendix Heading 3"/>
    <w:next w:val="BodyText"/>
    <w:semiHidden/>
    <w:rsid w:val="00615CCC"/>
    <w:rPr>
      <w:rFonts w:ascii="Calibri" w:hAnsi="Calibri" w:cs="Arial"/>
      <w:bCs/>
      <w:color w:val="0038A8"/>
      <w:sz w:val="24"/>
      <w:szCs w:val="26"/>
      <w:lang w:eastAsia="en-GB"/>
    </w:rPr>
  </w:style>
  <w:style w:type="paragraph" w:customStyle="1" w:styleId="zAddress">
    <w:name w:val="z_Address"/>
    <w:basedOn w:val="Normal"/>
    <w:semiHidden/>
    <w:rsid w:val="00C34FAE"/>
    <w:pPr>
      <w:ind w:right="-851"/>
      <w:jc w:val="right"/>
    </w:pPr>
    <w:rPr>
      <w:color w:val="0038A8"/>
      <w:spacing w:val="2"/>
      <w:sz w:val="16"/>
    </w:rPr>
  </w:style>
  <w:style w:type="character" w:customStyle="1" w:styleId="zCovercaptionChar">
    <w:name w:val="z_Cover caption Char"/>
    <w:basedOn w:val="BodyTextChar"/>
    <w:link w:val="zCovercaption"/>
    <w:semiHidden/>
    <w:rsid w:val="00C64524"/>
    <w:rPr>
      <w:rFonts w:ascii="Calibri" w:hAnsi="Calibri"/>
      <w:color w:val="0038A8"/>
      <w:sz w:val="22"/>
      <w:szCs w:val="24"/>
      <w:lang w:eastAsia="en-GB"/>
    </w:rPr>
  </w:style>
  <w:style w:type="paragraph" w:styleId="TOC3">
    <w:name w:val="toc 3"/>
    <w:basedOn w:val="Normal"/>
    <w:next w:val="Normal"/>
    <w:uiPriority w:val="39"/>
    <w:rsid w:val="00D65125"/>
    <w:pPr>
      <w:tabs>
        <w:tab w:val="left" w:pos="1985"/>
        <w:tab w:val="right" w:leader="dot" w:pos="9072"/>
      </w:tabs>
      <w:spacing w:before="60" w:after="60"/>
      <w:ind w:left="1985" w:right="567" w:hanging="851"/>
    </w:pPr>
  </w:style>
  <w:style w:type="paragraph" w:styleId="Caption">
    <w:name w:val="caption"/>
    <w:basedOn w:val="Normal"/>
    <w:next w:val="BodyText"/>
    <w:link w:val="CaptionChar"/>
    <w:qFormat/>
    <w:rsid w:val="00551FA1"/>
    <w:pPr>
      <w:keepNext/>
      <w:tabs>
        <w:tab w:val="left" w:pos="1134"/>
      </w:tabs>
      <w:spacing w:before="240" w:after="60"/>
    </w:pPr>
    <w:rPr>
      <w:b/>
      <w:bCs/>
      <w:sz w:val="20"/>
      <w:szCs w:val="20"/>
    </w:rPr>
  </w:style>
  <w:style w:type="paragraph" w:customStyle="1" w:styleId="zSource">
    <w:name w:val="z_Source"/>
    <w:basedOn w:val="BodyText"/>
    <w:semiHidden/>
    <w:rsid w:val="00EE2BEC"/>
    <w:pPr>
      <w:tabs>
        <w:tab w:val="left" w:pos="1134"/>
      </w:tabs>
      <w:spacing w:before="120" w:after="240" w:line="240" w:lineRule="auto"/>
      <w:ind w:left="1134" w:hanging="1134"/>
    </w:pPr>
    <w:rPr>
      <w:sz w:val="18"/>
    </w:rPr>
  </w:style>
  <w:style w:type="paragraph" w:styleId="FootnoteText">
    <w:name w:val="footnote text"/>
    <w:basedOn w:val="Normal"/>
    <w:link w:val="FootnoteTextChar"/>
    <w:rsid w:val="000C1EC0"/>
    <w:rPr>
      <w:sz w:val="16"/>
      <w:szCs w:val="20"/>
    </w:rPr>
  </w:style>
  <w:style w:type="paragraph" w:customStyle="1" w:styleId="zContents">
    <w:name w:val="z_Contents"/>
    <w:basedOn w:val="zExecSummaryheading"/>
    <w:next w:val="BodyText"/>
    <w:semiHidden/>
    <w:rsid w:val="00E17A4E"/>
    <w:pPr>
      <w:outlineLvl w:val="9"/>
    </w:pPr>
    <w:rPr>
      <w:b/>
    </w:rPr>
  </w:style>
  <w:style w:type="paragraph" w:customStyle="1" w:styleId="CaptionText">
    <w:name w:val="CaptionText"/>
    <w:basedOn w:val="BodyText"/>
    <w:next w:val="BodyText"/>
    <w:semiHidden/>
    <w:rsid w:val="00551FA1"/>
    <w:pPr>
      <w:spacing w:line="240" w:lineRule="auto"/>
    </w:pPr>
    <w:rPr>
      <w:sz w:val="20"/>
    </w:rPr>
  </w:style>
  <w:style w:type="paragraph" w:styleId="BalloonText">
    <w:name w:val="Balloon Text"/>
    <w:basedOn w:val="Normal"/>
    <w:link w:val="BalloonTextChar"/>
    <w:uiPriority w:val="99"/>
    <w:semiHidden/>
    <w:rsid w:val="005F3677"/>
    <w:rPr>
      <w:rFonts w:ascii="Tahoma" w:hAnsi="Tahoma" w:cs="Tahoma"/>
      <w:sz w:val="16"/>
      <w:szCs w:val="16"/>
    </w:rPr>
  </w:style>
  <w:style w:type="paragraph" w:customStyle="1" w:styleId="zInstructionsBullet">
    <w:name w:val="z_Instructions Bullet"/>
    <w:basedOn w:val="zInstructions"/>
    <w:rsid w:val="004074D2"/>
    <w:pPr>
      <w:numPr>
        <w:numId w:val="5"/>
      </w:numPr>
    </w:pPr>
  </w:style>
  <w:style w:type="paragraph" w:styleId="TOC7">
    <w:name w:val="toc 7"/>
    <w:basedOn w:val="BodyText"/>
    <w:next w:val="Normal"/>
    <w:uiPriority w:val="39"/>
    <w:rsid w:val="00D65125"/>
    <w:pPr>
      <w:tabs>
        <w:tab w:val="left" w:pos="1418"/>
        <w:tab w:val="right" w:leader="dot" w:pos="9072"/>
      </w:tabs>
      <w:spacing w:before="240" w:after="60"/>
      <w:ind w:left="1418" w:right="567" w:hanging="1418"/>
    </w:pPr>
    <w:rPr>
      <w:b/>
    </w:rPr>
  </w:style>
  <w:style w:type="paragraph" w:styleId="TOC8">
    <w:name w:val="toc 8"/>
    <w:basedOn w:val="BodyText"/>
    <w:next w:val="Normal"/>
    <w:semiHidden/>
    <w:rsid w:val="00B34AD3"/>
    <w:pPr>
      <w:tabs>
        <w:tab w:val="right" w:leader="dot" w:pos="9072"/>
      </w:tabs>
      <w:spacing w:before="120" w:after="0"/>
      <w:ind w:left="1134" w:right="567" w:hanging="567"/>
    </w:pPr>
  </w:style>
  <w:style w:type="paragraph" w:styleId="TOC9">
    <w:name w:val="toc 9"/>
    <w:basedOn w:val="BodyText"/>
    <w:next w:val="Normal"/>
    <w:autoRedefine/>
    <w:semiHidden/>
    <w:rsid w:val="00B34AD3"/>
    <w:pPr>
      <w:tabs>
        <w:tab w:val="right" w:leader="dot" w:pos="9072"/>
      </w:tabs>
      <w:spacing w:before="120" w:after="0"/>
      <w:ind w:left="1985" w:right="567" w:hanging="851"/>
    </w:pPr>
  </w:style>
  <w:style w:type="paragraph" w:customStyle="1" w:styleId="References">
    <w:name w:val="References"/>
    <w:basedOn w:val="BodyText"/>
    <w:uiPriority w:val="8"/>
    <w:qFormat/>
    <w:rsid w:val="00EA3CBE"/>
    <w:pPr>
      <w:ind w:left="1135" w:hanging="284"/>
    </w:pPr>
  </w:style>
  <w:style w:type="paragraph" w:styleId="TOC5">
    <w:name w:val="toc 5"/>
    <w:basedOn w:val="TOC2"/>
    <w:next w:val="Normal"/>
    <w:uiPriority w:val="39"/>
    <w:rsid w:val="00D65125"/>
    <w:pPr>
      <w:ind w:left="567" w:firstLine="0"/>
    </w:pPr>
  </w:style>
  <w:style w:type="paragraph" w:styleId="TOC4">
    <w:name w:val="toc 4"/>
    <w:basedOn w:val="TOC1"/>
    <w:next w:val="Normal"/>
    <w:semiHidden/>
    <w:rsid w:val="00D65125"/>
    <w:pPr>
      <w:tabs>
        <w:tab w:val="clear" w:pos="567"/>
      </w:tabs>
      <w:ind w:left="0" w:firstLine="0"/>
    </w:pPr>
  </w:style>
  <w:style w:type="character" w:customStyle="1" w:styleId="CommentTextChar">
    <w:name w:val="Comment Text Char"/>
    <w:link w:val="CommentText"/>
    <w:locked/>
    <w:rsid w:val="005B24D0"/>
    <w:rPr>
      <w:rFonts w:ascii="Arial" w:hAnsi="Arial"/>
      <w:lang w:eastAsia="en-GB"/>
    </w:rPr>
  </w:style>
  <w:style w:type="character" w:customStyle="1" w:styleId="HeaderChar">
    <w:name w:val="Header Char"/>
    <w:basedOn w:val="DefaultParagraphFont"/>
    <w:link w:val="Header"/>
    <w:rsid w:val="00277AEE"/>
    <w:rPr>
      <w:rFonts w:ascii="Arial" w:hAnsi="Arial"/>
      <w:sz w:val="22"/>
      <w:szCs w:val="24"/>
      <w:lang w:eastAsia="en-GB"/>
    </w:rPr>
  </w:style>
  <w:style w:type="paragraph" w:customStyle="1" w:styleId="AppendixHeading1">
    <w:name w:val="Appendix Heading 1"/>
    <w:basedOn w:val="Normal"/>
    <w:next w:val="BodyText"/>
    <w:rsid w:val="00277AEE"/>
    <w:pPr>
      <w:keepNext/>
      <w:pageBreakBefore/>
      <w:tabs>
        <w:tab w:val="num" w:pos="1701"/>
        <w:tab w:val="left" w:pos="1985"/>
      </w:tabs>
      <w:spacing w:before="240" w:after="60" w:line="400" w:lineRule="atLeast"/>
      <w:outlineLvl w:val="5"/>
    </w:pPr>
    <w:rPr>
      <w:b/>
      <w:color w:val="0038A8"/>
      <w:sz w:val="32"/>
      <w:szCs w:val="20"/>
    </w:rPr>
  </w:style>
  <w:style w:type="table" w:customStyle="1" w:styleId="ADXDataTable">
    <w:name w:val="ADX Data Table"/>
    <w:basedOn w:val="TableNormal"/>
    <w:rsid w:val="00BC4963"/>
    <w:pPr>
      <w:spacing w:before="40" w:after="40"/>
    </w:pPr>
    <w:rPr>
      <w:rFonts w:ascii="Arial" w:hAnsi="Arial"/>
    </w:rPr>
    <w:tblPr>
      <w:tblCellMar>
        <w:left w:w="0" w:type="dxa"/>
        <w:right w:w="0" w:type="dxa"/>
      </w:tblCellMar>
    </w:tblPr>
    <w:tcPr>
      <w:shd w:val="clear" w:color="auto" w:fill="auto"/>
    </w:tcPr>
    <w:tblStylePr w:type="firstRow">
      <w:pPr>
        <w:wordWrap/>
        <w:jc w:val="left"/>
      </w:pPr>
      <w:rPr>
        <w:rFonts w:ascii="Arial" w:hAnsi="Arial"/>
        <w:b w:val="0"/>
        <w:sz w:val="20"/>
      </w:rPr>
      <w:tblPr/>
      <w:tcPr>
        <w:tcBorders>
          <w:top w:val="single" w:sz="4" w:space="0" w:color="auto"/>
          <w:left w:val="nil"/>
          <w:bottom w:val="single" w:sz="4" w:space="0" w:color="auto"/>
          <w:right w:val="nil"/>
          <w:insideH w:val="nil"/>
          <w:insideV w:val="nil"/>
          <w:tl2br w:val="nil"/>
          <w:tr2bl w:val="nil"/>
        </w:tcBorders>
        <w:shd w:val="clear" w:color="auto" w:fill="auto"/>
      </w:tcPr>
    </w:tblStylePr>
    <w:tblStylePr w:type="lastRow">
      <w:rPr>
        <w:rFonts w:ascii="Arial" w:hAnsi="Arial"/>
        <w:sz w:val="20"/>
      </w:rPr>
      <w:tblPr/>
      <w:tcPr>
        <w:tcBorders>
          <w:top w:val="nil"/>
          <w:left w:val="nil"/>
          <w:bottom w:val="single" w:sz="4" w:space="0" w:color="auto"/>
          <w:right w:val="nil"/>
          <w:insideH w:val="nil"/>
          <w:insideV w:val="nil"/>
          <w:tl2br w:val="nil"/>
          <w:tr2bl w:val="nil"/>
        </w:tcBorders>
        <w:shd w:val="clear" w:color="auto" w:fill="auto"/>
      </w:tcPr>
    </w:tblStylePr>
  </w:style>
  <w:style w:type="table" w:customStyle="1" w:styleId="ADXTextTable">
    <w:name w:val="ADX Text Table"/>
    <w:basedOn w:val="ADXDataTable"/>
    <w:rsid w:val="00BC4963"/>
    <w:rPr>
      <w:rFonts w:ascii="Calibri" w:hAnsi="Calibri"/>
    </w:rPr>
    <w:tblPr>
      <w:tblBorders>
        <w:bottom w:val="single" w:sz="4" w:space="0" w:color="auto"/>
      </w:tblBorders>
      <w:tblCellMar>
        <w:top w:w="57" w:type="dxa"/>
        <w:left w:w="108" w:type="dxa"/>
        <w:bottom w:w="57" w:type="dxa"/>
        <w:right w:w="108" w:type="dxa"/>
      </w:tblCellMar>
    </w:tblPr>
    <w:trPr>
      <w:cantSplit/>
    </w:trPr>
    <w:tcPr>
      <w:shd w:val="clear" w:color="auto" w:fill="auto"/>
    </w:tcPr>
    <w:tblStylePr w:type="firstRow">
      <w:pPr>
        <w:wordWrap/>
        <w:jc w:val="left"/>
      </w:pPr>
      <w:rPr>
        <w:rFonts w:ascii="Calibri" w:hAnsi="Calibri"/>
        <w:b w:val="0"/>
        <w:sz w:val="20"/>
      </w:rPr>
      <w:tblPr/>
      <w:tcPr>
        <w:tcBorders>
          <w:top w:val="single" w:sz="4" w:space="0" w:color="auto"/>
          <w:left w:val="nil"/>
          <w:bottom w:val="single" w:sz="4" w:space="0" w:color="auto"/>
          <w:right w:val="nil"/>
          <w:insideH w:val="nil"/>
          <w:insideV w:val="nil"/>
          <w:tl2br w:val="nil"/>
          <w:tr2bl w:val="nil"/>
        </w:tcBorders>
        <w:shd w:val="clear" w:color="auto" w:fill="auto"/>
      </w:tcPr>
    </w:tblStylePr>
    <w:tblStylePr w:type="lastRow">
      <w:rPr>
        <w:rFonts w:ascii="Arial" w:hAnsi="Arial"/>
        <w:sz w:val="20"/>
      </w:rPr>
      <w:tblPr/>
      <w:tcPr>
        <w:tcBorders>
          <w:top w:val="nil"/>
          <w:left w:val="nil"/>
          <w:bottom w:val="single" w:sz="4" w:space="0" w:color="auto"/>
          <w:right w:val="nil"/>
          <w:insideH w:val="nil"/>
          <w:insideV w:val="nil"/>
          <w:tl2br w:val="nil"/>
          <w:tr2bl w:val="nil"/>
        </w:tcBorders>
        <w:shd w:val="clear" w:color="auto" w:fill="auto"/>
      </w:tcPr>
    </w:tblStylePr>
  </w:style>
  <w:style w:type="paragraph" w:customStyle="1" w:styleId="TableHeading">
    <w:name w:val="Table Heading"/>
    <w:basedOn w:val="Normal"/>
    <w:semiHidden/>
    <w:rsid w:val="00CD11A1"/>
    <w:pPr>
      <w:keepNext/>
      <w:spacing w:before="60" w:after="60"/>
      <w:jc w:val="center"/>
    </w:pPr>
    <w:rPr>
      <w:b/>
      <w:color w:val="0038A8"/>
      <w:sz w:val="20"/>
    </w:rPr>
  </w:style>
  <w:style w:type="paragraph" w:customStyle="1" w:styleId="TableBodyText">
    <w:name w:val="Table Body Text"/>
    <w:basedOn w:val="BodyText"/>
    <w:semiHidden/>
    <w:rsid w:val="00CD11A1"/>
    <w:pPr>
      <w:spacing w:before="60" w:after="60" w:line="240" w:lineRule="auto"/>
    </w:pPr>
    <w:rPr>
      <w:sz w:val="20"/>
    </w:rPr>
  </w:style>
  <w:style w:type="paragraph" w:customStyle="1" w:styleId="Numberedheadinglevel1">
    <w:name w:val="Numbered heading level 1"/>
    <w:basedOn w:val="BodyText"/>
    <w:next w:val="BodyText"/>
    <w:rsid w:val="00853344"/>
    <w:pPr>
      <w:keepNext/>
      <w:tabs>
        <w:tab w:val="num" w:pos="851"/>
      </w:tabs>
      <w:spacing w:before="240" w:after="60" w:line="280" w:lineRule="atLeast"/>
      <w:ind w:left="851" w:hanging="851"/>
      <w:outlineLvl w:val="6"/>
    </w:pPr>
    <w:rPr>
      <w:color w:val="0038A8"/>
      <w:sz w:val="32"/>
      <w:szCs w:val="20"/>
    </w:rPr>
  </w:style>
  <w:style w:type="paragraph" w:customStyle="1" w:styleId="Numberedheadinglevel2">
    <w:name w:val="Numbered heading level 2"/>
    <w:basedOn w:val="BodyText"/>
    <w:next w:val="BodyText"/>
    <w:rsid w:val="00A63251"/>
    <w:pPr>
      <w:keepNext/>
      <w:tabs>
        <w:tab w:val="num" w:pos="851"/>
      </w:tabs>
      <w:spacing w:before="240" w:after="60" w:line="280" w:lineRule="atLeast"/>
      <w:ind w:left="851" w:hanging="851"/>
      <w:outlineLvl w:val="7"/>
    </w:pPr>
    <w:rPr>
      <w:b/>
      <w:color w:val="0038A8"/>
      <w:sz w:val="28"/>
      <w:szCs w:val="20"/>
    </w:rPr>
  </w:style>
  <w:style w:type="paragraph" w:customStyle="1" w:styleId="Numberedheadinglevel3">
    <w:name w:val="Numbered heading level 3"/>
    <w:basedOn w:val="Heading3"/>
    <w:next w:val="BodyText"/>
    <w:rsid w:val="00A63251"/>
    <w:pPr>
      <w:numPr>
        <w:ilvl w:val="0"/>
        <w:numId w:val="0"/>
      </w:numPr>
      <w:tabs>
        <w:tab w:val="num" w:pos="851"/>
      </w:tabs>
      <w:ind w:left="851" w:hanging="851"/>
      <w:outlineLvl w:val="8"/>
    </w:pPr>
  </w:style>
  <w:style w:type="paragraph" w:customStyle="1" w:styleId="NumericTableHeading">
    <w:name w:val="Numeric Table Heading"/>
    <w:basedOn w:val="TableHeading"/>
    <w:uiPriority w:val="12"/>
    <w:rsid w:val="00C47D1E"/>
    <w:rPr>
      <w:sz w:val="18"/>
    </w:rPr>
  </w:style>
  <w:style w:type="paragraph" w:customStyle="1" w:styleId="NumericTableBodyText">
    <w:name w:val="Numeric Table Body Text"/>
    <w:basedOn w:val="TableBodyText"/>
    <w:uiPriority w:val="12"/>
    <w:rsid w:val="00C47D1E"/>
    <w:rPr>
      <w:sz w:val="18"/>
    </w:rPr>
  </w:style>
  <w:style w:type="paragraph" w:customStyle="1" w:styleId="NIWAChecklistBullet">
    <w:name w:val="NIWA Checklist Bullet"/>
    <w:basedOn w:val="Normal"/>
    <w:uiPriority w:val="12"/>
    <w:qFormat/>
    <w:rsid w:val="00D9689A"/>
    <w:pPr>
      <w:numPr>
        <w:numId w:val="6"/>
      </w:numPr>
      <w:spacing w:after="120"/>
      <w:jc w:val="both"/>
    </w:pPr>
    <w:rPr>
      <w:szCs w:val="22"/>
    </w:rPr>
  </w:style>
  <w:style w:type="paragraph" w:customStyle="1" w:styleId="zFooterOddLandscapeA3">
    <w:name w:val="z_Footer Odd Landscape A3"/>
    <w:basedOn w:val="zFooterOddLandscape"/>
    <w:uiPriority w:val="12"/>
    <w:qFormat/>
    <w:rsid w:val="00E44E34"/>
    <w:pPr>
      <w:tabs>
        <w:tab w:val="clear" w:pos="14005"/>
        <w:tab w:val="right" w:pos="21546"/>
      </w:tabs>
    </w:pPr>
    <w:rPr>
      <w:noProof/>
    </w:rPr>
  </w:style>
  <w:style w:type="paragraph" w:customStyle="1" w:styleId="zFooterEvenLandscapeA3">
    <w:name w:val="z_Footer Even Landscape A3"/>
    <w:basedOn w:val="zFooterOddLandscapeA3"/>
    <w:uiPriority w:val="12"/>
    <w:qFormat/>
    <w:rsid w:val="006A5777"/>
  </w:style>
  <w:style w:type="paragraph" w:customStyle="1" w:styleId="zCoverLogo">
    <w:name w:val="z_Cover Logo"/>
    <w:autoRedefine/>
    <w:uiPriority w:val="12"/>
    <w:rsid w:val="00E10003"/>
    <w:pPr>
      <w:spacing w:before="240" w:after="240"/>
      <w:ind w:right="-709"/>
      <w:jc w:val="right"/>
    </w:pPr>
    <w:rPr>
      <w:rFonts w:ascii="Calibri" w:hAnsi="Calibri"/>
      <w:color w:val="000000" w:themeColor="text1"/>
      <w:sz w:val="16"/>
      <w:szCs w:val="24"/>
      <w:lang w:eastAsia="en-GB"/>
    </w:rPr>
  </w:style>
  <w:style w:type="paragraph" w:customStyle="1" w:styleId="zReportPreparedFor">
    <w:name w:val="z_Report Prepared For"/>
    <w:basedOn w:val="zReportSubtitle"/>
    <w:uiPriority w:val="12"/>
    <w:qFormat/>
    <w:rsid w:val="003707D8"/>
    <w:pPr>
      <w:spacing w:line="240" w:lineRule="auto"/>
    </w:pPr>
    <w:rPr>
      <w:b/>
      <w:i/>
      <w:color w:val="auto"/>
      <w:sz w:val="32"/>
    </w:rPr>
  </w:style>
  <w:style w:type="character" w:customStyle="1" w:styleId="BodyTextIndentChar">
    <w:name w:val="Body Text Indent Char"/>
    <w:basedOn w:val="DefaultParagraphFont"/>
    <w:link w:val="BodyTextIndent"/>
    <w:semiHidden/>
    <w:rsid w:val="00093121"/>
    <w:rPr>
      <w:rFonts w:ascii="Calibri" w:hAnsi="Calibri"/>
      <w:sz w:val="22"/>
      <w:szCs w:val="24"/>
      <w:lang w:eastAsia="en-GB"/>
    </w:rPr>
  </w:style>
  <w:style w:type="paragraph" w:customStyle="1" w:styleId="zPicturePlaceholder">
    <w:name w:val="z_Picture Placeholder"/>
    <w:basedOn w:val="Normal"/>
    <w:uiPriority w:val="12"/>
    <w:qFormat/>
    <w:rsid w:val="005205A1"/>
    <w:pPr>
      <w:jc w:val="center"/>
    </w:pPr>
  </w:style>
  <w:style w:type="character" w:customStyle="1" w:styleId="Heading1Char">
    <w:name w:val="Heading 1 Char"/>
    <w:basedOn w:val="DefaultParagraphFont"/>
    <w:link w:val="Heading1"/>
    <w:rsid w:val="00946C62"/>
    <w:rPr>
      <w:rFonts w:ascii="Calibri" w:hAnsi="Calibri" w:cs="Arial"/>
      <w:bCs/>
      <w:color w:val="0038A8"/>
      <w:kern w:val="32"/>
      <w:sz w:val="32"/>
      <w:szCs w:val="32"/>
      <w:lang w:eastAsia="en-GB"/>
    </w:rPr>
  </w:style>
  <w:style w:type="character" w:customStyle="1" w:styleId="Heading2Char">
    <w:name w:val="Heading 2 Char"/>
    <w:basedOn w:val="DefaultParagraphFont"/>
    <w:link w:val="Heading2"/>
    <w:rsid w:val="00946C62"/>
    <w:rPr>
      <w:rFonts w:ascii="Calibri" w:hAnsi="Calibri" w:cs="Arial"/>
      <w:bCs/>
      <w:iCs/>
      <w:color w:val="0038A8"/>
      <w:sz w:val="28"/>
      <w:szCs w:val="28"/>
      <w:lang w:eastAsia="en-GB"/>
    </w:rPr>
  </w:style>
  <w:style w:type="character" w:customStyle="1" w:styleId="Heading3Char">
    <w:name w:val="Heading 3 Char"/>
    <w:basedOn w:val="DefaultParagraphFont"/>
    <w:link w:val="Heading3"/>
    <w:rsid w:val="00946C62"/>
    <w:rPr>
      <w:rFonts w:ascii="Calibri" w:hAnsi="Calibri" w:cs="Arial"/>
      <w:bCs/>
      <w:color w:val="0038A8"/>
      <w:sz w:val="24"/>
      <w:szCs w:val="26"/>
      <w:lang w:eastAsia="en-GB"/>
    </w:rPr>
  </w:style>
  <w:style w:type="character" w:customStyle="1" w:styleId="ListNumberChar">
    <w:name w:val="List Number Char"/>
    <w:basedOn w:val="DefaultParagraphFont"/>
    <w:link w:val="ListNumber"/>
    <w:rsid w:val="00946C62"/>
    <w:rPr>
      <w:rFonts w:ascii="Calibri" w:hAnsi="Calibri"/>
      <w:sz w:val="22"/>
      <w:szCs w:val="24"/>
      <w:lang w:eastAsia="en-GB"/>
    </w:rPr>
  </w:style>
  <w:style w:type="paragraph" w:styleId="ListBullet">
    <w:name w:val="List Bullet"/>
    <w:basedOn w:val="BodyText"/>
    <w:qFormat/>
    <w:rsid w:val="00946C62"/>
    <w:pPr>
      <w:tabs>
        <w:tab w:val="num" w:pos="964"/>
      </w:tabs>
      <w:spacing w:before="80" w:after="80" w:line="259" w:lineRule="auto"/>
      <w:ind w:left="964" w:hanging="397"/>
      <w:jc w:val="both"/>
    </w:pPr>
    <w:rPr>
      <w:rFonts w:ascii="Arial" w:hAnsi="Arial"/>
      <w:szCs w:val="22"/>
      <w:lang w:eastAsia="en-AU"/>
    </w:rPr>
  </w:style>
  <w:style w:type="paragraph" w:styleId="ListBullet2">
    <w:name w:val="List Bullet 2"/>
    <w:basedOn w:val="ListBullet"/>
    <w:rsid w:val="00946C62"/>
    <w:pPr>
      <w:tabs>
        <w:tab w:val="clear" w:pos="964"/>
        <w:tab w:val="num" w:pos="1361"/>
      </w:tabs>
      <w:ind w:left="1361"/>
    </w:pPr>
  </w:style>
  <w:style w:type="character" w:customStyle="1" w:styleId="FooterChar">
    <w:name w:val="Footer Char"/>
    <w:basedOn w:val="DefaultParagraphFont"/>
    <w:link w:val="Footer"/>
    <w:rsid w:val="00946C62"/>
    <w:rPr>
      <w:rFonts w:ascii="Calibri" w:hAnsi="Calibri"/>
      <w:szCs w:val="24"/>
      <w:lang w:eastAsia="en-GB"/>
    </w:rPr>
  </w:style>
  <w:style w:type="character" w:customStyle="1" w:styleId="TitleChar">
    <w:name w:val="Title Char"/>
    <w:basedOn w:val="DefaultParagraphFont"/>
    <w:link w:val="Title"/>
    <w:rsid w:val="00946C62"/>
    <w:rPr>
      <w:rFonts w:ascii="Calibri" w:hAnsi="Calibri" w:cs="Arial"/>
      <w:b/>
      <w:bCs/>
      <w:kern w:val="28"/>
      <w:sz w:val="32"/>
      <w:szCs w:val="32"/>
      <w:lang w:eastAsia="en-GB"/>
    </w:rPr>
  </w:style>
  <w:style w:type="paragraph" w:customStyle="1" w:styleId="DocumentType">
    <w:name w:val="Document Type"/>
    <w:basedOn w:val="Title"/>
    <w:next w:val="BodyText"/>
    <w:rsid w:val="00946C62"/>
    <w:pPr>
      <w:spacing w:before="3840" w:after="360" w:line="259" w:lineRule="auto"/>
      <w:ind w:left="1418"/>
      <w:jc w:val="left"/>
      <w:outlineLvl w:val="9"/>
    </w:pPr>
    <w:rPr>
      <w:rFonts w:ascii="Arial" w:hAnsi="Arial"/>
      <w:sz w:val="52"/>
      <w:lang w:eastAsia="en-AU"/>
    </w:rPr>
  </w:style>
  <w:style w:type="paragraph" w:customStyle="1" w:styleId="TableofContents">
    <w:name w:val="Table of Contents"/>
    <w:basedOn w:val="Normal"/>
    <w:rsid w:val="00946C62"/>
    <w:pPr>
      <w:spacing w:before="240" w:after="120" w:line="259" w:lineRule="auto"/>
    </w:pPr>
    <w:rPr>
      <w:rFonts w:ascii="Arial" w:hAnsi="Arial"/>
      <w:b/>
      <w:color w:val="0086C0"/>
      <w:kern w:val="32"/>
      <w:sz w:val="30"/>
      <w:lang w:eastAsia="en-AU"/>
    </w:rPr>
  </w:style>
  <w:style w:type="paragraph" w:customStyle="1" w:styleId="Graphic">
    <w:name w:val="Graphic"/>
    <w:basedOn w:val="BodyText"/>
    <w:next w:val="BodyText"/>
    <w:rsid w:val="00946C62"/>
    <w:pPr>
      <w:spacing w:after="160" w:line="240" w:lineRule="auto"/>
      <w:jc w:val="center"/>
    </w:pPr>
    <w:rPr>
      <w:rFonts w:ascii="Arial" w:hAnsi="Arial"/>
      <w:szCs w:val="22"/>
      <w:lang w:eastAsia="en-AU"/>
    </w:rPr>
  </w:style>
  <w:style w:type="paragraph" w:customStyle="1" w:styleId="Hiddentext">
    <w:name w:val="Hidden text"/>
    <w:basedOn w:val="BodyText"/>
    <w:uiPriority w:val="99"/>
    <w:semiHidden/>
    <w:rsid w:val="00946C62"/>
    <w:pPr>
      <w:spacing w:after="160" w:line="259" w:lineRule="auto"/>
      <w:jc w:val="both"/>
    </w:pPr>
    <w:rPr>
      <w:rFonts w:ascii="Arial" w:hAnsi="Arial"/>
      <w:b/>
      <w:vanish/>
      <w:color w:val="FF6600"/>
      <w:szCs w:val="22"/>
      <w:lang w:eastAsia="en-AU"/>
    </w:rPr>
  </w:style>
  <w:style w:type="character" w:customStyle="1" w:styleId="BalloonTextChar">
    <w:name w:val="Balloon Text Char"/>
    <w:basedOn w:val="DefaultParagraphFont"/>
    <w:link w:val="BalloonText"/>
    <w:uiPriority w:val="99"/>
    <w:semiHidden/>
    <w:rsid w:val="00946C62"/>
    <w:rPr>
      <w:rFonts w:ascii="Tahoma" w:hAnsi="Tahoma" w:cs="Tahoma"/>
      <w:sz w:val="16"/>
      <w:szCs w:val="16"/>
      <w:lang w:eastAsia="en-GB"/>
    </w:rPr>
  </w:style>
  <w:style w:type="paragraph" w:customStyle="1" w:styleId="TableText">
    <w:name w:val="Table Text"/>
    <w:basedOn w:val="BodyText"/>
    <w:qFormat/>
    <w:rsid w:val="00946C62"/>
    <w:pPr>
      <w:spacing w:before="60" w:after="60" w:line="259" w:lineRule="auto"/>
      <w:jc w:val="both"/>
    </w:pPr>
    <w:rPr>
      <w:rFonts w:ascii="Arial" w:hAnsi="Arial"/>
      <w:szCs w:val="20"/>
      <w:lang w:eastAsia="en-AU"/>
    </w:rPr>
  </w:style>
  <w:style w:type="paragraph" w:customStyle="1" w:styleId="TableTextBullets">
    <w:name w:val="Table Text Bullets"/>
    <w:basedOn w:val="TableText"/>
    <w:qFormat/>
    <w:rsid w:val="00946C62"/>
    <w:pPr>
      <w:numPr>
        <w:numId w:val="9"/>
      </w:numPr>
    </w:pPr>
  </w:style>
  <w:style w:type="paragraph" w:customStyle="1" w:styleId="TableTextHeading">
    <w:name w:val="Table Text Heading"/>
    <w:basedOn w:val="TableText"/>
    <w:qFormat/>
    <w:rsid w:val="00946C62"/>
    <w:rPr>
      <w:b/>
      <w:color w:val="A6A6A6" w:themeColor="background1" w:themeShade="A6"/>
    </w:rPr>
  </w:style>
  <w:style w:type="paragraph" w:customStyle="1" w:styleId="TableTextNumbering">
    <w:name w:val="Table Text Numbering"/>
    <w:basedOn w:val="TableText"/>
    <w:qFormat/>
    <w:rsid w:val="00946C62"/>
    <w:pPr>
      <w:numPr>
        <w:numId w:val="10"/>
      </w:numPr>
    </w:pPr>
  </w:style>
  <w:style w:type="character" w:customStyle="1" w:styleId="Heading4Char">
    <w:name w:val="Heading 4 Char"/>
    <w:basedOn w:val="DefaultParagraphFont"/>
    <w:link w:val="Heading4"/>
    <w:rsid w:val="00946C62"/>
    <w:rPr>
      <w:rFonts w:ascii="Arial" w:hAnsi="Arial"/>
      <w:bCs/>
      <w:color w:val="0038A8"/>
      <w:sz w:val="32"/>
      <w:szCs w:val="28"/>
      <w:lang w:eastAsia="en-GB"/>
    </w:rPr>
  </w:style>
  <w:style w:type="paragraph" w:customStyle="1" w:styleId="LandscapeFooter">
    <w:name w:val="Landscape Footer"/>
    <w:basedOn w:val="Footer"/>
    <w:rsid w:val="00946C62"/>
    <w:pPr>
      <w:tabs>
        <w:tab w:val="clear" w:pos="4153"/>
        <w:tab w:val="clear" w:pos="8306"/>
        <w:tab w:val="right" w:pos="13608"/>
      </w:tabs>
      <w:spacing w:line="259" w:lineRule="auto"/>
      <w:ind w:left="340" w:right="340"/>
    </w:pPr>
    <w:rPr>
      <w:rFonts w:ascii="Arial" w:hAnsi="Arial"/>
      <w:b/>
      <w:color w:val="A6A6A6" w:themeColor="background1" w:themeShade="A6"/>
      <w:sz w:val="18"/>
      <w:lang w:eastAsia="en-AU"/>
    </w:rPr>
  </w:style>
  <w:style w:type="paragraph" w:customStyle="1" w:styleId="LandscapeHeader">
    <w:name w:val="Landscape Header"/>
    <w:basedOn w:val="Header"/>
    <w:next w:val="Normal"/>
    <w:rsid w:val="00946C62"/>
    <w:pPr>
      <w:tabs>
        <w:tab w:val="clear" w:pos="4153"/>
        <w:tab w:val="clear" w:pos="8306"/>
        <w:tab w:val="right" w:pos="13948"/>
      </w:tabs>
      <w:spacing w:line="259" w:lineRule="auto"/>
    </w:pPr>
    <w:rPr>
      <w:rFonts w:ascii="Arial" w:hAnsi="Arial"/>
      <w:b/>
      <w:color w:val="A6A6A6" w:themeColor="background1" w:themeShade="A6"/>
      <w:sz w:val="18"/>
      <w:lang w:eastAsia="en-AU"/>
    </w:rPr>
  </w:style>
  <w:style w:type="character" w:customStyle="1" w:styleId="Heading5Char">
    <w:name w:val="Heading 5 Char"/>
    <w:basedOn w:val="DefaultParagraphFont"/>
    <w:link w:val="Heading5"/>
    <w:rsid w:val="00946C62"/>
    <w:rPr>
      <w:rFonts w:ascii="Calibri" w:hAnsi="Calibri"/>
      <w:bCs/>
      <w:iCs/>
      <w:color w:val="0038A8"/>
      <w:sz w:val="28"/>
      <w:szCs w:val="26"/>
      <w:lang w:eastAsia="en-GB"/>
    </w:rPr>
  </w:style>
  <w:style w:type="paragraph" w:styleId="Index1">
    <w:name w:val="index 1"/>
    <w:basedOn w:val="Normal"/>
    <w:next w:val="Normal"/>
    <w:uiPriority w:val="99"/>
    <w:semiHidden/>
    <w:rsid w:val="00946C62"/>
    <w:pPr>
      <w:spacing w:line="259" w:lineRule="auto"/>
      <w:ind w:left="220" w:hanging="220"/>
    </w:pPr>
    <w:rPr>
      <w:rFonts w:ascii="Arial" w:hAnsi="Arial"/>
      <w:lang w:eastAsia="en-AU"/>
    </w:rPr>
  </w:style>
  <w:style w:type="paragraph" w:styleId="Index2">
    <w:name w:val="index 2"/>
    <w:basedOn w:val="Normal"/>
    <w:next w:val="Normal"/>
    <w:uiPriority w:val="99"/>
    <w:semiHidden/>
    <w:rsid w:val="00946C62"/>
    <w:pPr>
      <w:spacing w:line="259" w:lineRule="auto"/>
      <w:ind w:left="440" w:hanging="220"/>
    </w:pPr>
    <w:rPr>
      <w:rFonts w:ascii="Arial" w:hAnsi="Arial"/>
      <w:lang w:eastAsia="en-AU"/>
    </w:rPr>
  </w:style>
  <w:style w:type="paragraph" w:styleId="Index3">
    <w:name w:val="index 3"/>
    <w:basedOn w:val="Normal"/>
    <w:next w:val="Normal"/>
    <w:uiPriority w:val="99"/>
    <w:semiHidden/>
    <w:rsid w:val="00946C62"/>
    <w:pPr>
      <w:spacing w:line="259" w:lineRule="auto"/>
      <w:ind w:left="660" w:hanging="220"/>
    </w:pPr>
    <w:rPr>
      <w:rFonts w:ascii="Arial" w:hAnsi="Arial"/>
      <w:lang w:eastAsia="en-AU"/>
    </w:rPr>
  </w:style>
  <w:style w:type="paragraph" w:styleId="Index4">
    <w:name w:val="index 4"/>
    <w:basedOn w:val="Normal"/>
    <w:next w:val="Normal"/>
    <w:uiPriority w:val="99"/>
    <w:semiHidden/>
    <w:rsid w:val="00946C62"/>
    <w:pPr>
      <w:spacing w:line="259" w:lineRule="auto"/>
      <w:ind w:left="880" w:hanging="220"/>
    </w:pPr>
    <w:rPr>
      <w:rFonts w:ascii="Arial" w:hAnsi="Arial"/>
      <w:lang w:eastAsia="en-AU"/>
    </w:rPr>
  </w:style>
  <w:style w:type="paragraph" w:styleId="Index5">
    <w:name w:val="index 5"/>
    <w:basedOn w:val="Normal"/>
    <w:next w:val="Normal"/>
    <w:uiPriority w:val="99"/>
    <w:semiHidden/>
    <w:rsid w:val="00946C62"/>
    <w:pPr>
      <w:spacing w:line="259" w:lineRule="auto"/>
      <w:ind w:left="1100" w:hanging="220"/>
    </w:pPr>
    <w:rPr>
      <w:rFonts w:ascii="Arial" w:hAnsi="Arial"/>
      <w:lang w:eastAsia="en-AU"/>
    </w:rPr>
  </w:style>
  <w:style w:type="paragraph" w:styleId="Index6">
    <w:name w:val="index 6"/>
    <w:basedOn w:val="Normal"/>
    <w:next w:val="Normal"/>
    <w:uiPriority w:val="99"/>
    <w:semiHidden/>
    <w:rsid w:val="00946C62"/>
    <w:pPr>
      <w:spacing w:line="259" w:lineRule="auto"/>
      <w:ind w:left="1320" w:hanging="220"/>
    </w:pPr>
    <w:rPr>
      <w:rFonts w:ascii="Arial" w:hAnsi="Arial"/>
      <w:lang w:eastAsia="en-AU"/>
    </w:rPr>
  </w:style>
  <w:style w:type="paragraph" w:styleId="Index7">
    <w:name w:val="index 7"/>
    <w:basedOn w:val="Normal"/>
    <w:next w:val="Normal"/>
    <w:uiPriority w:val="99"/>
    <w:semiHidden/>
    <w:rsid w:val="00946C62"/>
    <w:pPr>
      <w:spacing w:line="259" w:lineRule="auto"/>
      <w:ind w:left="1540" w:hanging="220"/>
    </w:pPr>
    <w:rPr>
      <w:rFonts w:ascii="Arial" w:hAnsi="Arial"/>
      <w:lang w:eastAsia="en-AU"/>
    </w:rPr>
  </w:style>
  <w:style w:type="paragraph" w:styleId="Index8">
    <w:name w:val="index 8"/>
    <w:basedOn w:val="Normal"/>
    <w:next w:val="Normal"/>
    <w:uiPriority w:val="99"/>
    <w:semiHidden/>
    <w:rsid w:val="00946C62"/>
    <w:pPr>
      <w:spacing w:line="259" w:lineRule="auto"/>
      <w:ind w:left="1760" w:hanging="220"/>
    </w:pPr>
    <w:rPr>
      <w:rFonts w:ascii="Arial" w:hAnsi="Arial"/>
      <w:lang w:eastAsia="en-AU"/>
    </w:rPr>
  </w:style>
  <w:style w:type="paragraph" w:styleId="Index9">
    <w:name w:val="index 9"/>
    <w:basedOn w:val="Normal"/>
    <w:next w:val="Normal"/>
    <w:uiPriority w:val="99"/>
    <w:semiHidden/>
    <w:rsid w:val="00946C62"/>
    <w:pPr>
      <w:spacing w:line="259" w:lineRule="auto"/>
      <w:ind w:left="1980" w:hanging="220"/>
    </w:pPr>
    <w:rPr>
      <w:rFonts w:ascii="Arial" w:hAnsi="Arial"/>
      <w:lang w:eastAsia="en-AU"/>
    </w:rPr>
  </w:style>
  <w:style w:type="character" w:customStyle="1" w:styleId="Heading6Char">
    <w:name w:val="Heading 6 Char"/>
    <w:basedOn w:val="DefaultParagraphFont"/>
    <w:link w:val="Heading6"/>
    <w:rsid w:val="00946C62"/>
    <w:rPr>
      <w:rFonts w:ascii="Arial" w:hAnsi="Arial" w:cs="Arial"/>
      <w:color w:val="0038A8"/>
      <w:sz w:val="24"/>
      <w:szCs w:val="22"/>
      <w:lang w:eastAsia="en-GB"/>
    </w:rPr>
  </w:style>
  <w:style w:type="character" w:customStyle="1" w:styleId="Heading7Char">
    <w:name w:val="Heading 7 Char"/>
    <w:basedOn w:val="DefaultParagraphFont"/>
    <w:link w:val="Heading7"/>
    <w:rsid w:val="00946C62"/>
    <w:rPr>
      <w:rFonts w:ascii="Calibri" w:hAnsi="Calibri"/>
      <w:color w:val="0038A8"/>
      <w:sz w:val="32"/>
      <w:lang w:eastAsia="en-GB"/>
    </w:rPr>
  </w:style>
  <w:style w:type="character" w:customStyle="1" w:styleId="Heading8Char">
    <w:name w:val="Heading 8 Char"/>
    <w:basedOn w:val="DefaultParagraphFont"/>
    <w:link w:val="Heading8"/>
    <w:rsid w:val="00946C62"/>
    <w:rPr>
      <w:i/>
      <w:iCs/>
      <w:sz w:val="24"/>
      <w:szCs w:val="24"/>
      <w:lang w:eastAsia="en-GB"/>
    </w:rPr>
  </w:style>
  <w:style w:type="character" w:customStyle="1" w:styleId="Heading9Char">
    <w:name w:val="Heading 9 Char"/>
    <w:basedOn w:val="DefaultParagraphFont"/>
    <w:link w:val="Heading9"/>
    <w:semiHidden/>
    <w:rsid w:val="00946C62"/>
    <w:rPr>
      <w:rFonts w:ascii="Calibri" w:hAnsi="Calibri" w:cs="Arial"/>
      <w:sz w:val="22"/>
      <w:szCs w:val="22"/>
      <w:lang w:eastAsia="en-GB"/>
    </w:rPr>
  </w:style>
  <w:style w:type="character" w:customStyle="1" w:styleId="FootnoteTextChar">
    <w:name w:val="Footnote Text Char"/>
    <w:basedOn w:val="DefaultParagraphFont"/>
    <w:link w:val="FootnoteText"/>
    <w:rsid w:val="00946C62"/>
    <w:rPr>
      <w:rFonts w:ascii="Calibri" w:hAnsi="Calibri"/>
      <w:sz w:val="16"/>
      <w:lang w:eastAsia="en-GB"/>
    </w:rPr>
  </w:style>
  <w:style w:type="character" w:styleId="FootnoteReference">
    <w:name w:val="footnote reference"/>
    <w:basedOn w:val="DefaultParagraphFont"/>
    <w:uiPriority w:val="99"/>
    <w:unhideWhenUsed/>
    <w:rsid w:val="00946C62"/>
    <w:rPr>
      <w:vertAlign w:val="superscript"/>
    </w:rPr>
  </w:style>
  <w:style w:type="character" w:customStyle="1" w:styleId="SubtitleChar">
    <w:name w:val="Subtitle Char"/>
    <w:basedOn w:val="DefaultParagraphFont"/>
    <w:link w:val="Subtitle"/>
    <w:uiPriority w:val="99"/>
    <w:rsid w:val="00946C62"/>
    <w:rPr>
      <w:rFonts w:ascii="Calibri" w:hAnsi="Calibri" w:cs="Arial"/>
      <w:sz w:val="24"/>
      <w:szCs w:val="24"/>
      <w:lang w:eastAsia="en-GB"/>
    </w:rPr>
  </w:style>
  <w:style w:type="paragraph" w:customStyle="1" w:styleId="BodyTextBoldBlue">
    <w:name w:val="Body Text Bold Blue"/>
    <w:basedOn w:val="BodyText"/>
    <w:qFormat/>
    <w:rsid w:val="00946C62"/>
    <w:pPr>
      <w:spacing w:before="360" w:after="160" w:line="259" w:lineRule="auto"/>
      <w:jc w:val="both"/>
    </w:pPr>
    <w:rPr>
      <w:rFonts w:ascii="Arial" w:hAnsi="Arial"/>
      <w:b/>
      <w:color w:val="0086C0"/>
      <w:szCs w:val="22"/>
      <w:lang w:eastAsia="en-AU"/>
    </w:rPr>
  </w:style>
  <w:style w:type="paragraph" w:customStyle="1" w:styleId="Heading1NoNumber">
    <w:name w:val="Heading 1 No Number"/>
    <w:basedOn w:val="Heading1"/>
    <w:next w:val="BodyText"/>
    <w:qFormat/>
    <w:rsid w:val="00946C62"/>
    <w:pPr>
      <w:pageBreakBefore/>
      <w:numPr>
        <w:numId w:val="0"/>
      </w:numPr>
      <w:tabs>
        <w:tab w:val="clear" w:pos="851"/>
      </w:tabs>
      <w:spacing w:before="360" w:after="160" w:line="240" w:lineRule="atLeast"/>
    </w:pPr>
    <w:rPr>
      <w:rFonts w:ascii="Arial" w:hAnsi="Arial"/>
      <w:b/>
      <w:color w:val="0086C0"/>
      <w:sz w:val="28"/>
      <w:szCs w:val="26"/>
      <w:lang w:eastAsia="en-AU"/>
    </w:rPr>
  </w:style>
  <w:style w:type="paragraph" w:customStyle="1" w:styleId="ReferenceText">
    <w:name w:val="Reference Text"/>
    <w:basedOn w:val="BodyText"/>
    <w:qFormat/>
    <w:rsid w:val="00946C62"/>
    <w:pPr>
      <w:spacing w:after="160" w:line="259" w:lineRule="auto"/>
      <w:ind w:left="851" w:hanging="567"/>
      <w:jc w:val="both"/>
    </w:pPr>
    <w:rPr>
      <w:rFonts w:ascii="Arial" w:hAnsi="Arial"/>
      <w:szCs w:val="22"/>
      <w:lang w:eastAsia="en-AU"/>
    </w:rPr>
  </w:style>
  <w:style w:type="character" w:styleId="PlaceholderText">
    <w:name w:val="Placeholder Text"/>
    <w:basedOn w:val="DefaultParagraphFont"/>
    <w:uiPriority w:val="99"/>
    <w:semiHidden/>
    <w:rsid w:val="00946C62"/>
    <w:rPr>
      <w:color w:val="808080"/>
    </w:rPr>
  </w:style>
  <w:style w:type="paragraph" w:styleId="TOAHeading">
    <w:name w:val="toa heading"/>
    <w:basedOn w:val="Normal"/>
    <w:next w:val="Normal"/>
    <w:uiPriority w:val="99"/>
    <w:semiHidden/>
    <w:unhideWhenUsed/>
    <w:rsid w:val="00946C62"/>
    <w:pPr>
      <w:spacing w:before="120" w:line="259" w:lineRule="auto"/>
      <w:ind w:left="567"/>
    </w:pPr>
    <w:rPr>
      <w:rFonts w:asciiTheme="majorHAnsi" w:eastAsiaTheme="majorEastAsia" w:hAnsiTheme="majorHAnsi" w:cstheme="majorBidi"/>
      <w:b/>
      <w:bCs/>
      <w:sz w:val="24"/>
      <w:lang w:eastAsia="en-AU"/>
    </w:rPr>
  </w:style>
  <w:style w:type="paragraph" w:styleId="TableofAuthorities">
    <w:name w:val="table of authorities"/>
    <w:basedOn w:val="Normal"/>
    <w:next w:val="Normal"/>
    <w:semiHidden/>
    <w:unhideWhenUsed/>
    <w:rsid w:val="00946C62"/>
    <w:pPr>
      <w:spacing w:line="259" w:lineRule="auto"/>
      <w:ind w:left="765" w:hanging="198"/>
    </w:pPr>
    <w:rPr>
      <w:rFonts w:ascii="Arial" w:hAnsi="Arial"/>
      <w:lang w:eastAsia="en-AU"/>
    </w:rPr>
  </w:style>
  <w:style w:type="character" w:customStyle="1" w:styleId="CaptionChar">
    <w:name w:val="Caption Char"/>
    <w:link w:val="Caption"/>
    <w:rsid w:val="00946C62"/>
    <w:rPr>
      <w:rFonts w:ascii="Calibri" w:hAnsi="Calibri"/>
      <w:b/>
      <w:bCs/>
      <w:lang w:eastAsia="en-GB"/>
    </w:rPr>
  </w:style>
  <w:style w:type="paragraph" w:styleId="CommentSubject">
    <w:name w:val="annotation subject"/>
    <w:basedOn w:val="CommentText"/>
    <w:next w:val="CommentText"/>
    <w:link w:val="CommentSubjectChar"/>
    <w:semiHidden/>
    <w:unhideWhenUsed/>
    <w:rsid w:val="00946C62"/>
    <w:rPr>
      <w:rFonts w:ascii="Arial" w:hAnsi="Arial"/>
      <w:b/>
      <w:bCs/>
      <w:lang w:eastAsia="en-AU"/>
    </w:rPr>
  </w:style>
  <w:style w:type="character" w:customStyle="1" w:styleId="CommentSubjectChar">
    <w:name w:val="Comment Subject Char"/>
    <w:basedOn w:val="CommentTextChar"/>
    <w:link w:val="CommentSubject"/>
    <w:semiHidden/>
    <w:rsid w:val="00946C62"/>
    <w:rPr>
      <w:rFonts w:ascii="Arial" w:hAnsi="Arial"/>
      <w:b/>
      <w:bCs/>
      <w:lang w:eastAsia="en-AU"/>
    </w:rPr>
  </w:style>
  <w:style w:type="character" w:styleId="EndnoteReference">
    <w:name w:val="endnote reference"/>
    <w:basedOn w:val="DefaultParagraphFont"/>
    <w:uiPriority w:val="99"/>
    <w:semiHidden/>
    <w:unhideWhenUsed/>
    <w:rsid w:val="00946C62"/>
    <w:rPr>
      <w:vertAlign w:val="superscript"/>
    </w:rPr>
  </w:style>
  <w:style w:type="paragraph" w:styleId="NoSpacing">
    <w:name w:val="No Spacing"/>
    <w:uiPriority w:val="1"/>
    <w:qFormat/>
    <w:rsid w:val="00E578F9"/>
    <w:rPr>
      <w:rFonts w:ascii="Calibri" w:hAnsi="Calibri"/>
      <w:sz w:val="22"/>
      <w:szCs w:val="24"/>
      <w:lang w:eastAsia="en-GB"/>
    </w:rPr>
  </w:style>
  <w:style w:type="paragraph" w:styleId="Revision">
    <w:name w:val="Revision"/>
    <w:hidden/>
    <w:uiPriority w:val="99"/>
    <w:semiHidden/>
    <w:rsid w:val="00096467"/>
    <w:rPr>
      <w:rFonts w:ascii="Calibri" w:hAnsi="Calibri"/>
      <w:sz w:val="22"/>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11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1.xml"/><Relationship Id="rId26" Type="http://schemas.openxmlformats.org/officeDocument/2006/relationships/header" Target="header6.xml"/><Relationship Id="rId39" Type="http://schemas.openxmlformats.org/officeDocument/2006/relationships/image" Target="media/image11.png"/><Relationship Id="rId21" Type="http://schemas.openxmlformats.org/officeDocument/2006/relationships/footer" Target="footer3.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40.png"/><Relationship Id="rId41" Type="http://schemas.openxmlformats.org/officeDocument/2006/relationships/image" Target="media/image13.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4.xml"/><Relationship Id="rId32" Type="http://schemas.openxmlformats.org/officeDocument/2006/relationships/header" Target="header7.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image" Target="cid:image001.png@01CF4363.56F1E370" TargetMode="External"/><Relationship Id="rId23" Type="http://schemas.openxmlformats.org/officeDocument/2006/relationships/header" Target="header5.xml"/><Relationship Id="rId28" Type="http://schemas.openxmlformats.org/officeDocument/2006/relationships/customXml" Target="ink/ink1.xm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2.xml"/><Relationship Id="rId31" Type="http://schemas.openxmlformats.org/officeDocument/2006/relationships/footer" Target="footer8.xm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footer" Target="footer7.xm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settings" Target="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2.xml"/><Relationship Id="rId25" Type="http://schemas.openxmlformats.org/officeDocument/2006/relationships/footer" Target="footer5.xml"/><Relationship Id="rId33" Type="http://schemas.openxmlformats.org/officeDocument/2006/relationships/footer" Target="footer9.xm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www.mfe.govt.nz/publications/water/microbiological-quality-jun03/hazen-calculator.html"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hiteheadal\AppData\Roaming\Microsoft\Templates\NIWA%20Client%20Report.dot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6T18:05:16.616"/>
    </inkml:context>
    <inkml:brush xml:id="br0">
      <inkml:brushProperty name="width" value="0.05" units="cm"/>
      <inkml:brushProperty name="height" value="0.05" units="cm"/>
      <inkml:brushProperty name="color" value="#004F8B"/>
    </inkml:brush>
  </inkml:definitions>
  <inkml:trace contextRef="#ctx0" brushRef="#br0">1 1 9080 0 0,'0'0'496'0'0,"0"0"0"0"0,0 0 0 0 0,0 0-30 0 0,0 0-115 0 0,0 0-24 0 0,0 0 1 0 0,0 0-23 0 0,0 0-89 0 0,0 0-17 0 0,0 0 1 0 0,0 0-31 0 0,0 0-122 0 0,0 0-31 0 0,0 0 0 0 0,0 0 2 0 0,0 0 13 0 0,0 0 6 0 0,0 0-2 0 0,0 0-1435 0 0,0 0-5753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F8E77B66EFE1745A8D45B0AE27B8563" ma:contentTypeVersion="12" ma:contentTypeDescription="Create a new document." ma:contentTypeScope="" ma:versionID="4a77b303fa39cabb37f55f452649f1c0">
  <xsd:schema xmlns:xsd="http://www.w3.org/2001/XMLSchema" xmlns:xs="http://www.w3.org/2001/XMLSchema" xmlns:p="http://schemas.microsoft.com/office/2006/metadata/properties" xmlns:ns2="bbcfdd67-b505-436b-a6bd-d8b098c411ae" xmlns:ns3="fc388ab9-24d2-4e96-9e67-19215dbcacb1" targetNamespace="http://schemas.microsoft.com/office/2006/metadata/properties" ma:root="true" ma:fieldsID="b6d49363c668c805aaba50ff0b11e8d9" ns2:_="" ns3:_="">
    <xsd:import namespace="bbcfdd67-b505-436b-a6bd-d8b098c411ae"/>
    <xsd:import namespace="fc388ab9-24d2-4e96-9e67-19215dbcacb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cfdd67-b505-436b-a6bd-d8b098c411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c388ab9-24d2-4e96-9e67-19215dbcacb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7AC85E4A-C83B-4A21-AD51-3742B3402A61}">
  <ds:schemaRefs>
    <ds:schemaRef ds:uri="fc388ab9-24d2-4e96-9e67-19215dbcacb1"/>
    <ds:schemaRef ds:uri="http://purl.org/dc/terms/"/>
    <ds:schemaRef ds:uri="bbcfdd67-b505-436b-a6bd-d8b098c411ae"/>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53B0DFD5-0B84-42F2-BA99-58A2B0A5CBBC}">
  <ds:schemaRefs>
    <ds:schemaRef ds:uri="http://schemas.openxmlformats.org/officeDocument/2006/bibliography"/>
  </ds:schemaRefs>
</ds:datastoreItem>
</file>

<file path=customXml/itemProps3.xml><?xml version="1.0" encoding="utf-8"?>
<ds:datastoreItem xmlns:ds="http://schemas.openxmlformats.org/officeDocument/2006/customXml" ds:itemID="{2B218FC1-5912-4AAB-B17F-C45EF7C498DA}">
  <ds:schemaRefs>
    <ds:schemaRef ds:uri="http://schemas.microsoft.com/sharepoint/v3/contenttype/forms"/>
  </ds:schemaRefs>
</ds:datastoreItem>
</file>

<file path=customXml/itemProps4.xml><?xml version="1.0" encoding="utf-8"?>
<ds:datastoreItem xmlns:ds="http://schemas.openxmlformats.org/officeDocument/2006/customXml" ds:itemID="{2C103CA0-E257-4390-AE0E-71B48A954E1A}"/>
</file>

<file path=customXml/itemProps5.xml><?xml version="1.0" encoding="utf-8"?>
<ds:datastoreItem xmlns:ds="http://schemas.openxmlformats.org/officeDocument/2006/customXml" ds:itemID="{B0075F04-3972-476C-AAAB-6A038CBEBC40}">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NIWA Client Report</Template>
  <TotalTime>26</TotalTime>
  <Pages>62</Pages>
  <Words>17779</Words>
  <Characters>184815</Characters>
  <Application>Microsoft Office Word</Application>
  <DocSecurity>0</DocSecurity>
  <Lines>1540</Lines>
  <Paragraphs>404</Paragraphs>
  <ScaleCrop>false</ScaleCrop>
  <HeadingPairs>
    <vt:vector size="2" baseType="variant">
      <vt:variant>
        <vt:lpstr>Title</vt:lpstr>
      </vt:variant>
      <vt:variant>
        <vt:i4>1</vt:i4>
      </vt:variant>
    </vt:vector>
  </HeadingPairs>
  <TitlesOfParts>
    <vt:vector size="1" baseType="lpstr">
      <vt:lpstr>NIWA Client report</vt:lpstr>
    </vt:vector>
  </TitlesOfParts>
  <Company>NIWA Limited</Company>
  <LinksUpToDate>false</LinksUpToDate>
  <CharactersWithSpaces>202190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NIWA Client report</dc:title>
  <dc:subject>Water quality state and trends in New Zealand lakes</dc:subject>
  <dc:creator>Christchurch</dc:creator>
  <dc:description>20 Oct 2014. Various See email from Terry Hume dated 15 Oct 2014</dc:description>
  <cp:lastModifiedBy>Caroline Fraser</cp:lastModifiedBy>
  <cp:revision>14</cp:revision>
  <cp:lastPrinted>2021-10-08T01:34:00Z</cp:lastPrinted>
  <dcterms:created xsi:type="dcterms:W3CDTF">2021-10-08T01:39:00Z</dcterms:created>
  <dcterms:modified xsi:type="dcterms:W3CDTF">2021-10-10T21:25:00Z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0x0101003F8E77B66EFE1745A8D45B0AE27B8563</vt:lpwstr>
  </property>
  <property fmtid="{D5CDD505-2E9C-101B-9397-08002B2CF9AE}" pid="3" name="Mendeley Document_1">
    <vt:lpwstr>True</vt:lpwstr>
  </property>
  <property fmtid="{D5CDD505-2E9C-101B-9397-08002B2CF9AE}" pid="4" name="Mendeley Citation Style_1">
    <vt:lpwstr>https://csl.mendeley.com/styles/4956461/niwa2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http://www.zotero.org/styles/biological-conservation</vt:lpwstr>
  </property>
  <property fmtid="{D5CDD505-2E9C-101B-9397-08002B2CF9AE}" pid="12" name="Mendeley Recent Style Name 3_1">
    <vt:lpwstr>Biological Conservation</vt:lpwstr>
  </property>
  <property fmtid="{D5CDD505-2E9C-101B-9397-08002B2CF9AE}" pid="13" name="Mendeley Recent Style Id 4_1">
    <vt:lpwstr>http://www.zotero.org/styles/diversity-and-distributions</vt:lpwstr>
  </property>
  <property fmtid="{D5CDD505-2E9C-101B-9397-08002B2CF9AE}" pid="14" name="Mendeley Recent Style Name 4_1">
    <vt:lpwstr>Diversity and Distributions</vt:lpwstr>
  </property>
  <property fmtid="{D5CDD505-2E9C-101B-9397-08002B2CF9AE}" pid="15" name="Mendeley Recent Style Id 5_1">
    <vt:lpwstr>http://www.zotero.org/styles/marine-biology</vt:lpwstr>
  </property>
  <property fmtid="{D5CDD505-2E9C-101B-9397-08002B2CF9AE}" pid="16" name="Mendeley Recent Style Name 5_1">
    <vt:lpwstr>Marine Biology</vt:lpwstr>
  </property>
  <property fmtid="{D5CDD505-2E9C-101B-9397-08002B2CF9AE}" pid="17" name="Mendeley Recent Style Id 6_1">
    <vt:lpwstr>http://www.zotero.org/styles/marine-ecology-progress-series</vt:lpwstr>
  </property>
  <property fmtid="{D5CDD505-2E9C-101B-9397-08002B2CF9AE}" pid="18" name="Mendeley Recent Style Name 6_1">
    <vt:lpwstr>Marine Ecology Progress Series</vt:lpwstr>
  </property>
  <property fmtid="{D5CDD505-2E9C-101B-9397-08002B2CF9AE}" pid="19" name="Mendeley Recent Style Id 7_1">
    <vt:lpwstr>https://csl.mendeley.com/styles/4956461/niwa2</vt:lpwstr>
  </property>
  <property fmtid="{D5CDD505-2E9C-101B-9397-08002B2CF9AE}" pid="20" name="Mendeley Recent Style Name 7_1">
    <vt:lpwstr>NIWA</vt:lpwstr>
  </property>
  <property fmtid="{D5CDD505-2E9C-101B-9397-08002B2CF9AE}" pid="21" name="Mendeley Recent Style Id 8_1">
    <vt:lpwstr>http://csl.mendeley.com/styles/4956461/niwa2</vt:lpwstr>
  </property>
  <property fmtid="{D5CDD505-2E9C-101B-9397-08002B2CF9AE}" pid="22" name="Mendeley Recent Style Name 8_1">
    <vt:lpwstr>NIWA</vt:lpwstr>
  </property>
  <property fmtid="{D5CDD505-2E9C-101B-9397-08002B2CF9AE}" pid="23" name="Mendeley Recent Style Id 9_1">
    <vt:lpwstr>http://www.zotero.org/styles/zootaxa</vt:lpwstr>
  </property>
  <property fmtid="{D5CDD505-2E9C-101B-9397-08002B2CF9AE}" pid="24" name="Mendeley Recent Style Name 9_1">
    <vt:lpwstr>Zootaxa</vt:lpwstr>
  </property>
  <property fmtid="{D5CDD505-2E9C-101B-9397-08002B2CF9AE}" pid="25" name="Mendeley Unique User Id_1">
    <vt:lpwstr>a9ad2046-f1a2-3510-b7b2-35d535d7ddae</vt:lpwstr>
  </property>
</Properties>
</file>