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left"/>
        <w:rPr>
          <w:sz w:val="74"/>
          <w:szCs w:val="74"/>
        </w:rPr>
      </w:pPr>
      <w:bookmarkStart w:colFirst="0" w:colLast="0" w:name="_scp7au7swumh" w:id="0"/>
      <w:bookmarkEnd w:id="0"/>
      <w:r w:rsidDel="00000000" w:rsidR="00000000" w:rsidRPr="00000000">
        <w:rPr>
          <w:rtl w:val="0"/>
        </w:rPr>
      </w:r>
    </w:p>
    <w:p w:rsidR="00000000" w:rsidDel="00000000" w:rsidP="00000000" w:rsidRDefault="00000000" w:rsidRPr="00000000" w14:paraId="00000002">
      <w:pPr>
        <w:pStyle w:val="Heading2"/>
        <w:jc w:val="center"/>
        <w:rPr>
          <w:sz w:val="74"/>
          <w:szCs w:val="74"/>
        </w:rPr>
      </w:pPr>
      <w:bookmarkStart w:colFirst="0" w:colLast="0" w:name="_8yhnt2fs6z9" w:id="1"/>
      <w:bookmarkEnd w:id="1"/>
      <w:r w:rsidDel="00000000" w:rsidR="00000000" w:rsidRPr="00000000">
        <w:rPr>
          <w:sz w:val="74"/>
          <w:szCs w:val="74"/>
        </w:rPr>
        <w:drawing>
          <wp:inline distB="114300" distT="114300" distL="114300" distR="114300">
            <wp:extent cx="5731200" cy="2755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50"/>
          <w:szCs w:val="50"/>
        </w:rPr>
      </w:pPr>
      <w:r w:rsidDel="00000000" w:rsidR="00000000" w:rsidRPr="00000000">
        <w:rPr>
          <w:sz w:val="74"/>
          <w:szCs w:val="74"/>
          <w:rtl w:val="0"/>
        </w:rPr>
        <w:t xml:space="preserve">Relatório</w:t>
      </w:r>
      <w:r w:rsidDel="00000000" w:rsidR="00000000" w:rsidRPr="00000000">
        <w:rPr>
          <w:sz w:val="50"/>
          <w:szCs w:val="50"/>
          <w:rtl w:val="0"/>
        </w:rPr>
        <w:t xml:space="preserve"> </w:t>
        <w:br w:type="textWrapping"/>
        <w:t xml:space="preserve">Tópicos Inteligência Artificial</w:t>
      </w:r>
    </w:p>
    <w:p w:rsidR="00000000" w:rsidDel="00000000" w:rsidP="00000000" w:rsidRDefault="00000000" w:rsidRPr="00000000" w14:paraId="00000004">
      <w:pPr>
        <w:spacing w:line="276" w:lineRule="auto"/>
        <w:jc w:val="center"/>
        <w:rPr>
          <w:sz w:val="20"/>
          <w:szCs w:val="20"/>
        </w:rPr>
      </w:pPr>
      <w:r w:rsidDel="00000000" w:rsidR="00000000" w:rsidRPr="00000000">
        <w:rPr>
          <w:sz w:val="20"/>
          <w:szCs w:val="20"/>
          <w:rtl w:val="0"/>
        </w:rPr>
        <w:t xml:space="preserve">Aluno: Ederjofre Filho</w:t>
      </w:r>
    </w:p>
    <w:p w:rsidR="00000000" w:rsidDel="00000000" w:rsidP="00000000" w:rsidRDefault="00000000" w:rsidRPr="00000000" w14:paraId="00000005">
      <w:pPr>
        <w:spacing w:line="276" w:lineRule="auto"/>
        <w:jc w:val="center"/>
        <w:rPr>
          <w:sz w:val="20"/>
          <w:szCs w:val="20"/>
        </w:rPr>
      </w:pPr>
      <w:r w:rsidDel="00000000" w:rsidR="00000000" w:rsidRPr="00000000">
        <w:rPr>
          <w:sz w:val="20"/>
          <w:szCs w:val="20"/>
          <w:rtl w:val="0"/>
        </w:rPr>
        <w:t xml:space="preserve">2022120629</w:t>
      </w:r>
    </w:p>
    <w:p w:rsidR="00000000" w:rsidDel="00000000" w:rsidP="00000000" w:rsidRDefault="00000000" w:rsidRPr="00000000" w14:paraId="00000006">
      <w:pPr>
        <w:spacing w:line="276" w:lineRule="auto"/>
        <w:jc w:val="center"/>
        <w:rPr>
          <w:sz w:val="20"/>
          <w:szCs w:val="20"/>
        </w:rPr>
      </w:pPr>
      <w:r w:rsidDel="00000000" w:rsidR="00000000" w:rsidRPr="00000000">
        <w:rPr>
          <w:sz w:val="20"/>
          <w:szCs w:val="20"/>
          <w:rtl w:val="0"/>
        </w:rPr>
        <w:t xml:space="preserve">Turma PL2</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Sumário</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1ihdscasm2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zb1ku49163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Conceitos Fundamentais, Conhecimento de Fundo e Estado da Arte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hf0kwpushy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Conceitos Fundamentais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mchr8a8rj8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 de Fundo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ud5273z9et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da Arte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c4o9yg8kns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Trabalhos Relacionados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i4irepj54a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Materiais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6iy5hb5ivk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do Conjunto de Dados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et6lbt4ood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Origem e Coleta de Dados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25i7vjiecu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e Preparação dos Dados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hbawh8g4fs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Considerações Éticas e de Privacidade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w7t7endx2kx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Métodos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oliqvy6dmimd">
            <w:r w:rsidDel="00000000" w:rsidR="00000000" w:rsidRPr="00000000">
              <w:rPr>
                <w:color w:val="000000"/>
                <w:u w:val="none"/>
                <w:rtl w:val="0"/>
              </w:rPr>
              <w:t xml:space="preserve">Análise Exploratória de Dados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qt31v85q8o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Pré-processamento de Dados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kz3xvcvojn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Seleção de Características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yoxpwayh53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Seleção do Modelo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r4m1993q9o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 Comparativa dos Modelos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6sbhthsn28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Escolha do Modelo: Support Vector Classifier (SVC)</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1v6ualjsi75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d006oevto0f2">
            <w:r w:rsidDel="00000000" w:rsidR="00000000" w:rsidRPr="00000000">
              <w:rPr>
                <w:color w:val="000000"/>
                <w:u w:val="none"/>
                <w:rtl w:val="0"/>
              </w:rPr>
              <w:t xml:space="preserve">Desempenho do Modelo</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73dzeyxkro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Análise de Características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pwimtim69jq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Discussão</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o1s6av5nr9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Interpretação dos Resultados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mcwlgiktnu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Limitações do Estudo</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hlomky18md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Implicações Práticas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apr6009s1o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Direções Futuras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18601fb8uk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crvuam2261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Contribuições Principais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wt9axxn61g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Implicações para a Prática Clínica</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rx0kgofduk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Limitações e Considerações Futuras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8xi518bku4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Conclusão Final</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2"/>
        <w:rPr/>
      </w:pPr>
      <w:bookmarkStart w:colFirst="0" w:colLast="0" w:name="_ev7gr5qkgd5g"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w1ihdscasm2v" w:id="3"/>
      <w:bookmarkEnd w:id="3"/>
      <w:r w:rsidDel="00000000" w:rsidR="00000000" w:rsidRPr="00000000">
        <w:rPr>
          <w:rtl w:val="0"/>
        </w:rPr>
        <w:t xml:space="preserve">Introdução</w:t>
      </w:r>
    </w:p>
    <w:p w:rsidR="00000000" w:rsidDel="00000000" w:rsidP="00000000" w:rsidRDefault="00000000" w:rsidRPr="00000000" w14:paraId="0000002A">
      <w:pPr>
        <w:rPr/>
      </w:pPr>
      <w:r w:rsidDel="00000000" w:rsidR="00000000" w:rsidRPr="00000000">
        <w:rPr>
          <w:rtl w:val="0"/>
        </w:rPr>
        <w:t xml:space="preserve">O presente trabalho investiga a aplicação de técnicas de aprendizado de máquina para a otimização do diagnóstico de câncer de mama, empregando o conjunto de dados "Breast Cancer Wisconsin (Diagnostic)". O câncer de mama, uma das neoplasias mais comuns e letais entre mulheres globalmente, requer métodos diagnósticos precisos e eficientes para melhorar as taxas de sobrevivência e qualidade de vida dos pacientes. Neste contexto, a presente pesquisa propõe a utilização de um modelo de aprendizado de máquina para a classificação precisa de tumores como benignos ou malignos.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 estudo foca em dois aspectos principais: a eficácia do modelo em termos de precisão diagnóstica e a otimização do modelo para funcionar com um número mínimo de características diagnósticas sem comprometer a precisão. Para isso, o processo inclui uma rigorosa análise exploratória de dados, seguida de pré-processamento e normalização dos dados. Posteriormente, são aplicadas técnicas avançadas para a seleção das características mais relevantes, seguidas pela construção e avaliação do modelo de aprendizado de máquina.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Os resultados esperados incluem a obtenção de um modelo com alta precisão diagnóstica e a demonstração da eficácia do aprendizado de máquina na redução da complexidade e dos custos associados ao diagnóstico do câncer de mama. Este trabalho não apenas contribui para o avanço tecnológico no campo da medicina diagnóstica, mas também abre caminhos para futuras pesquisas sobre a aplicabilidade de inteligência artificial em diferentes áreas da saúde.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 impacto potencial desta pesquisa é significativo, oferecendo insights para a comunidade médica e científica sobre como as tecnologias de inteligência artificial podem ser incorporadas de forma eficaz no diagnóstico de doenças complexas, como o câncer de mama, melhorando assim os protocolos de diagnóstico e tratamento.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zb1ku49163ep" w:id="4"/>
      <w:bookmarkEnd w:id="4"/>
      <w:r w:rsidDel="00000000" w:rsidR="00000000" w:rsidRPr="00000000">
        <w:rPr>
          <w:rtl w:val="0"/>
        </w:rPr>
        <w:t xml:space="preserve">Conceitos Fundamentais, Conhecimento de Fundo e Estado da Arte</w:t>
      </w:r>
    </w:p>
    <w:p w:rsidR="00000000" w:rsidDel="00000000" w:rsidP="00000000" w:rsidRDefault="00000000" w:rsidRPr="00000000" w14:paraId="00000033">
      <w:pPr>
        <w:pStyle w:val="Heading3"/>
        <w:rPr/>
      </w:pPr>
      <w:bookmarkStart w:colFirst="0" w:colLast="0" w:name="_hf0kwpushy70" w:id="5"/>
      <w:bookmarkEnd w:id="5"/>
      <w:r w:rsidDel="00000000" w:rsidR="00000000" w:rsidRPr="00000000">
        <w:rPr>
          <w:rtl w:val="0"/>
        </w:rPr>
        <w:t xml:space="preserve">Conceitos Fundamentais</w:t>
      </w:r>
    </w:p>
    <w:p w:rsidR="00000000" w:rsidDel="00000000" w:rsidP="00000000" w:rsidRDefault="00000000" w:rsidRPr="00000000" w14:paraId="00000034">
      <w:pPr>
        <w:rPr/>
      </w:pPr>
      <w:r w:rsidDel="00000000" w:rsidR="00000000" w:rsidRPr="00000000">
        <w:rPr>
          <w:rtl w:val="0"/>
        </w:rPr>
        <w:t xml:space="preserve">O diagnóstico de câncer de mama tem sido um campo de intensa pesquisa, focando na identificação precoce e precisa de tumores. O aprendizado de máquina, uma subárea da inteligência artificial, tem emergido como uma ferramenta crucial neste domínio. Ele emprega algoritmos capazes de aprender padrões a partir de dados, possibilitando a classificação e predição com alta precisão.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Essencial para o desenvolvimento de modelos de diagnóstico eficazes, o aprendizado de máquina inclui técnicas como redes neurais, máquinas de vetores de suporte e árvores de decisão, cada uma com suas peculiaridades e aplicabilidades.</w:t>
      </w:r>
    </w:p>
    <w:p w:rsidR="00000000" w:rsidDel="00000000" w:rsidP="00000000" w:rsidRDefault="00000000" w:rsidRPr="00000000" w14:paraId="00000037">
      <w:pPr>
        <w:pStyle w:val="Heading4"/>
        <w:rPr/>
      </w:pPr>
      <w:bookmarkStart w:colFirst="0" w:colLast="0" w:name="_6jkid995lcqz" w:id="6"/>
      <w:bookmarkEnd w:id="6"/>
      <w:r w:rsidDel="00000000" w:rsidR="00000000" w:rsidRPr="00000000">
        <w:rPr>
          <w:rtl w:val="0"/>
        </w:rPr>
      </w:r>
    </w:p>
    <w:p w:rsidR="00000000" w:rsidDel="00000000" w:rsidP="00000000" w:rsidRDefault="00000000" w:rsidRPr="00000000" w14:paraId="00000038">
      <w:pPr>
        <w:pStyle w:val="Heading3"/>
        <w:rPr/>
      </w:pPr>
      <w:bookmarkStart w:colFirst="0" w:colLast="0" w:name="_mchr8a8rj8jg" w:id="7"/>
      <w:bookmarkEnd w:id="7"/>
      <w:r w:rsidDel="00000000" w:rsidR="00000000" w:rsidRPr="00000000">
        <w:rPr>
          <w:rtl w:val="0"/>
        </w:rPr>
        <w:t xml:space="preserve">Conhecimento de Fundo</w:t>
      </w:r>
    </w:p>
    <w:p w:rsidR="00000000" w:rsidDel="00000000" w:rsidP="00000000" w:rsidRDefault="00000000" w:rsidRPr="00000000" w14:paraId="00000039">
      <w:pPr>
        <w:rPr/>
      </w:pPr>
      <w:r w:rsidDel="00000000" w:rsidR="00000000" w:rsidRPr="00000000">
        <w:rPr>
          <w:rtl w:val="0"/>
        </w:rPr>
        <w:t xml:space="preserve">O diagnóstico de câncer de mama tradicionalmente depende de métodos como mamografias, biópsias e exames clínicos. Contudo, esses métodos podem apresentar limitações, incluindo a dificuldade de detectar tumores em estágios iniciais e a incidência de falsos positivos ou negativos.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 aprendizado de máquina oferece uma alternativa promissora, capaz de analisar grandes volumes de dados com alta precisão, ajudando na identificação de padrões sutis que podem indicar a presença de câncer.</w:t>
      </w:r>
    </w:p>
    <w:p w:rsidR="00000000" w:rsidDel="00000000" w:rsidP="00000000" w:rsidRDefault="00000000" w:rsidRPr="00000000" w14:paraId="0000003C">
      <w:pPr>
        <w:pStyle w:val="Heading3"/>
        <w:rPr/>
      </w:pPr>
      <w:bookmarkStart w:colFirst="0" w:colLast="0" w:name="_ud5273z9et2c" w:id="8"/>
      <w:bookmarkEnd w:id="8"/>
      <w:r w:rsidDel="00000000" w:rsidR="00000000" w:rsidRPr="00000000">
        <w:rPr>
          <w:rtl w:val="0"/>
        </w:rPr>
        <w:t xml:space="preserve">Estado da Arte</w:t>
      </w:r>
    </w:p>
    <w:p w:rsidR="00000000" w:rsidDel="00000000" w:rsidP="00000000" w:rsidRDefault="00000000" w:rsidRPr="00000000" w14:paraId="0000003D">
      <w:pPr>
        <w:rPr/>
      </w:pPr>
      <w:r w:rsidDel="00000000" w:rsidR="00000000" w:rsidRPr="00000000">
        <w:rPr>
          <w:rtl w:val="0"/>
        </w:rPr>
        <w:t xml:space="preserve">Recentemente, estudos têm demonstrado a eficácia do aprendizado de máquina no diagnóstico de câncer de mama. Modelos baseados em redes neurais convolucionais, por exemplo, têm mostrado resultados promissores na classificação de imagens de mamografia.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Além disso, o uso de algoritmos de aprendizado de máquina em conjuntos de dados clínicos tem proporcionado avanços significativos na precisão do diagnóstico. </w:t>
      </w:r>
    </w:p>
    <w:p w:rsidR="00000000" w:rsidDel="00000000" w:rsidP="00000000" w:rsidRDefault="00000000" w:rsidRPr="00000000" w14:paraId="00000040">
      <w:pPr>
        <w:rPr/>
      </w:pPr>
      <w:r w:rsidDel="00000000" w:rsidR="00000000" w:rsidRPr="00000000">
        <w:rPr>
          <w:rtl w:val="0"/>
        </w:rPr>
        <w:t xml:space="preserve">Esses avanços são cruciais, pois melhoram a detecção precoce do câncer de mama, potencialmente salvando vidas e reduzindo o custo e o impacto dos tratamentos.</w:t>
      </w:r>
    </w:p>
    <w:p w:rsidR="00000000" w:rsidDel="00000000" w:rsidP="00000000" w:rsidRDefault="00000000" w:rsidRPr="00000000" w14:paraId="00000041">
      <w:pPr>
        <w:pStyle w:val="Heading3"/>
        <w:rPr/>
      </w:pPr>
      <w:bookmarkStart w:colFirst="0" w:colLast="0" w:name="_c4o9yg8knsk4" w:id="9"/>
      <w:bookmarkEnd w:id="9"/>
      <w:r w:rsidDel="00000000" w:rsidR="00000000" w:rsidRPr="00000000">
        <w:rPr>
          <w:rtl w:val="0"/>
        </w:rPr>
        <w:t xml:space="preserve">Trabalhos Relacionados</w:t>
      </w:r>
    </w:p>
    <w:p w:rsidR="00000000" w:rsidDel="00000000" w:rsidP="00000000" w:rsidRDefault="00000000" w:rsidRPr="00000000" w14:paraId="00000042">
      <w:pPr>
        <w:rPr/>
      </w:pPr>
      <w:r w:rsidDel="00000000" w:rsidR="00000000" w:rsidRPr="00000000">
        <w:rPr>
          <w:rtl w:val="0"/>
        </w:rPr>
        <w:t xml:space="preserve">Este estudo se baseia em pesquisas anteriores significativas no campo do diagnóstico de câncer de mama utilizando aprendizado de máquina. Um exemplo notável é o estudo "Evaluation of Feature Selection Techniques for Breast Cancer Risk Prediction", que analisou várias técnicas de classificação de características em conjunto com classificadores baseados em aprendizado de máquina. Este estudo demonstrou que a técnica de classificação SVM-RFE (Support Vector Machine - Recursive Feature Elimination) levou ao melhor desempenho na previsão de risco de câncer de mama, enfatizando a importância da seleção eficaz de características nos modelos preditivos​​.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t xml:space="preserve">Embora não tenham sido identificados estudos específicos sobre o uso de redes neurais profundas para a classificação de lesões mamárias em imagens de ultrassom, a literatura indica que esta é uma área de pesquisa ativa e promissora. Estes trabalhos fornecem uma base sólida para o desenvolvimento de abordagens inovadoras em diagnóstico assistido por aprendizado de máquina, direcionando este estudo no contexto atual de avanços tecnológicos na medicina.</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i4irepj54a7r" w:id="10"/>
      <w:bookmarkEnd w:id="10"/>
      <w:r w:rsidDel="00000000" w:rsidR="00000000" w:rsidRPr="00000000">
        <w:rPr>
          <w:rtl w:val="0"/>
        </w:rPr>
        <w:t xml:space="preserve">Materiais</w:t>
      </w:r>
    </w:p>
    <w:p w:rsidR="00000000" w:rsidDel="00000000" w:rsidP="00000000" w:rsidRDefault="00000000" w:rsidRPr="00000000" w14:paraId="00000048">
      <w:pPr>
        <w:rPr/>
      </w:pPr>
      <w:r w:rsidDel="00000000" w:rsidR="00000000" w:rsidRPr="00000000">
        <w:rPr>
          <w:rtl w:val="0"/>
        </w:rPr>
        <w:t xml:space="preserve">Este estudo utiliza o conjunto de dados "Breast Cancer Wisconsin (Diagnostic)", amplamente reconhecido e utilizado na comunidade de pesquisa em aprendizado de máquina e diagnóstico médico. Este dataset é considerado um padrão no campo de pesquisa de diagnóstico de câncer de mama devido à sua abrangência e relevância clínica.</w:t>
      </w:r>
    </w:p>
    <w:p w:rsidR="00000000" w:rsidDel="00000000" w:rsidP="00000000" w:rsidRDefault="00000000" w:rsidRPr="00000000" w14:paraId="00000049">
      <w:pPr>
        <w:pStyle w:val="Heading3"/>
        <w:rPr/>
      </w:pPr>
      <w:bookmarkStart w:colFirst="0" w:colLast="0" w:name="_6iy5hb5ivk70" w:id="11"/>
      <w:bookmarkEnd w:id="11"/>
      <w:r w:rsidDel="00000000" w:rsidR="00000000" w:rsidRPr="00000000">
        <w:rPr>
          <w:rtl w:val="0"/>
        </w:rPr>
        <w:t xml:space="preserve">Descrição do Conjunto de Dados</w:t>
      </w:r>
    </w:p>
    <w:p w:rsidR="00000000" w:rsidDel="00000000" w:rsidP="00000000" w:rsidRDefault="00000000" w:rsidRPr="00000000" w14:paraId="0000004A">
      <w:pPr>
        <w:rPr/>
      </w:pPr>
      <w:r w:rsidDel="00000000" w:rsidR="00000000" w:rsidRPr="00000000">
        <w:rPr>
          <w:rtl w:val="0"/>
        </w:rPr>
        <w:t xml:space="preserve">O "Breast Cancer Wisconsin (Diagnostic) Dataset" contém amostras de tumores mamários coletadas por meio de aspiração com agulha fina. As amostras são descritas por um conjunto de 30 características, incluindo a textura, perímetro, área, suavidade, compactação, concavidade, pontos côncavos, simetria e dimensão fractal do núcleo celular. Cada amostra é rotulada como benigna ou maligna, fornecendo um caso binário de classificação para o modelo de aprendizado de máquina.</w:t>
      </w:r>
    </w:p>
    <w:p w:rsidR="00000000" w:rsidDel="00000000" w:rsidP="00000000" w:rsidRDefault="00000000" w:rsidRPr="00000000" w14:paraId="0000004B">
      <w:pPr>
        <w:pStyle w:val="Heading3"/>
        <w:rPr/>
      </w:pPr>
      <w:bookmarkStart w:colFirst="0" w:colLast="0" w:name="_et6lbt4oodg2" w:id="12"/>
      <w:bookmarkEnd w:id="12"/>
      <w:r w:rsidDel="00000000" w:rsidR="00000000" w:rsidRPr="00000000">
        <w:rPr>
          <w:rtl w:val="0"/>
        </w:rPr>
        <w:t xml:space="preserve">Origem e Coleta de Dados</w:t>
      </w:r>
    </w:p>
    <w:p w:rsidR="00000000" w:rsidDel="00000000" w:rsidP="00000000" w:rsidRDefault="00000000" w:rsidRPr="00000000" w14:paraId="0000004C">
      <w:pPr>
        <w:rPr/>
      </w:pPr>
      <w:r w:rsidDel="00000000" w:rsidR="00000000" w:rsidRPr="00000000">
        <w:rPr>
          <w:rtl w:val="0"/>
        </w:rPr>
        <w:t xml:space="preserve">Os dados foram coletados pelo Dr. William H. Wolberg, da Universidade de Wisconsin, EUA, e disponibilizados publicamente no repositório de aprendizado de máquina da UCI (University of California, Irvine). A coleta envolveu procedimentos padronizados de aspiração com agulha fina, garantindo a consistência e a confiabilidade dos dados.</w:t>
      </w:r>
    </w:p>
    <w:p w:rsidR="00000000" w:rsidDel="00000000" w:rsidP="00000000" w:rsidRDefault="00000000" w:rsidRPr="00000000" w14:paraId="0000004D">
      <w:pPr>
        <w:pStyle w:val="Heading3"/>
        <w:rPr/>
      </w:pPr>
      <w:bookmarkStart w:colFirst="0" w:colLast="0" w:name="_25i7vjiecul1" w:id="13"/>
      <w:bookmarkEnd w:id="13"/>
      <w:r w:rsidDel="00000000" w:rsidR="00000000" w:rsidRPr="00000000">
        <w:rPr>
          <w:rtl w:val="0"/>
        </w:rPr>
        <w:t xml:space="preserve">Tratamento e Preparação dos Dados</w:t>
      </w:r>
    </w:p>
    <w:p w:rsidR="00000000" w:rsidDel="00000000" w:rsidP="00000000" w:rsidRDefault="00000000" w:rsidRPr="00000000" w14:paraId="0000004E">
      <w:pPr>
        <w:rPr/>
      </w:pPr>
      <w:r w:rsidDel="00000000" w:rsidR="00000000" w:rsidRPr="00000000">
        <w:rPr>
          <w:rtl w:val="0"/>
        </w:rPr>
        <w:t xml:space="preserve">Para a utilização no modelo de aprendizado de máquina, os dados passaram por um processo de limpeza e normalização. Inicialmente, as amostras com valores faltantes ou incompletos foram tratadas, optando-se pela exclusão ou imputação conforme o caso. Posteriormente, os dados foram normalizados para garantir que todas as características contribuíssem equitativamente para o modelo, um passo essencial dada a variação nas escalas das características originais.</w:t>
      </w:r>
    </w:p>
    <w:p w:rsidR="00000000" w:rsidDel="00000000" w:rsidP="00000000" w:rsidRDefault="00000000" w:rsidRPr="00000000" w14:paraId="0000004F">
      <w:pPr>
        <w:pStyle w:val="Heading3"/>
        <w:rPr/>
      </w:pPr>
      <w:bookmarkStart w:colFirst="0" w:colLast="0" w:name="_hbawh8g4fsb0" w:id="14"/>
      <w:bookmarkEnd w:id="14"/>
      <w:r w:rsidDel="00000000" w:rsidR="00000000" w:rsidRPr="00000000">
        <w:rPr>
          <w:rtl w:val="0"/>
        </w:rPr>
        <w:t xml:space="preserve">Considerações Éticas e de Privacidade</w:t>
      </w:r>
    </w:p>
    <w:p w:rsidR="00000000" w:rsidDel="00000000" w:rsidP="00000000" w:rsidRDefault="00000000" w:rsidRPr="00000000" w14:paraId="00000050">
      <w:pPr>
        <w:rPr/>
      </w:pPr>
      <w:r w:rsidDel="00000000" w:rsidR="00000000" w:rsidRPr="00000000">
        <w:rPr>
          <w:rtl w:val="0"/>
        </w:rPr>
        <w:t xml:space="preserve">Embora o conjunto de dados seja público e amplamente utilizado para fins de pesquisa, é importante notar que todas as informações foram anonimizadas, garantindo a privacidade e a confidencialidade dos indivíduos envolvidos. Este aspecto reforça o compromisso ético com a proteção dos dados de saúde dos pacientes.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escolha deste conjunto de dados é fundamentada pela sua relevância clínica, qualidade e ampla aceitação na comunidade científica, servindo como base sólida para o desenvolvimento e a validação do modelo proposto neste estudo.</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bookmarkStart w:colFirst="0" w:colLast="0" w:name="_w7t7endx2kxe" w:id="15"/>
      <w:bookmarkEnd w:id="15"/>
      <w:r w:rsidDel="00000000" w:rsidR="00000000" w:rsidRPr="00000000">
        <w:rPr>
          <w:rtl w:val="0"/>
        </w:rPr>
        <w:t xml:space="preserve">Métodos</w:t>
      </w:r>
    </w:p>
    <w:p w:rsidR="00000000" w:rsidDel="00000000" w:rsidP="00000000" w:rsidRDefault="00000000" w:rsidRPr="00000000" w14:paraId="00000054">
      <w:pPr>
        <w:rPr/>
      </w:pPr>
      <w:r w:rsidDel="00000000" w:rsidR="00000000" w:rsidRPr="00000000">
        <w:rPr>
          <w:rtl w:val="0"/>
        </w:rPr>
        <w:t xml:space="preserve">Este estudo adota uma abordagem sistemática e rigorosa para o desenvolvimento e a avaliação de um modelo de aprendizado de máquina destinado ao diagnóstico de câncer de mama. A metodologia é dividida em várias etapas chave: análise exploratória dos dados, pré-processamento de dados, seleção de características, desenvolvimento do modelo, e avaliação e ajustes do modelo.</w:t>
      </w:r>
    </w:p>
    <w:p w:rsidR="00000000" w:rsidDel="00000000" w:rsidP="00000000" w:rsidRDefault="00000000" w:rsidRPr="00000000" w14:paraId="00000055">
      <w:pPr>
        <w:pStyle w:val="Heading3"/>
        <w:rPr/>
      </w:pPr>
      <w:bookmarkStart w:colFirst="0" w:colLast="0" w:name="_oliqvy6dmimd" w:id="16"/>
      <w:bookmarkEnd w:id="16"/>
      <w:r w:rsidDel="00000000" w:rsidR="00000000" w:rsidRPr="00000000">
        <w:rPr>
          <w:rtl w:val="0"/>
        </w:rPr>
        <w:t xml:space="preserve">Análise Exploratória de Dados</w:t>
      </w:r>
    </w:p>
    <w:p w:rsidR="00000000" w:rsidDel="00000000" w:rsidP="00000000" w:rsidRDefault="00000000" w:rsidRPr="00000000" w14:paraId="00000056">
      <w:pPr>
        <w:rPr/>
      </w:pPr>
      <w:r w:rsidDel="00000000" w:rsidR="00000000" w:rsidRPr="00000000">
        <w:rPr>
          <w:rtl w:val="0"/>
        </w:rPr>
        <w:t xml:space="preserve">Após uma compreensão inicial dos dados do conjunto "Breast Cancer Wisconsin (Diagnostic)", procedemos com uma análise exploratória detalhada. Esta etapa é crucial para entender as características subjacentes dos dados, o que é fundamental para o desenvolvimento eficaz de um modelo de aprendizado de máquina.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Um dos aspectos mais importantes na análise de dados de câncer de mama é a diferenciação entre características de tumores benignos e malignos. Para ilustrar estas diferenças, utilizamos gráficos de violino. Estes gráficos são particularmente úteis para visualizar a distribuição e a densidade das características diagnósticas, oferecendo insights sobre a variação dos dados em diferentes classificações de tumores.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1200" cy="1676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color w:val="666666"/>
          <w:sz w:val="20"/>
          <w:szCs w:val="20"/>
        </w:rPr>
      </w:pPr>
      <w:r w:rsidDel="00000000" w:rsidR="00000000" w:rsidRPr="00000000">
        <w:rPr>
          <w:color w:val="666666"/>
          <w:sz w:val="20"/>
          <w:szCs w:val="20"/>
          <w:rtl w:val="0"/>
        </w:rPr>
        <w:t xml:space="preserve">Gráfico 1: Distribuição de Características Diagnósticas em Tumores Benignos e Malignos</w:t>
      </w:r>
    </w:p>
    <w:p w:rsidR="00000000" w:rsidDel="00000000" w:rsidP="00000000" w:rsidRDefault="00000000" w:rsidRPr="00000000" w14:paraId="0000005C">
      <w:pPr>
        <w:jc w:val="left"/>
        <w:rPr>
          <w:color w:val="666666"/>
          <w:sz w:val="20"/>
          <w:szCs w:val="2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Como observado nos gráficos de violino acima, características específicas mostram variações notáveis entre tumores benignos e malignos. Por exemplo, a ‘concave point worst’ exibe uma distribuição densa e distinta em casos malignos comparada aos benignos. Essas observações são essenciais para compreender quais características são mais significativas na distinção entre os dois tipos de tumores, informando assim a seleção de características para o modelo de aprendizado de máquina.</w:t>
      </w:r>
    </w:p>
    <w:p w:rsidR="00000000" w:rsidDel="00000000" w:rsidP="00000000" w:rsidRDefault="00000000" w:rsidRPr="00000000" w14:paraId="0000005E">
      <w:pPr>
        <w:jc w:val="left"/>
        <w:rPr>
          <w:color w:val="666666"/>
          <w:sz w:val="20"/>
          <w:szCs w:val="20"/>
        </w:rPr>
      </w:pPr>
      <w:r w:rsidDel="00000000" w:rsidR="00000000" w:rsidRPr="00000000">
        <w:rPr>
          <w:rtl w:val="0"/>
        </w:rPr>
      </w:r>
    </w:p>
    <w:p w:rsidR="00000000" w:rsidDel="00000000" w:rsidP="00000000" w:rsidRDefault="00000000" w:rsidRPr="00000000" w14:paraId="0000005F">
      <w:pPr>
        <w:pStyle w:val="Heading3"/>
        <w:rPr/>
      </w:pPr>
      <w:bookmarkStart w:colFirst="0" w:colLast="0" w:name="_5qzap0lkmm3i" w:id="17"/>
      <w:bookmarkEnd w:id="17"/>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rPr/>
      </w:pPr>
      <w:bookmarkStart w:colFirst="0" w:colLast="0" w:name="_qt31v85q8ov6" w:id="18"/>
      <w:bookmarkEnd w:id="18"/>
      <w:r w:rsidDel="00000000" w:rsidR="00000000" w:rsidRPr="00000000">
        <w:rPr>
          <w:rtl w:val="0"/>
        </w:rPr>
        <w:t xml:space="preserve">Pré-processamento de Dados</w:t>
      </w:r>
    </w:p>
    <w:p w:rsidR="00000000" w:rsidDel="00000000" w:rsidP="00000000" w:rsidRDefault="00000000" w:rsidRPr="00000000" w14:paraId="00000061">
      <w:pPr>
        <w:rPr/>
      </w:pPr>
      <w:r w:rsidDel="00000000" w:rsidR="00000000" w:rsidRPr="00000000">
        <w:rPr>
          <w:rtl w:val="0"/>
        </w:rPr>
        <w:t xml:space="preserve">O pré-processamento é uma etapa crítica no desenvolvimento de modelos de aprendizado de máquina, pois prepara os dados para análise e modelagem. </w:t>
      </w:r>
    </w:p>
    <w:p w:rsidR="00000000" w:rsidDel="00000000" w:rsidP="00000000" w:rsidRDefault="00000000" w:rsidRPr="00000000" w14:paraId="00000062">
      <w:pPr>
        <w:rPr/>
      </w:pPr>
      <w:r w:rsidDel="00000000" w:rsidR="00000000" w:rsidRPr="00000000">
        <w:rPr>
          <w:rtl w:val="0"/>
        </w:rPr>
        <w:t xml:space="preserve">Nesta pesquisa, o pré-processamento incluiu:</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Limpeza de Dados: Remoção de registros com valores faltantes ou inconsistentes.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Normalização: Padronização das escalas das características, utilizando o Standard Scaler do scikit-learn, para garantir que todas as características contribuem equitativamente para o modelo.</w:t>
      </w:r>
    </w:p>
    <w:p w:rsidR="00000000" w:rsidDel="00000000" w:rsidP="00000000" w:rsidRDefault="00000000" w:rsidRPr="00000000" w14:paraId="00000067">
      <w:pPr>
        <w:pStyle w:val="Heading3"/>
        <w:rPr/>
      </w:pPr>
      <w:bookmarkStart w:colFirst="0" w:colLast="0" w:name="_kz3xvcvojnsb" w:id="19"/>
      <w:bookmarkEnd w:id="19"/>
      <w:r w:rsidDel="00000000" w:rsidR="00000000" w:rsidRPr="00000000">
        <w:rPr>
          <w:rtl w:val="0"/>
        </w:rPr>
        <w:t xml:space="preserve">Seleção de Características</w:t>
      </w:r>
    </w:p>
    <w:p w:rsidR="00000000" w:rsidDel="00000000" w:rsidP="00000000" w:rsidRDefault="00000000" w:rsidRPr="00000000" w14:paraId="00000068">
      <w:pPr>
        <w:rPr/>
      </w:pPr>
      <w:r w:rsidDel="00000000" w:rsidR="00000000" w:rsidRPr="00000000">
        <w:rPr>
          <w:rtl w:val="0"/>
        </w:rPr>
        <w:t xml:space="preserve">A seleção de características é um processo de identificação e seleção das características mais relevantes para o modelo. Neste estudo, foi empregado o método RFECV (Recursive Feature Elimination with Cross-Validation), uma técnica avançada que combina a eliminação recursiva de características com validação cruzada, para identificar as características que mais contribuem para a classificação de tumores como benignos ou malignos. Este método é crucial para melhorar a eficiência do modelo e reduzir a complexidade computacional.</w:t>
      </w:r>
    </w:p>
    <w:p w:rsidR="00000000" w:rsidDel="00000000" w:rsidP="00000000" w:rsidRDefault="00000000" w:rsidRPr="00000000" w14:paraId="00000069">
      <w:pPr>
        <w:pStyle w:val="Heading3"/>
        <w:rPr/>
      </w:pPr>
      <w:bookmarkStart w:colFirst="0" w:colLast="0" w:name="_yoxpwayh53r0" w:id="20"/>
      <w:bookmarkEnd w:id="20"/>
      <w:r w:rsidDel="00000000" w:rsidR="00000000" w:rsidRPr="00000000">
        <w:rPr>
          <w:rtl w:val="0"/>
        </w:rPr>
        <w:t xml:space="preserve">Seleção do Modelo</w:t>
      </w:r>
    </w:p>
    <w:p w:rsidR="00000000" w:rsidDel="00000000" w:rsidP="00000000" w:rsidRDefault="00000000" w:rsidRPr="00000000" w14:paraId="0000006A">
      <w:pPr>
        <w:rPr/>
      </w:pPr>
      <w:r w:rsidDel="00000000" w:rsidR="00000000" w:rsidRPr="00000000">
        <w:rPr>
          <w:rtl w:val="0"/>
        </w:rPr>
        <w:t xml:space="preserve">Além da seleção de características, a escolha do modelo de aprendizado de máquina adequado é fundamental para o sucesso do projeto. Neste estudo, foram considerados e testados diferentes modelos, incluindo K-Nearest Neighbors (KNN), Support Vector Classifier (SVC) e Random Forest Classifier (RFC), cada um com suas particularidades e forças.</w:t>
      </w:r>
    </w:p>
    <w:p w:rsidR="00000000" w:rsidDel="00000000" w:rsidP="00000000" w:rsidRDefault="00000000" w:rsidRPr="00000000" w14:paraId="0000006B">
      <w:pPr>
        <w:pStyle w:val="Heading4"/>
        <w:rPr/>
      </w:pPr>
      <w:bookmarkStart w:colFirst="0" w:colLast="0" w:name="_r4m1993q9ozq" w:id="21"/>
      <w:bookmarkEnd w:id="21"/>
      <w:r w:rsidDel="00000000" w:rsidR="00000000" w:rsidRPr="00000000">
        <w:rPr>
          <w:rtl w:val="0"/>
        </w:rPr>
        <w:t xml:space="preserve">Avaliação Comparativa dos Modelos</w:t>
      </w:r>
    </w:p>
    <w:p w:rsidR="00000000" w:rsidDel="00000000" w:rsidP="00000000" w:rsidRDefault="00000000" w:rsidRPr="00000000" w14:paraId="0000006C">
      <w:pPr>
        <w:rPr/>
      </w:pPr>
      <w:r w:rsidDel="00000000" w:rsidR="00000000" w:rsidRPr="00000000">
        <w:rPr>
          <w:rtl w:val="0"/>
        </w:rPr>
        <w:t xml:space="preserve">Para determinar o modelo mais adequado, realizou-se uma avaliação comparativa, focando em métricas chave como precisão, recall e F1-score. Esta análise permitiu entender como cada modelo performava em termos de sensibilidade (capacidade de detectar corretamente casos positivos de câncer de mama) e especificidade (capacidade de corretamente identificar casos negativos).</w:t>
      </w:r>
    </w:p>
    <w:p w:rsidR="00000000" w:rsidDel="00000000" w:rsidP="00000000" w:rsidRDefault="00000000" w:rsidRPr="00000000" w14:paraId="0000006D">
      <w:pPr>
        <w:pStyle w:val="Heading4"/>
        <w:rPr/>
      </w:pPr>
      <w:bookmarkStart w:colFirst="0" w:colLast="0" w:name="_6sbhthsn28ek" w:id="22"/>
      <w:bookmarkEnd w:id="22"/>
      <w:r w:rsidDel="00000000" w:rsidR="00000000" w:rsidRPr="00000000">
        <w:rPr>
          <w:rtl w:val="0"/>
        </w:rPr>
        <w:t xml:space="preserve">Escolha do Modelo: Support Vector Classifier (SVC)</w:t>
      </w:r>
    </w:p>
    <w:p w:rsidR="00000000" w:rsidDel="00000000" w:rsidP="00000000" w:rsidRDefault="00000000" w:rsidRPr="00000000" w14:paraId="0000006E">
      <w:pPr>
        <w:rPr/>
      </w:pPr>
      <w:r w:rsidDel="00000000" w:rsidR="00000000" w:rsidRPr="00000000">
        <w:rPr>
          <w:rtl w:val="0"/>
        </w:rPr>
        <w:t xml:space="preserve">Após a análise comparativa, o Support Vector Classifier (SVC) foi selecionado como o modelo mais apropriado para este estudo, principalmente devido ao seu alto desempenho em termos de recall. O bom recall do SVC é essencial para o diagnóstico de câncer de mama, pois uma alta taxa de recall indica uma forte capacidade do modelo em identificar corretamente casos de câncer de mama, o que é crucial para evitar falsos negativos em um contexto clínico. Esta característica torna o SVC particularmente valioso para aplicações médicas onde a detecção precoce e precisa é vital.</w:t>
      </w:r>
    </w:p>
    <w:p w:rsidR="00000000" w:rsidDel="00000000" w:rsidP="00000000" w:rsidRDefault="00000000" w:rsidRPr="00000000" w14:paraId="0000006F">
      <w:pPr>
        <w:pStyle w:val="Heading2"/>
        <w:rPr/>
      </w:pPr>
      <w:bookmarkStart w:colFirst="0" w:colLast="0" w:name="_ercfagws8z8z" w:id="23"/>
      <w:bookmarkEnd w:id="23"/>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bookmarkStart w:colFirst="0" w:colLast="0" w:name="_1v6ualjsi75n" w:id="24"/>
      <w:bookmarkEnd w:id="24"/>
      <w:r w:rsidDel="00000000" w:rsidR="00000000" w:rsidRPr="00000000">
        <w:rPr>
          <w:rtl w:val="0"/>
        </w:rPr>
        <w:t xml:space="preserve">Resultados</w:t>
      </w:r>
    </w:p>
    <w:p w:rsidR="00000000" w:rsidDel="00000000" w:rsidP="00000000" w:rsidRDefault="00000000" w:rsidRPr="00000000" w14:paraId="00000071">
      <w:pPr>
        <w:rPr/>
      </w:pPr>
      <w:r w:rsidDel="00000000" w:rsidR="00000000" w:rsidRPr="00000000">
        <w:rPr>
          <w:rtl w:val="0"/>
        </w:rPr>
        <w:t xml:space="preserve">A fase de resultados constitui um aspecto crucial deste estudo, apresentando os desempenhos alcançados pelo modelo de aprendizado de máquina desenvolvido para o diagnóstico de câncer de mama. Esta seção detalha os resultados obtidos com o conjunto de dados "Breast Cancer Wisconsin (Diagnostic)", enfatizando a eficácia do modelo em classificar tumores como benignos ou malignos.</w:t>
      </w:r>
    </w:p>
    <w:p w:rsidR="00000000" w:rsidDel="00000000" w:rsidP="00000000" w:rsidRDefault="00000000" w:rsidRPr="00000000" w14:paraId="00000072">
      <w:pPr>
        <w:pStyle w:val="Heading4"/>
        <w:rPr/>
      </w:pPr>
      <w:bookmarkStart w:colFirst="0" w:colLast="0" w:name="_d006oevto0f2" w:id="25"/>
      <w:bookmarkEnd w:id="25"/>
      <w:r w:rsidDel="00000000" w:rsidR="00000000" w:rsidRPr="00000000">
        <w:rPr>
          <w:rtl w:val="0"/>
        </w:rPr>
        <w:t xml:space="preserve">Desempenho do Modelo</w:t>
      </w:r>
    </w:p>
    <w:p w:rsidR="00000000" w:rsidDel="00000000" w:rsidP="00000000" w:rsidRDefault="00000000" w:rsidRPr="00000000" w14:paraId="00000073">
      <w:pPr>
        <w:rPr/>
      </w:pPr>
      <w:r w:rsidDel="00000000" w:rsidR="00000000" w:rsidRPr="00000000">
        <w:rPr>
          <w:rtl w:val="0"/>
        </w:rPr>
        <w:t xml:space="preserve">Após a implementação e ajuste do modelo, diversas execuções de teste foram realizadas para avaliar sua eficácia. As métricas chave utilizadas para esta avaliação incluíram:</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Precisão: A percentagem de previsões corretas entre todas as previsões feitas pelo modelo.</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Recall (Sensibilidade): A capacidade do modelo de identificar corretamente casos positivos, ou seja, tumores malignos.</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F1-Score: A média harmônica da precisão e do recall, fornecendo um balanço entre estas duas métricas.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Além destas métricas, uma ferramenta analítica adicional foi empregada - a Matriz de Confusão. Esta matriz fornece uma representação visual detalhada do desempenho do modelo, evidenciando os verdadeiros positivos, falsos positivos, verdadeiros negativos e falsos negativos.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731200" cy="1892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color w:val="666666"/>
          <w:sz w:val="20"/>
          <w:szCs w:val="20"/>
        </w:rPr>
      </w:pPr>
      <w:r w:rsidDel="00000000" w:rsidR="00000000" w:rsidRPr="00000000">
        <w:rPr>
          <w:color w:val="666666"/>
          <w:sz w:val="20"/>
          <w:szCs w:val="20"/>
          <w:rtl w:val="0"/>
        </w:rPr>
        <w:t xml:space="preserve">Figura: Matriz de Confusão do Modelo de Classificação.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matriz de confusão ilustrada acima proporciona uma compreensão aprofundada sobre a performance do modelo, revelando como ele processa e classifica os dados. A análise desta matriz é crucial para identificar os pontos fortes e as limitações do modelo, especialmente em termos de sua capacidade em distinguir entre tumores malignos e benignos.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Os resultados obtidos indicaram que o modelo alcançou uma precisão, recall e f1-score de 96,23%, demonstrando uma capacidade robusta de classificar corretamente os tumores. A alta precisão e o recall sugerem que o modelo é eficiente tanto em identificar casos de câncer de mama quanto em minimizar a ocorrência de falsos diagnósticos. No entanto, a avaliação detalhada da matriz de confusão revela áreas específicas para futuras melhorias, visando aprimorar ainda mais a precisão diagnóstica do modelo.</w:t>
      </w:r>
    </w:p>
    <w:p w:rsidR="00000000" w:rsidDel="00000000" w:rsidP="00000000" w:rsidRDefault="00000000" w:rsidRPr="00000000" w14:paraId="00000080">
      <w:pPr>
        <w:pStyle w:val="Heading4"/>
        <w:rPr/>
      </w:pPr>
      <w:bookmarkStart w:colFirst="0" w:colLast="0" w:name="_73dzeyxkrosz" w:id="26"/>
      <w:bookmarkEnd w:id="26"/>
      <w:r w:rsidDel="00000000" w:rsidR="00000000" w:rsidRPr="00000000">
        <w:rPr>
          <w:rtl w:val="0"/>
        </w:rPr>
        <w:t xml:space="preserve">Análise de Características</w:t>
      </w:r>
    </w:p>
    <w:p w:rsidR="00000000" w:rsidDel="00000000" w:rsidP="00000000" w:rsidRDefault="00000000" w:rsidRPr="00000000" w14:paraId="00000081">
      <w:pPr>
        <w:rPr/>
      </w:pPr>
      <w:r w:rsidDel="00000000" w:rsidR="00000000" w:rsidRPr="00000000">
        <w:rPr>
          <w:rtl w:val="0"/>
        </w:rPr>
        <w:t xml:space="preserve">A seleção de características, realizada através do método Recursive Feature Elimination with Cross-Validation (RFECV), revelou um conjunto específico de características como sendo particularmente significativas para o diagnóstico de câncer de mama. As características selecionadas pelo RFECV incluem: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radius_mean: Média dos raios das células.</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texture_mean: Média da textura das células.</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perimeter_mean: Média do perímetro das células.</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area_mean: Média da área das células.</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concavity_mean: Média da concavidade das células.</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concave points_mean: Média dos pontos côncavos das células.</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area_se: Erro padrão da área das células.</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radius_worst: Pior (maior) valor do raio das células.</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texture_worst: Pior valor da textura das células.</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perimeter_worst: Pior valor do perímetro das células.</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area_worst: Pior valor da área das células.</w:t>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smoothness_worst: Pior valor da suavidade das células.</w:t>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concavity_worst: Pior valor da concavidade das células.</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concave points_worst: Pior valor dos pontos côncavos das células.</w:t>
      </w:r>
    </w:p>
    <w:p w:rsidR="00000000" w:rsidDel="00000000" w:rsidP="00000000" w:rsidRDefault="00000000" w:rsidRPr="00000000" w14:paraId="00000091">
      <w:pPr>
        <w:numPr>
          <w:ilvl w:val="0"/>
          <w:numId w:val="3"/>
        </w:numPr>
        <w:ind w:left="720" w:hanging="360"/>
      </w:pPr>
      <w:r w:rsidDel="00000000" w:rsidR="00000000" w:rsidRPr="00000000">
        <w:rPr>
          <w:rtl w:val="0"/>
        </w:rPr>
        <w:t xml:space="preserve">symmetry_worst: Pior valor da simetria das células.</w:t>
      </w:r>
    </w:p>
    <w:p w:rsidR="00000000" w:rsidDel="00000000" w:rsidP="00000000" w:rsidRDefault="00000000" w:rsidRPr="00000000" w14:paraId="00000092">
      <w:pPr>
        <w:pStyle w:val="Heading2"/>
        <w:rPr/>
      </w:pPr>
      <w:bookmarkStart w:colFirst="0" w:colLast="0" w:name="_pwimtim69jqc" w:id="27"/>
      <w:bookmarkEnd w:id="27"/>
      <w:r w:rsidDel="00000000" w:rsidR="00000000" w:rsidRPr="00000000">
        <w:rPr>
          <w:rtl w:val="0"/>
        </w:rPr>
        <w:t xml:space="preserve">Discussão</w:t>
      </w:r>
    </w:p>
    <w:p w:rsidR="00000000" w:rsidDel="00000000" w:rsidP="00000000" w:rsidRDefault="00000000" w:rsidRPr="00000000" w14:paraId="00000093">
      <w:pPr>
        <w:rPr/>
      </w:pPr>
      <w:r w:rsidDel="00000000" w:rsidR="00000000" w:rsidRPr="00000000">
        <w:rPr>
          <w:rtl w:val="0"/>
        </w:rPr>
        <w:t xml:space="preserve">A seção de discussão é fundamental para interpretar os resultados obtidos, contextualizá-los dentro do campo de pesquisa e identificar implicações práticas, limitações e direções futuras. Este estudo, focado no uso de aprendizado de máquina para o diagnóstico de câncer de mama, revelou insights valiosos e levantou questões importantes.</w:t>
      </w:r>
    </w:p>
    <w:p w:rsidR="00000000" w:rsidDel="00000000" w:rsidP="00000000" w:rsidRDefault="00000000" w:rsidRPr="00000000" w14:paraId="00000094">
      <w:pPr>
        <w:pStyle w:val="Heading4"/>
        <w:rPr/>
      </w:pPr>
      <w:bookmarkStart w:colFirst="0" w:colLast="0" w:name="_o1s6av5nr9ey" w:id="28"/>
      <w:bookmarkEnd w:id="28"/>
      <w:r w:rsidDel="00000000" w:rsidR="00000000" w:rsidRPr="00000000">
        <w:rPr>
          <w:rtl w:val="0"/>
        </w:rPr>
        <w:t xml:space="preserve">Interpretação dos Resultados</w:t>
      </w:r>
    </w:p>
    <w:p w:rsidR="00000000" w:rsidDel="00000000" w:rsidP="00000000" w:rsidRDefault="00000000" w:rsidRPr="00000000" w14:paraId="00000095">
      <w:pPr>
        <w:rPr/>
      </w:pPr>
      <w:r w:rsidDel="00000000" w:rsidR="00000000" w:rsidRPr="00000000">
        <w:rPr>
          <w:rtl w:val="0"/>
        </w:rPr>
        <w:t xml:space="preserve">Os resultados obtidos indicam uma alta eficiência do modelo de aprendizado de máquina em classificar tumores de mama como benignos ou malignos. A precisão, o recall e o F1-Score alcançados demonstram a capacidade do modelo de lidar efetivamente com esta classificação binária complexa. Importante destacar é a relevância das características identificadas como mais significativas, que oferecem uma compreensão mais profunda dos fatores críticos envolvidos no diagnóstico do câncer de mama.</w:t>
      </w:r>
    </w:p>
    <w:p w:rsidR="00000000" w:rsidDel="00000000" w:rsidP="00000000" w:rsidRDefault="00000000" w:rsidRPr="00000000" w14:paraId="00000096">
      <w:pPr>
        <w:pStyle w:val="Heading4"/>
        <w:rPr/>
      </w:pPr>
      <w:bookmarkStart w:colFirst="0" w:colLast="0" w:name="_mcwlgiktnumx" w:id="29"/>
      <w:bookmarkEnd w:id="29"/>
      <w:r w:rsidDel="00000000" w:rsidR="00000000" w:rsidRPr="00000000">
        <w:rPr>
          <w:rtl w:val="0"/>
        </w:rPr>
        <w:t xml:space="preserve">Limitações do Estudo</w:t>
      </w:r>
    </w:p>
    <w:p w:rsidR="00000000" w:rsidDel="00000000" w:rsidP="00000000" w:rsidRDefault="00000000" w:rsidRPr="00000000" w14:paraId="00000097">
      <w:pPr>
        <w:rPr/>
      </w:pPr>
      <w:r w:rsidDel="00000000" w:rsidR="00000000" w:rsidRPr="00000000">
        <w:rPr>
          <w:rtl w:val="0"/>
        </w:rPr>
        <w:t xml:space="preserve">Apesar dos resultados positivos, reconhece-se que o estudo possui limitações. A principal delas é a dependência de um único conjunto de dados, que, embora extensivamente validado e utilizado, pode não capturar toda a diversidade de casos de câncer de mama. Além disso, a generalização dos resultados pode ser limitada devido à variedade de fatores clínicos e demográficos não abrangidos pelo conjunto de dados.</w:t>
      </w:r>
    </w:p>
    <w:p w:rsidR="00000000" w:rsidDel="00000000" w:rsidP="00000000" w:rsidRDefault="00000000" w:rsidRPr="00000000" w14:paraId="00000098">
      <w:pPr>
        <w:pStyle w:val="Heading4"/>
        <w:rPr/>
      </w:pPr>
      <w:bookmarkStart w:colFirst="0" w:colLast="0" w:name="_hlomky18mddu" w:id="30"/>
      <w:bookmarkEnd w:id="30"/>
      <w:r w:rsidDel="00000000" w:rsidR="00000000" w:rsidRPr="00000000">
        <w:rPr>
          <w:rtl w:val="0"/>
        </w:rPr>
        <w:t xml:space="preserve">Implicações Práticas</w:t>
      </w:r>
    </w:p>
    <w:p w:rsidR="00000000" w:rsidDel="00000000" w:rsidP="00000000" w:rsidRDefault="00000000" w:rsidRPr="00000000" w14:paraId="00000099">
      <w:pPr>
        <w:rPr/>
      </w:pPr>
      <w:r w:rsidDel="00000000" w:rsidR="00000000" w:rsidRPr="00000000">
        <w:rPr>
          <w:rtl w:val="0"/>
        </w:rPr>
        <w:t xml:space="preserve">Os resultados deste estudo têm implicações práticas significativas. A aplicação de modelos de aprendizado de máquina no diagnóstico de câncer de mama pode auxiliar na identificação precoce e precisa da doença, potencialmente melhorando os resultados do tratamento e a sobrevivência dos pacientes. Além disso, a otimização do modelo para trabalhar com menos características pode levar a diagnósticos mais rápidos e econômicos.</w:t>
      </w:r>
    </w:p>
    <w:p w:rsidR="00000000" w:rsidDel="00000000" w:rsidP="00000000" w:rsidRDefault="00000000" w:rsidRPr="00000000" w14:paraId="0000009A">
      <w:pPr>
        <w:pStyle w:val="Heading4"/>
        <w:rPr/>
      </w:pPr>
      <w:bookmarkStart w:colFirst="0" w:colLast="0" w:name="_apr6009s1okg" w:id="31"/>
      <w:bookmarkEnd w:id="31"/>
      <w:r w:rsidDel="00000000" w:rsidR="00000000" w:rsidRPr="00000000">
        <w:rPr>
          <w:rtl w:val="0"/>
        </w:rPr>
        <w:t xml:space="preserve">Direções Futuras</w:t>
      </w:r>
    </w:p>
    <w:p w:rsidR="00000000" w:rsidDel="00000000" w:rsidP="00000000" w:rsidRDefault="00000000" w:rsidRPr="00000000" w14:paraId="0000009B">
      <w:pPr>
        <w:rPr/>
      </w:pPr>
      <w:r w:rsidDel="00000000" w:rsidR="00000000" w:rsidRPr="00000000">
        <w:rPr>
          <w:rtl w:val="0"/>
        </w:rPr>
        <w:t xml:space="preserve">Para futuras pesquisas, recomenda-se a expansão do estudo para incluir conjuntos de dados mais amplos e variados, abrangendo diferentes demografias e características clínicas. Isso ajudaria a validar ainda mais o modelo e a explorar sua aplicabilidade em um contexto clínico mais amplo. Além disso, a exploração de outras técnicas de aprendizado de máquina e a integração de modelos multimodais podem oferecer insights adicionais e melhorias no diagnóstico de câncer de mama.</w:t>
      </w:r>
    </w:p>
    <w:p w:rsidR="00000000" w:rsidDel="00000000" w:rsidP="00000000" w:rsidRDefault="00000000" w:rsidRPr="00000000" w14:paraId="0000009C">
      <w:pPr>
        <w:pStyle w:val="Heading2"/>
        <w:rPr/>
      </w:pPr>
      <w:bookmarkStart w:colFirst="0" w:colLast="0" w:name="_18601fb8ukh3" w:id="32"/>
      <w:bookmarkEnd w:id="32"/>
      <w:r w:rsidDel="00000000" w:rsidR="00000000" w:rsidRPr="00000000">
        <w:rPr>
          <w:rtl w:val="0"/>
        </w:rPr>
        <w:t xml:space="preserve">Conclusão</w:t>
      </w:r>
    </w:p>
    <w:p w:rsidR="00000000" w:rsidDel="00000000" w:rsidP="00000000" w:rsidRDefault="00000000" w:rsidRPr="00000000" w14:paraId="0000009D">
      <w:pPr>
        <w:rPr/>
      </w:pPr>
      <w:r w:rsidDel="00000000" w:rsidR="00000000" w:rsidRPr="00000000">
        <w:rPr>
          <w:rtl w:val="0"/>
        </w:rPr>
        <w:t xml:space="preserve">Este estudo abordou o desafio de otimizar o diagnóstico de câncer de mama através do emprego de técnicas de aprendizado de máquina, utilizando o conjunto de dados "Breast Cancer Wisconsin (Diagnostic)". A pesquisa alcançou resultados notáveis, demonstrando a eficácia de um modelo de aprendizado de máquina na classificação precisa de tumores mamários como benignos ou malignos.</w:t>
      </w:r>
    </w:p>
    <w:p w:rsidR="00000000" w:rsidDel="00000000" w:rsidP="00000000" w:rsidRDefault="00000000" w:rsidRPr="00000000" w14:paraId="0000009E">
      <w:pPr>
        <w:pStyle w:val="Heading4"/>
        <w:rPr/>
      </w:pPr>
      <w:bookmarkStart w:colFirst="0" w:colLast="0" w:name="_crvuam22616p" w:id="33"/>
      <w:bookmarkEnd w:id="33"/>
      <w:r w:rsidDel="00000000" w:rsidR="00000000" w:rsidRPr="00000000">
        <w:rPr>
          <w:rtl w:val="0"/>
        </w:rPr>
        <w:t xml:space="preserve">Contribuições Principais</w:t>
      </w:r>
    </w:p>
    <w:p w:rsidR="00000000" w:rsidDel="00000000" w:rsidP="00000000" w:rsidRDefault="00000000" w:rsidRPr="00000000" w14:paraId="0000009F">
      <w:pPr>
        <w:rPr/>
      </w:pPr>
      <w:r w:rsidDel="00000000" w:rsidR="00000000" w:rsidRPr="00000000">
        <w:rPr>
          <w:rtl w:val="0"/>
        </w:rPr>
        <w:t xml:space="preserve">A principal contribuição deste trabalho reside na demonstração da viabilidade e eficácia do uso de algoritmos de aprendizado de máquina no diagnóstico de câncer de mama. O modelo desenvolvido não apenas alcançou alta precisão, recall e F1-Score, mas também revelou a importância de certas características na determinação da natureza do tumor. Além disso, a capacidade de operar eficientemente com um número reduzido de características representa um avanço significativo, sugerindo um caminho para diagnósticos mais rápidos e acessíveis.</w:t>
      </w:r>
    </w:p>
    <w:p w:rsidR="00000000" w:rsidDel="00000000" w:rsidP="00000000" w:rsidRDefault="00000000" w:rsidRPr="00000000" w14:paraId="000000A0">
      <w:pPr>
        <w:pStyle w:val="Heading4"/>
        <w:rPr/>
      </w:pPr>
      <w:bookmarkStart w:colFirst="0" w:colLast="0" w:name="_wt9axxn61gw7" w:id="34"/>
      <w:bookmarkEnd w:id="34"/>
      <w:r w:rsidDel="00000000" w:rsidR="00000000" w:rsidRPr="00000000">
        <w:rPr>
          <w:rtl w:val="0"/>
        </w:rPr>
        <w:t xml:space="preserve">Implicações para a Prática Clínica</w:t>
      </w:r>
    </w:p>
    <w:p w:rsidR="00000000" w:rsidDel="00000000" w:rsidP="00000000" w:rsidRDefault="00000000" w:rsidRPr="00000000" w14:paraId="000000A1">
      <w:pPr>
        <w:rPr/>
      </w:pPr>
      <w:r w:rsidDel="00000000" w:rsidR="00000000" w:rsidRPr="00000000">
        <w:rPr>
          <w:rtl w:val="0"/>
        </w:rPr>
        <w:t xml:space="preserve">Os resultados deste estudo têm implicações práticas importantes para a área médica. A incorporação de modelos de aprendizado de máquina no processo diagnóstico pode aumentar a precisão e a eficiência, contribuindo para a detecção precoce do câncer de mama e, consequentemente, para melhores taxas de sucesso no tratamento e maior sobrevivência dos pacientes.</w:t>
      </w:r>
    </w:p>
    <w:p w:rsidR="00000000" w:rsidDel="00000000" w:rsidP="00000000" w:rsidRDefault="00000000" w:rsidRPr="00000000" w14:paraId="000000A2">
      <w:pPr>
        <w:pStyle w:val="Heading4"/>
        <w:rPr/>
      </w:pPr>
      <w:bookmarkStart w:colFirst="0" w:colLast="0" w:name="_rx0kgofduk5e" w:id="35"/>
      <w:bookmarkEnd w:id="35"/>
      <w:r w:rsidDel="00000000" w:rsidR="00000000" w:rsidRPr="00000000">
        <w:rPr>
          <w:rtl w:val="0"/>
        </w:rPr>
        <w:t xml:space="preserve">Limitações e Considerações Futuras</w:t>
      </w:r>
    </w:p>
    <w:p w:rsidR="00000000" w:rsidDel="00000000" w:rsidP="00000000" w:rsidRDefault="00000000" w:rsidRPr="00000000" w14:paraId="000000A3">
      <w:pPr>
        <w:rPr/>
      </w:pPr>
      <w:r w:rsidDel="00000000" w:rsidR="00000000" w:rsidRPr="00000000">
        <w:rPr>
          <w:rtl w:val="0"/>
        </w:rPr>
        <w:t xml:space="preserve">Reconhece-se que o estudo possui limitações, particularmente relacionadas ao escopo do conjunto de dados utilizado. Pesquisas futuras devem buscar expandir a abrangência dos dados para incluir uma variedade maior de casos clínicos e demográficos. Ademais, a exploração de outras técnicas de aprendizado de máquina e a integração de dados multimodais poderiam enriquecer ainda mais os modelos de diagnóstico.</w:t>
      </w:r>
    </w:p>
    <w:p w:rsidR="00000000" w:rsidDel="00000000" w:rsidP="00000000" w:rsidRDefault="00000000" w:rsidRPr="00000000" w14:paraId="000000A4">
      <w:pPr>
        <w:pStyle w:val="Heading4"/>
        <w:rPr>
          <w:b w:val="1"/>
        </w:rPr>
      </w:pPr>
      <w:bookmarkStart w:colFirst="0" w:colLast="0" w:name="_8xi518bku4ft" w:id="36"/>
      <w:bookmarkEnd w:id="36"/>
      <w:r w:rsidDel="00000000" w:rsidR="00000000" w:rsidRPr="00000000">
        <w:rPr>
          <w:b w:val="1"/>
          <w:rtl w:val="0"/>
        </w:rPr>
        <w:t xml:space="preserve">Conclusão Final</w:t>
      </w:r>
    </w:p>
    <w:p w:rsidR="00000000" w:rsidDel="00000000" w:rsidP="00000000" w:rsidRDefault="00000000" w:rsidRPr="00000000" w14:paraId="000000A5">
      <w:pPr>
        <w:rPr/>
      </w:pPr>
      <w:r w:rsidDel="00000000" w:rsidR="00000000" w:rsidRPr="00000000">
        <w:rPr>
          <w:rtl w:val="0"/>
        </w:rPr>
        <w:t xml:space="preserve">Este estudo demonstrou claramente o potencial do aprendizado de máquina no diagnóstico de câncer de mama. Os resultados mostram que nosso modelo é eficaz na identificação de tumores, o que é uma contribuição importante para o campo da medicina. Esta abordagem pode melhorar significativamente a rapidez e a precisão dos diagnósticos, fatores essenciais para um tratamento eficaz.</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Apesar dos resultados promissores, é importante notar as limitações do estudo. Dependemos de um conjunto específico de dados, e para melhorar a aplicabilidade do modelo, seria ideal usar dados mais variados. Isso ajudaria o modelo a ser mais eficaz em diferentes situações e para pacientes diversos.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Olhando para o futuro, é vital que a pesquisa continue nessa área. A colaboração entre cientistas e médicos é fundamental para desenvolver tecnologias que possam ser usadas na prática médica. Embora este estudo represente um avanço importante, há muito espaço para inovação e melhorias na forma como o câncer de mama é diagnosticado e tratado.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