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70A2C" w14:textId="77777777" w:rsidR="00A70520" w:rsidRPr="00E732CE" w:rsidRDefault="00000000">
      <w:pPr>
        <w:pStyle w:val="Heading1"/>
        <w:rPr>
          <w:color w:val="000000" w:themeColor="text1"/>
        </w:rPr>
      </w:pPr>
      <w:r w:rsidRPr="00E732CE">
        <w:rPr>
          <w:color w:val="000000" w:themeColor="text1"/>
        </w:rPr>
        <w:t>AI-Based Early Prediction of Infectious Diseases: Detailed Literature Review</w:t>
      </w:r>
    </w:p>
    <w:p w14:paraId="06BE0D89" w14:textId="77777777" w:rsidR="00A70520" w:rsidRPr="00E732CE" w:rsidRDefault="00000000">
      <w:pPr>
        <w:pStyle w:val="Heading2"/>
        <w:rPr>
          <w:color w:val="000000" w:themeColor="text1"/>
        </w:rPr>
      </w:pPr>
      <w:r w:rsidRPr="00E732CE">
        <w:rPr>
          <w:color w:val="000000" w:themeColor="text1"/>
        </w:rPr>
        <w:t>1. Detection of Sepsis During Emergency Department Triage Using Machine Learning (Ivanov et al., 2022)</w:t>
      </w:r>
    </w:p>
    <w:p w14:paraId="4419E230" w14:textId="77777777" w:rsidR="00A70520" w:rsidRDefault="00000000">
      <w:r>
        <w:t>Research Problem: Early detection of sepsis in emergency departments using triage data only.</w:t>
      </w:r>
      <w:r>
        <w:br/>
      </w:r>
      <w:r>
        <w:br/>
        <w:t>Dataset: More than 500,000 emergency department visits from 16 hospitals.</w:t>
      </w:r>
      <w:r>
        <w:br/>
      </w:r>
      <w:r>
        <w:br/>
        <w:t>Features: Age, gender, heart rate, respiratory rate, blood pressure, temperature, oxygen saturation, arrival mode, and chief complaint.</w:t>
      </w:r>
      <w:r>
        <w:br/>
      </w:r>
      <w:r>
        <w:br/>
        <w:t>Methodology: Logistic Regression, Random Forest, and XGBoost models.</w:t>
      </w:r>
      <w:r>
        <w:br/>
      </w:r>
      <w:r>
        <w:br/>
        <w:t>Main Highlights:</w:t>
      </w:r>
      <w:r>
        <w:br/>
        <w:t>• Predicted sepsis using information available within minutes of patient arrival.</w:t>
      </w:r>
      <w:r>
        <w:br/>
        <w:t>• No laboratory tests required.</w:t>
      </w:r>
      <w:r>
        <w:br/>
        <w:t>• XGBoost achieved the best performance.</w:t>
      </w:r>
      <w:r>
        <w:br/>
      </w:r>
      <w:r>
        <w:br/>
        <w:t>End Result:</w:t>
      </w:r>
      <w:r>
        <w:br/>
        <w:t>• AUC approximately 0.94.</w:t>
      </w:r>
      <w:r>
        <w:br/>
        <w:t>• Earlier detection than traditional screening methods.</w:t>
      </w:r>
      <w:r>
        <w:br/>
        <w:t>• Potential to reduce mortality through earlier intervention.</w:t>
      </w:r>
      <w:r>
        <w:br/>
      </w:r>
      <w:r>
        <w:br/>
        <w:t>Research Gap:</w:t>
      </w:r>
      <w:r>
        <w:br/>
        <w:t>• Focused only on sepsis.</w:t>
      </w:r>
      <w:r>
        <w:br/>
        <w:t>• Retrospective validation only.</w:t>
      </w:r>
      <w:r>
        <w:br/>
        <w:t>• Limited explainability.</w:t>
      </w:r>
    </w:p>
    <w:p w14:paraId="300725BA" w14:textId="77777777" w:rsidR="00A70520" w:rsidRPr="00E732CE" w:rsidRDefault="00000000">
      <w:pPr>
        <w:pStyle w:val="Heading2"/>
        <w:rPr>
          <w:color w:val="000000" w:themeColor="text1"/>
        </w:rPr>
      </w:pPr>
      <w:r w:rsidRPr="00E732CE">
        <w:rPr>
          <w:color w:val="000000" w:themeColor="text1"/>
        </w:rPr>
        <w:t>2. SERA: Sepsis Early Risk Assessment (Goh et al., 2021)</w:t>
      </w:r>
    </w:p>
    <w:p w14:paraId="1D3F25B1" w14:textId="77777777" w:rsidR="00A70520" w:rsidRDefault="00000000">
      <w:r>
        <w:t>Research Problem: Improve sepsis prediction by combining structured EHR data and clinical notes.</w:t>
      </w:r>
      <w:r>
        <w:br/>
      </w:r>
      <w:r>
        <w:br/>
        <w:t>Dataset: Large-scale electronic health records.</w:t>
      </w:r>
      <w:r>
        <w:br/>
      </w:r>
      <w:r>
        <w:br/>
        <w:t>Features: Vital signs, laboratory values, demographics, nursing notes, and physician notes.</w:t>
      </w:r>
      <w:r>
        <w:br/>
      </w:r>
      <w:r>
        <w:br/>
        <w:t>Methodology: Deep Learning and Natural Language Processing (NLP).</w:t>
      </w:r>
      <w:r>
        <w:br/>
      </w:r>
      <w:r>
        <w:br/>
        <w:t>Main Highlights:</w:t>
      </w:r>
      <w:r>
        <w:br/>
      </w:r>
      <w:r>
        <w:lastRenderedPageBreak/>
        <w:t>• Utilized both structured and unstructured clinical data.</w:t>
      </w:r>
      <w:r>
        <w:br/>
        <w:t>• Identified hidden patterns missed by conventional scoring systems.</w:t>
      </w:r>
      <w:r>
        <w:br/>
      </w:r>
      <w:r>
        <w:br/>
        <w:t>End Result:</w:t>
      </w:r>
      <w:r>
        <w:br/>
        <w:t>• AUC approximately 0.94.</w:t>
      </w:r>
      <w:r>
        <w:br/>
        <w:t>• Predicted sepsis up to 12 hours before diagnosis.</w:t>
      </w:r>
      <w:r>
        <w:br/>
        <w:t>• Reduced false negatives.</w:t>
      </w:r>
      <w:r>
        <w:br/>
      </w:r>
      <w:r>
        <w:br/>
        <w:t>Research Gap:</w:t>
      </w:r>
      <w:r>
        <w:br/>
        <w:t>• Requires advanced EHR infrastructure.</w:t>
      </w:r>
      <w:r>
        <w:br/>
        <w:t>• Limited interpretability.</w:t>
      </w:r>
      <w:r>
        <w:br/>
        <w:t>• Generalizability uncertain.</w:t>
      </w:r>
    </w:p>
    <w:p w14:paraId="1A95B7F7" w14:textId="77777777" w:rsidR="00A70520" w:rsidRPr="00E732CE" w:rsidRDefault="00000000">
      <w:pPr>
        <w:pStyle w:val="Heading2"/>
        <w:rPr>
          <w:color w:val="000000" w:themeColor="text1"/>
        </w:rPr>
      </w:pPr>
      <w:r w:rsidRPr="00E732CE">
        <w:rPr>
          <w:color w:val="000000" w:themeColor="text1"/>
        </w:rPr>
        <w:t>3. Interpretable Deep Learning for Early Sepsis Prediction (Zhang et al., 2021)</w:t>
      </w:r>
    </w:p>
    <w:p w14:paraId="7CBF4F33" w14:textId="77777777" w:rsidR="00A70520" w:rsidRDefault="00000000">
      <w:r>
        <w:t>Research Problem: Create an accurate yet explainable sepsis prediction model.</w:t>
      </w:r>
      <w:r>
        <w:br/>
      </w:r>
      <w:r>
        <w:br/>
        <w:t>Dataset: ICU patient database.</w:t>
      </w:r>
      <w:r>
        <w:br/>
      </w:r>
      <w:r>
        <w:br/>
        <w:t>Features: Vital signs, laboratory values, oxygen saturation, and urine output.</w:t>
      </w:r>
      <w:r>
        <w:br/>
      </w:r>
      <w:r>
        <w:br/>
        <w:t>Methodology: LSTM neural networks with attention mechanisms.</w:t>
      </w:r>
      <w:r>
        <w:br/>
      </w:r>
      <w:r>
        <w:br/>
        <w:t>Main Highlights:</w:t>
      </w:r>
      <w:r>
        <w:br/>
        <w:t>• Provided explanations for predictions.</w:t>
      </w:r>
      <w:r>
        <w:br/>
        <w:t>• Highlighted influential clinical variables.</w:t>
      </w:r>
      <w:r>
        <w:br/>
      </w:r>
      <w:r>
        <w:br/>
        <w:t>End Result:</w:t>
      </w:r>
      <w:r>
        <w:br/>
        <w:t>• AUC approximately 0.89.</w:t>
      </w:r>
      <w:r>
        <w:br/>
        <w:t>• Predicted sepsis around 4 hours earlier.</w:t>
      </w:r>
      <w:r>
        <w:br/>
      </w:r>
      <w:r>
        <w:br/>
        <w:t>Research Gap:</w:t>
      </w:r>
      <w:r>
        <w:br/>
        <w:t>• ICU-focused.</w:t>
      </w:r>
      <w:r>
        <w:br/>
        <w:t>• Limited emergency department validation.</w:t>
      </w:r>
    </w:p>
    <w:p w14:paraId="524E5AE0" w14:textId="77777777" w:rsidR="00A70520" w:rsidRDefault="00000000">
      <w:pPr>
        <w:pStyle w:val="Heading2"/>
      </w:pPr>
      <w:r w:rsidRPr="00E732CE">
        <w:rPr>
          <w:color w:val="000000" w:themeColor="text1"/>
        </w:rPr>
        <w:t>4. TriNet: Pneumonia and UTI Prediction (Lu, 2023)</w:t>
      </w:r>
    </w:p>
    <w:p w14:paraId="23012D40" w14:textId="77777777" w:rsidR="00A70520" w:rsidRDefault="00000000">
      <w:r>
        <w:t>Research Problem: Early detection of infectious diseases at triage.</w:t>
      </w:r>
      <w:r>
        <w:br/>
      </w:r>
      <w:r>
        <w:br/>
        <w:t>Dataset: Emergency department triage records.</w:t>
      </w:r>
      <w:r>
        <w:br/>
      </w:r>
      <w:r>
        <w:br/>
        <w:t>Features: Symptoms, vital signs, age, chief complaints, and nursing assessments.</w:t>
      </w:r>
      <w:r>
        <w:br/>
      </w:r>
      <w:r>
        <w:br/>
        <w:t>Methodology: Deep Neural Network.</w:t>
      </w:r>
      <w:r>
        <w:br/>
      </w:r>
      <w:r>
        <w:br/>
        <w:t>Main Highlights:</w:t>
      </w:r>
      <w:r>
        <w:br/>
      </w:r>
      <w:r>
        <w:lastRenderedPageBreak/>
        <w:t>• Predicted pneumonia and urinary tract infections before laboratory confirmation.</w:t>
      </w:r>
      <w:r>
        <w:br/>
      </w:r>
      <w:r>
        <w:br/>
        <w:t>End Result:</w:t>
      </w:r>
      <w:r>
        <w:br/>
        <w:t>• Pneumonia accuracy &gt;85%.</w:t>
      </w:r>
      <w:r>
        <w:br/>
        <w:t>• UTI accuracy &gt;80%.</w:t>
      </w:r>
      <w:r>
        <w:br/>
        <w:t>• Improved prioritization of patients.</w:t>
      </w:r>
      <w:r>
        <w:br/>
      </w:r>
      <w:r>
        <w:br/>
        <w:t>Research Gap:</w:t>
      </w:r>
      <w:r>
        <w:br/>
        <w:t>• Only two diseases included.</w:t>
      </w:r>
      <w:r>
        <w:br/>
        <w:t>• No multiclass infectious disease prediction.</w:t>
      </w:r>
    </w:p>
    <w:p w14:paraId="7F31BCF9" w14:textId="77777777" w:rsidR="00A70520" w:rsidRPr="00E732CE" w:rsidRDefault="00000000">
      <w:pPr>
        <w:pStyle w:val="Heading2"/>
        <w:rPr>
          <w:color w:val="000000" w:themeColor="text1"/>
        </w:rPr>
      </w:pPr>
      <w:r w:rsidRPr="00E732CE">
        <w:rPr>
          <w:color w:val="000000" w:themeColor="text1"/>
        </w:rPr>
        <w:t>5. AI-Based COVID-19 Triage Systems (Alhaidari et al., 2021)</w:t>
      </w:r>
    </w:p>
    <w:p w14:paraId="322B9CA9" w14:textId="77777777" w:rsidR="00A70520" w:rsidRDefault="00000000">
      <w:r>
        <w:t>Research Problem: Rapid identification of COVID-19 patients during the pandemic.</w:t>
      </w:r>
      <w:r>
        <w:br/>
      </w:r>
      <w:r>
        <w:br/>
        <w:t>Features: Fever, cough, oxygen saturation, travel history, and exposure history.</w:t>
      </w:r>
      <w:r>
        <w:br/>
      </w:r>
      <w:r>
        <w:br/>
        <w:t>Methodology: Random Forest, XGBoost, and Neural Networks.</w:t>
      </w:r>
      <w:r>
        <w:br/>
      </w:r>
      <w:r>
        <w:br/>
        <w:t>Main Highlights:</w:t>
      </w:r>
      <w:r>
        <w:br/>
        <w:t>• Tele-triage and mobile-based screening.</w:t>
      </w:r>
      <w:r>
        <w:br/>
        <w:t>• Reduced healthcare worker exposure.</w:t>
      </w:r>
      <w:r>
        <w:br/>
      </w:r>
      <w:r>
        <w:br/>
        <w:t>End Result:</w:t>
      </w:r>
      <w:r>
        <w:br/>
        <w:t>• Many models exceeded 90% accuracy.</w:t>
      </w:r>
      <w:r>
        <w:br/>
        <w:t>• Improved testing prioritization and isolation decisions.</w:t>
      </w:r>
      <w:r>
        <w:br/>
      </w:r>
      <w:r>
        <w:br/>
        <w:t>Research Gap:</w:t>
      </w:r>
      <w:r>
        <w:br/>
        <w:t>• Highly disease-specific.</w:t>
      </w:r>
      <w:r>
        <w:br/>
        <w:t>• Limited applicability beyond COVID-19.</w:t>
      </w:r>
    </w:p>
    <w:p w14:paraId="4E25D124" w14:textId="77777777" w:rsidR="00A70520" w:rsidRPr="00E732CE" w:rsidRDefault="00000000">
      <w:pPr>
        <w:pStyle w:val="Heading2"/>
        <w:rPr>
          <w:color w:val="000000" w:themeColor="text1"/>
        </w:rPr>
      </w:pPr>
      <w:r w:rsidRPr="00E732CE">
        <w:rPr>
          <w:color w:val="000000" w:themeColor="text1"/>
        </w:rPr>
        <w:t>6. Tuberculosis Detection Using Deep Learning (Lakhani &amp; Sundaram)</w:t>
      </w:r>
    </w:p>
    <w:p w14:paraId="1BD53270" w14:textId="77777777" w:rsidR="00A70520" w:rsidRDefault="00000000">
      <w:r>
        <w:t>Research Problem: Automate TB screening using chest X-rays.</w:t>
      </w:r>
      <w:r>
        <w:br/>
      </w:r>
      <w:r>
        <w:br/>
        <w:t>Dataset: Thousands of chest radiographs.</w:t>
      </w:r>
      <w:r>
        <w:br/>
      </w:r>
      <w:r>
        <w:br/>
        <w:t>Features: Imaging-based pulmonary abnormalities.</w:t>
      </w:r>
      <w:r>
        <w:br/>
      </w:r>
      <w:r>
        <w:br/>
        <w:t>Methodology: Convolutional Neural Networks (CNN).</w:t>
      </w:r>
      <w:r>
        <w:br/>
      </w:r>
      <w:r>
        <w:br/>
        <w:t>Main Highlights:</w:t>
      </w:r>
      <w:r>
        <w:br/>
        <w:t>• Detected infiltrates, nodules, and cavities automatically.</w:t>
      </w:r>
      <w:r>
        <w:br/>
      </w:r>
      <w:r>
        <w:br/>
        <w:t>End Result:</w:t>
      </w:r>
      <w:r>
        <w:br/>
        <w:t>• Accuracy &gt;90%.</w:t>
      </w:r>
      <w:r>
        <w:br/>
      </w:r>
      <w:r>
        <w:lastRenderedPageBreak/>
        <w:t>• Sensitivity &gt;95%.</w:t>
      </w:r>
      <w:r>
        <w:br/>
        <w:t>• Comparable to experienced radiologists.</w:t>
      </w:r>
      <w:r>
        <w:br/>
      </w:r>
      <w:r>
        <w:br/>
        <w:t>Research Gap:</w:t>
      </w:r>
      <w:r>
        <w:br/>
        <w:t>• Requires imaging.</w:t>
      </w:r>
      <w:r>
        <w:br/>
        <w:t>• Not suitable for triage-only environments.</w:t>
      </w:r>
    </w:p>
    <w:p w14:paraId="5CFCBCCA" w14:textId="77777777" w:rsidR="00A70520" w:rsidRPr="00E732CE" w:rsidRDefault="00000000">
      <w:pPr>
        <w:pStyle w:val="Heading1"/>
        <w:rPr>
          <w:color w:val="000000" w:themeColor="text1"/>
        </w:rPr>
      </w:pPr>
      <w:r w:rsidRPr="00E732CE">
        <w:rPr>
          <w:color w:val="000000" w:themeColor="text1"/>
        </w:rPr>
        <w:t>Overall Research Gap and Future Direction</w:t>
      </w:r>
    </w:p>
    <w:p w14:paraId="66E383DF" w14:textId="77777777" w:rsidR="00A70520" w:rsidRDefault="00000000">
      <w:r>
        <w:t>Most existing models focus on a single disease. A major opportunity is to develop an explainable multi-disease infectious disease prediction model using triage data available within the first few minutes of patient arrival. Such a model could simultaneously predict sepsis, pneumonia, tuberculosis, COVID-19, urinary tract infections, and other infectious diseases while remaining practical for resource-constrained hospitals.</w:t>
      </w:r>
    </w:p>
    <w:sectPr w:rsidR="00A705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898377">
    <w:abstractNumId w:val="8"/>
  </w:num>
  <w:num w:numId="2" w16cid:durableId="1970352285">
    <w:abstractNumId w:val="6"/>
  </w:num>
  <w:num w:numId="3" w16cid:durableId="1129009606">
    <w:abstractNumId w:val="5"/>
  </w:num>
  <w:num w:numId="4" w16cid:durableId="366763028">
    <w:abstractNumId w:val="4"/>
  </w:num>
  <w:num w:numId="5" w16cid:durableId="1202478027">
    <w:abstractNumId w:val="7"/>
  </w:num>
  <w:num w:numId="6" w16cid:durableId="1366174865">
    <w:abstractNumId w:val="3"/>
  </w:num>
  <w:num w:numId="7" w16cid:durableId="635918081">
    <w:abstractNumId w:val="2"/>
  </w:num>
  <w:num w:numId="8" w16cid:durableId="378015861">
    <w:abstractNumId w:val="1"/>
  </w:num>
  <w:num w:numId="9" w16cid:durableId="1756588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0520"/>
    <w:rsid w:val="00AA1D8D"/>
    <w:rsid w:val="00B47730"/>
    <w:rsid w:val="00C62A1D"/>
    <w:rsid w:val="00CB0664"/>
    <w:rsid w:val="00E732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70EE6C"/>
  <w14:defaultImageDpi w14:val="300"/>
  <w15:docId w15:val="{3CA97151-EF53-2B41-9FB6-2F8AC29B2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deepanshu shekhawat</cp:lastModifiedBy>
  <cp:revision>2</cp:revision>
  <dcterms:created xsi:type="dcterms:W3CDTF">2013-12-23T23:15:00Z</dcterms:created>
  <dcterms:modified xsi:type="dcterms:W3CDTF">2026-06-04T05:46:00Z</dcterms:modified>
  <cp:category/>
</cp:coreProperties>
</file>