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 FOR HEALTHCARE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TASK-3 : Medical Imaging Dataset Exploration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Dataset 1: Medical Computer Vision Dataset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Roboflow Universe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wi2j82re2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Collected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Imaging modality:</w:t>
      </w:r>
      <w:r w:rsidDel="00000000" w:rsidR="00000000" w:rsidRPr="00000000">
        <w:rPr>
          <w:rtl w:val="0"/>
        </w:rPr>
        <w:t xml:space="preserve"> CT (Computed Tomography)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Object Detection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Images:</w:t>
      </w:r>
      <w:r w:rsidDel="00000000" w:rsidR="00000000" w:rsidRPr="00000000">
        <w:rPr>
          <w:rtl w:val="0"/>
        </w:rPr>
        <w:t xml:space="preserve"> 2,263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Classes:</w:t>
      </w:r>
      <w:r w:rsidDel="00000000" w:rsidR="00000000" w:rsidRPr="00000000">
        <w:rPr>
          <w:rtl w:val="0"/>
        </w:rPr>
        <w:t xml:space="preserve"> 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Annotations:</w:t>
      </w:r>
      <w:r w:rsidDel="00000000" w:rsidR="00000000" w:rsidRPr="00000000">
        <w:rPr>
          <w:rtl w:val="0"/>
        </w:rPr>
        <w:t xml:space="preserve"> Bounding boxes around regions of interest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6f2pu004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metadata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detailed class descriptions are provided.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class imbalance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of the three classes is not displayed.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image complexity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 images contain subtle anatomical differences that can be difficult to detect.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Annotation uncertainty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Without reviewing labels manually, consistency of annotations cannot be assessed.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bk0gdme35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2: Chest X-Ray Pneumonia Dataset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Kaggle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90r5g0rhk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Collected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Imaging modality:</w:t>
      </w:r>
      <w:r w:rsidDel="00000000" w:rsidR="00000000" w:rsidRPr="00000000">
        <w:rPr>
          <w:rtl w:val="0"/>
        </w:rPr>
        <w:t xml:space="preserve"> Chest X-ray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Images:</w:t>
      </w:r>
      <w:r w:rsidDel="00000000" w:rsidR="00000000" w:rsidRPr="00000000">
        <w:rPr>
          <w:rtl w:val="0"/>
        </w:rPr>
        <w:t xml:space="preserve"> 5,863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Classes: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Image Classification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a2rkyvgp1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imbalance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Pneumonia cases greatly exceed Normal cases.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variability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exposure levels, patient positioning, and equipment.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label noise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Clinical diagnoses may contain uncertainty.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Generalization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trained on one hospital's data may not perform as well on data from other hospitals.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