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624"/>
        <w:gridCol w:w="778"/>
        <w:gridCol w:w="1909"/>
        <w:gridCol w:w="2080"/>
        <w:gridCol w:w="2056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Belen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Indiana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465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980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Insecticide-treated mosquito nets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(0.0, 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(0.0, 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(0.0, 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 of house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 TYPE A: House without walls, with or without wooden 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 TYPE B: House that has one, two or three walls without completely enclosing a room, with or without wooden 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 TYPE C: House that has at least one room enclosed, with or without wooden 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 TYPE D: Completely enclosed house, with or without wooden 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 (72.0%)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811 (82.8%)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Househould sprayed with insecticides in the last 12 months by the ministry of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 (96.8%)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836 (85.3%)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 / No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Main source of water for human consumption (food preparation)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Drinking water inside the house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(18.6%)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Drinking water outside the house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 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Public 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 or stream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(42.6%)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Rainwater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know/No answer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Fisher's Exact Test for Count Data with simulated 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(based on 2000 replicates)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2023-02-27T07:59:31Z</dcterms:modified>
  <cp:category/>
</cp:coreProperties>
</file>