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93"/>
        <w:gridCol w:w="2410"/>
        <w:gridCol w:w="2031"/>
        <w:gridCol w:w="1181"/>
        <w:gridCol w:w="2410"/>
        <w:gridCol w:w="2031"/>
        <w:gridCol w:w="1181"/>
        <w:gridCol w:w="2410"/>
        <w:gridCol w:w="2153"/>
        <w:gridCol w:w="1181"/>
        <w:gridCol w:w="2410"/>
        <w:gridCol w:w="2153"/>
        <w:gridCol w:w="1181"/>
        <w:gridCol w:w="1793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Falciparum Recent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Falciparum Historical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Vivax Recent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 Vivax Historical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6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3,981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3,918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3,814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3,783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4,000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ffi_is_district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 (50.7%)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1,971 (49.3%)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2,058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2,069 (51.7%)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1,900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 (48.3%)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(9.4,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(5.3, 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(9.2, 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(16.7, 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(8.9, 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(40.2,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(8.9, 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(39.7,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(9.3, 45)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Economic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(21.7%)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 Related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(26.2%)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(2.6%)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Housewife/student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1,772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 (45.6%)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(3.9%)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Trip in the last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3,590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3,532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3,439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3,609 (90.3%)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(9.5%)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Know/No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Usual places to bathe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inside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(11.4%)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 outside the dwelling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countryside/river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2,872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2,855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(76.2%)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Mosquito 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3,936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3,769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(99.1%)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fever in the last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(9.4%)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(10.4%)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Muscle or 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(6.9%)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Symptoms or signs in the last month: General 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(6.8%)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 had malaria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2,805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2,793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2,818 (70.5%)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1,150 (28.8%)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Category to Regional Hospital and Health Facilities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Proximate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1,343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1,335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(33.7%)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(17.3%)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1,031 (25.8%)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 Distant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(23.2%)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(31.6%)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(22.8%)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(21.7%)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 (21.8%)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(23.2%)</w:t>
            </w:r>
          </w:p>
        </w:tc>
      </w:tr>
      <w:tr>
        <w:trPr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Data; 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2023-02-27T07:59:16Z</dcterms:modified>
  <cp:category/>
</cp:coreProperties>
</file>