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3"/>
        <w:gridCol w:w="961"/>
        <w:gridCol w:w="2092"/>
        <w:gridCol w:w="2263"/>
        <w:gridCol w:w="223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Belen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1,971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1,024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1,045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2,069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1,005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1,931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(9.4,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(9.2,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(9.3,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1,928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1,206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Economic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 Related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1,047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Housewife/student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1,821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Trip in the last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1,925 (94.9%)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1,684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3,609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Know/No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Usual places to bathe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 inside the dwelling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 outside the dwelling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countryside/river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1,327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1,710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3,037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 to sleep last 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 the dwelling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1,961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3,979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 the dwelling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 / Don't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Mosquito 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1,995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1,960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3,955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Frequency of Mosquito 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1,939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1,944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3,883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 / Don't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fever in the last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 had malaria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1,466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2,818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1,150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 / 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Symptoms or signs in the last month: 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Symptoms or signs in the last month: Muscle or 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Symptoms or signs in the last month: General 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 Falciparum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1,954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1,947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3,901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 Vivax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1,822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3,687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Category to Regional Hospital and Health Facilities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Proximate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1,349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1,031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 Distant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(23.6%)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(22.8%)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 (23.2%)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 for Count Data; Wilcoxon rank sum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2023-02-27T07:58:26Z</dcterms:modified>
  <cp:category/>
</cp:coreProperties>
</file>