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84"/>
        <w:gridCol w:w="3126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2,208 (100%)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(100%)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(100%)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Costa 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Salvador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(100%)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Guatemala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(100%)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201,152 (135,778, 351,646)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2,770 (1,451, 5,990)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GTHGROUP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(555, 954)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Communicable, maternal, perinatal and nutritional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(67, 132)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(61, 126)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Noncommunicable diseases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 (393, 708)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2024-07-15T14:49:38Z</dcterms:modified>
  <cp:category/>
</cp:coreProperties>
</file>