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220,827 (145,080, 418,691)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141,406 (122,769, 215,090)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3,311 (1,625, 7,455)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(660, 2,721)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(558, 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(533, 1,010)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(69, 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(62, 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(61,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(64, 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(399, 700)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(381, 738)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2024-07-15T14:49:39Z</dcterms:modified>
  <cp:category/>
</cp:coreProperties>
</file>