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80" w:line="240" w:lineRule="auto"/>
        <w:rPr>
          <w:rFonts w:ascii="Lora" w:cs="Lora" w:eastAsia="Lora" w:hAnsi="Lora"/>
          <w:color w:val="5e5e5e"/>
          <w:sz w:val="44"/>
          <w:szCs w:val="44"/>
          <w:highlight w:val="white"/>
        </w:rPr>
      </w:pPr>
      <w:r w:rsidDel="00000000" w:rsidR="00000000" w:rsidRPr="00000000">
        <w:rPr>
          <w:rFonts w:ascii="Lora" w:cs="Lora" w:eastAsia="Lora" w:hAnsi="Lora"/>
          <w:color w:val="5e5e5e"/>
          <w:sz w:val="44"/>
          <w:szCs w:val="44"/>
          <w:highlight w:val="white"/>
          <w:rtl w:val="0"/>
        </w:rPr>
        <w:t xml:space="preserve">Economic Hardship</w:t>
      </w:r>
    </w:p>
    <w:p w:rsidR="00000000" w:rsidDel="00000000" w:rsidP="00000000" w:rsidRDefault="00000000" w:rsidRPr="00000000" w14:paraId="00000002">
      <w:pPr>
        <w:spacing w:before="280" w:line="240" w:lineRule="auto"/>
        <w:rPr>
          <w:rFonts w:ascii="Lora" w:cs="Lora" w:eastAsia="Lora" w:hAnsi="Lora"/>
          <w:color w:val="5e5e5e"/>
          <w:sz w:val="44"/>
          <w:szCs w:val="4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80" w:line="240" w:lineRule="auto"/>
        <w:rPr>
          <w:rFonts w:ascii="Lora" w:cs="Lora" w:eastAsia="Lora" w:hAnsi="Lora"/>
        </w:rPr>
      </w:pPr>
      <w:r w:rsidDel="00000000" w:rsidR="00000000" w:rsidRPr="00000000">
        <w:rPr>
          <w:rFonts w:ascii="Lora" w:cs="Lora" w:eastAsia="Lora" w:hAnsi="Lora"/>
          <w:b w:val="1"/>
          <w:rtl w:val="0"/>
        </w:rPr>
        <w:t xml:space="preserve">Metadata Name: </w:t>
      </w:r>
      <w:r w:rsidDel="00000000" w:rsidR="00000000" w:rsidRPr="00000000">
        <w:rPr>
          <w:rFonts w:ascii="Lora" w:cs="Lora" w:eastAsia="Lora" w:hAnsi="Lora"/>
          <w:rtl w:val="0"/>
        </w:rPr>
        <w:t xml:space="preserve">Foreign-born Regions</w:t>
        <w:br w:type="textWrapping"/>
      </w:r>
      <w:r w:rsidDel="00000000" w:rsidR="00000000" w:rsidRPr="00000000">
        <w:rPr>
          <w:rFonts w:ascii="Lora" w:cs="Lora" w:eastAsia="Lora" w:hAnsi="Lora"/>
          <w:b w:val="1"/>
          <w:rtl w:val="0"/>
        </w:rPr>
        <w:t xml:space="preserve">Last Modified: </w:t>
      </w:r>
      <w:r w:rsidDel="00000000" w:rsidR="00000000" w:rsidRPr="00000000">
        <w:rPr>
          <w:rFonts w:ascii="Lora" w:cs="Lora" w:eastAsia="Lora" w:hAnsi="Lora"/>
          <w:rtl w:val="0"/>
        </w:rPr>
        <w:t xml:space="preserve">February 9</w:t>
      </w:r>
      <w:r w:rsidDel="00000000" w:rsidR="00000000" w:rsidRPr="00000000">
        <w:rPr>
          <w:rFonts w:ascii="Lora" w:cs="Lora" w:eastAsia="Lora" w:hAnsi="Lora"/>
          <w:rtl w:val="0"/>
        </w:rPr>
        <w:t xml:space="preserve">, 2023</w:t>
        <w:br w:type="textWrapping"/>
      </w:r>
      <w:r w:rsidDel="00000000" w:rsidR="00000000" w:rsidRPr="00000000">
        <w:rPr>
          <w:rFonts w:ascii="Lora" w:cs="Lora" w:eastAsia="Lora" w:hAnsi="Lora"/>
          <w:b w:val="1"/>
          <w:rtl w:val="0"/>
        </w:rPr>
        <w:t xml:space="preserve">Authors:</w:t>
      </w:r>
      <w:r w:rsidDel="00000000" w:rsidR="00000000" w:rsidRPr="00000000">
        <w:rPr>
          <w:rFonts w:ascii="Lora" w:cs="Lora" w:eastAsia="Lora" w:hAnsi="Lora"/>
          <w:rtl w:val="0"/>
        </w:rPr>
        <w:t xml:space="preserve"> Stefan Ilic</w:t>
      </w:r>
    </w:p>
    <w:p w:rsidR="00000000" w:rsidDel="00000000" w:rsidP="00000000" w:rsidRDefault="00000000" w:rsidRPr="00000000" w14:paraId="00000004">
      <w:pPr>
        <w:pStyle w:val="Heading3"/>
        <w:keepNext w:val="0"/>
        <w:keepLines w:val="0"/>
        <w:spacing w:before="280" w:line="240" w:lineRule="auto"/>
        <w:rPr>
          <w:rFonts w:ascii="Lora" w:cs="Lora" w:eastAsia="Lora" w:hAnsi="Lora"/>
        </w:rPr>
      </w:pPr>
      <w:bookmarkStart w:colFirst="0" w:colLast="0" w:name="_dvnqiddk4ipz" w:id="0"/>
      <w:bookmarkEnd w:id="0"/>
      <w:r w:rsidDel="00000000" w:rsidR="00000000" w:rsidRPr="00000000">
        <w:rPr>
          <w:rFonts w:ascii="Lora" w:cs="Lora" w:eastAsia="Lora" w:hAnsi="Lora"/>
          <w:b w:val="1"/>
          <w:sz w:val="26"/>
          <w:szCs w:val="26"/>
          <w:rtl w:val="0"/>
        </w:rPr>
        <w:t xml:space="preserve">Data Location: </w:t>
      </w:r>
      <w:r w:rsidDel="00000000" w:rsidR="00000000" w:rsidRPr="00000000">
        <w:rPr>
          <w:rtl w:val="0"/>
        </w:rPr>
      </w:r>
    </w:p>
    <w:p w:rsidR="00000000" w:rsidDel="00000000" w:rsidP="00000000" w:rsidRDefault="00000000" w:rsidRPr="00000000" w14:paraId="00000005">
      <w:pPr>
        <w:spacing w:before="280" w:line="240" w:lineRule="auto"/>
        <w:rPr>
          <w:rFonts w:ascii="Lora" w:cs="Lora" w:eastAsia="Lora" w:hAnsi="Lora"/>
        </w:rPr>
      </w:pPr>
      <w:r w:rsidDel="00000000" w:rsidR="00000000" w:rsidRPr="00000000">
        <w:rPr>
          <w:rFonts w:ascii="Lora" w:cs="Lora" w:eastAsia="Lora" w:hAnsi="Lora"/>
          <w:rtl w:val="0"/>
        </w:rPr>
        <w:t xml:space="preserve">Economic hardship is displayed by census tract in Champaign County, IL.</w:t>
      </w:r>
    </w:p>
    <w:p w:rsidR="00000000" w:rsidDel="00000000" w:rsidP="00000000" w:rsidRDefault="00000000" w:rsidRPr="00000000" w14:paraId="00000006">
      <w:pPr>
        <w:pStyle w:val="Heading3"/>
        <w:keepNext w:val="0"/>
        <w:keepLines w:val="0"/>
        <w:spacing w:before="280" w:line="240" w:lineRule="auto"/>
        <w:rPr>
          <w:rFonts w:ascii="Lora" w:cs="Lora" w:eastAsia="Lora" w:hAnsi="Lora"/>
        </w:rPr>
      </w:pPr>
      <w:bookmarkStart w:colFirst="0" w:colLast="0" w:name="_oehxpoqesm2i" w:id="1"/>
      <w:bookmarkEnd w:id="1"/>
      <w:r w:rsidDel="00000000" w:rsidR="00000000" w:rsidRPr="00000000">
        <w:rPr>
          <w:rFonts w:ascii="Lora" w:cs="Lora" w:eastAsia="Lora" w:hAnsi="Lora"/>
          <w:b w:val="1"/>
          <w:color w:val="000000"/>
          <w:sz w:val="26"/>
          <w:szCs w:val="26"/>
          <w:rtl w:val="0"/>
        </w:rPr>
        <w:t xml:space="preserve">Data Source(s) Description: </w:t>
      </w:r>
      <w:r w:rsidDel="00000000" w:rsidR="00000000" w:rsidRPr="00000000">
        <w:rPr>
          <w:rtl w:val="0"/>
        </w:rPr>
      </w:r>
    </w:p>
    <w:p w:rsidR="00000000" w:rsidDel="00000000" w:rsidP="00000000" w:rsidRDefault="00000000" w:rsidRPr="00000000" w14:paraId="00000007">
      <w:pPr>
        <w:spacing w:before="280" w:line="240" w:lineRule="auto"/>
        <w:rPr>
          <w:rFonts w:ascii="Lora" w:cs="Lora" w:eastAsia="Lora" w:hAnsi="Lora"/>
        </w:rPr>
      </w:pPr>
      <w:r w:rsidDel="00000000" w:rsidR="00000000" w:rsidRPr="00000000">
        <w:rPr>
          <w:rFonts w:ascii="Lora" w:cs="Lora" w:eastAsia="Lora" w:hAnsi="Lora"/>
          <w:rtl w:val="0"/>
        </w:rPr>
        <w:t xml:space="preserve">All data for this variable was taken from the 2021 American Community Survey 5-Year Estimates at </w:t>
      </w:r>
      <w:hyperlink r:id="rId6">
        <w:r w:rsidDel="00000000" w:rsidR="00000000" w:rsidRPr="00000000">
          <w:rPr>
            <w:rFonts w:ascii="Lora" w:cs="Lora" w:eastAsia="Lora" w:hAnsi="Lora"/>
            <w:color w:val="1155cc"/>
            <w:u w:val="single"/>
            <w:rtl w:val="0"/>
          </w:rPr>
          <w:t xml:space="preserve">data.census.gov</w:t>
        </w:r>
      </w:hyperlink>
      <w:r w:rsidDel="00000000" w:rsidR="00000000" w:rsidRPr="00000000">
        <w:rPr>
          <w:rFonts w:ascii="Lora" w:cs="Lora" w:eastAsia="Lora" w:hAnsi="Lora"/>
          <w:rtl w:val="0"/>
        </w:rPr>
        <w:t xml:space="preserve">. Six datasets were used from the ACS, including unemployment (# of unemployed over 16), education (over 25 without HS diploma), per capita income, poverty (# of households below poverty level), crowded housing (housing with more than one person per room), and dependency (population under 18 and over 65). More specifically the codes used were S2301 (unemployment), DP02 (dependency), B15003 (education), S1902 (per capita income), S2501 (crowded housing), and S2201 (poverty).</w:t>
      </w:r>
    </w:p>
    <w:p w:rsidR="00000000" w:rsidDel="00000000" w:rsidP="00000000" w:rsidRDefault="00000000" w:rsidRPr="00000000" w14:paraId="00000008">
      <w:pPr>
        <w:pStyle w:val="Heading3"/>
        <w:keepNext w:val="0"/>
        <w:keepLines w:val="0"/>
        <w:shd w:fill="ffffff" w:val="clear"/>
        <w:spacing w:before="280" w:line="240" w:lineRule="auto"/>
        <w:rPr>
          <w:rFonts w:ascii="Lora" w:cs="Lora" w:eastAsia="Lora" w:hAnsi="Lora"/>
          <w:b w:val="1"/>
          <w:color w:val="201f1e"/>
          <w:sz w:val="26"/>
          <w:szCs w:val="26"/>
        </w:rPr>
      </w:pPr>
      <w:bookmarkStart w:colFirst="0" w:colLast="0" w:name="_7vmyzjt0jkyg" w:id="2"/>
      <w:bookmarkEnd w:id="2"/>
      <w:r w:rsidDel="00000000" w:rsidR="00000000" w:rsidRPr="00000000">
        <w:rPr>
          <w:rFonts w:ascii="Lora" w:cs="Lora" w:eastAsia="Lora" w:hAnsi="Lora"/>
          <w:b w:val="1"/>
          <w:color w:val="201f1e"/>
          <w:sz w:val="26"/>
          <w:szCs w:val="26"/>
          <w:rtl w:val="0"/>
        </w:rPr>
        <w:t xml:space="preserve">Description of Data Processing: </w:t>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The data was first filtered on the Census Bureau’s website and downloaded as a csv where it was then processed in Excel. Because some of the census tracts from the Census Bureau data are divided into two parts, much of the percentages needed to be recalculated to ensure that merging did not have any issues. Once all of the percentages were recalculated, they were moved to a single csv file where the values were normalized on a scale of 0 to 100 and then averaged to get the hardship index. The csv file containing all of the hardship indices was merged to the master shapefile.</w:t>
      </w:r>
      <w:r w:rsidDel="00000000" w:rsidR="00000000" w:rsidRPr="00000000">
        <w:rPr>
          <w:rtl w:val="0"/>
        </w:rPr>
      </w:r>
    </w:p>
    <w:p w:rsidR="00000000" w:rsidDel="00000000" w:rsidP="00000000" w:rsidRDefault="00000000" w:rsidRPr="00000000" w14:paraId="0000000A">
      <w:pPr>
        <w:pStyle w:val="Heading3"/>
        <w:keepNext w:val="0"/>
        <w:keepLines w:val="0"/>
        <w:spacing w:before="280" w:line="240" w:lineRule="auto"/>
        <w:rPr>
          <w:rFonts w:ascii="Lora" w:cs="Lora" w:eastAsia="Lora" w:hAnsi="Lora"/>
          <w:b w:val="1"/>
          <w:color w:val="000000"/>
          <w:sz w:val="26"/>
          <w:szCs w:val="26"/>
        </w:rPr>
      </w:pPr>
      <w:bookmarkStart w:colFirst="0" w:colLast="0" w:name="_b93ol784e45t" w:id="3"/>
      <w:bookmarkEnd w:id="3"/>
      <w:r w:rsidDel="00000000" w:rsidR="00000000" w:rsidRPr="00000000">
        <w:rPr>
          <w:rFonts w:ascii="Lora" w:cs="Lora" w:eastAsia="Lora" w:hAnsi="Lora"/>
          <w:b w:val="1"/>
          <w:color w:val="000000"/>
          <w:sz w:val="26"/>
          <w:szCs w:val="26"/>
          <w:rtl w:val="0"/>
        </w:rPr>
        <w:t xml:space="preserve">Key Variable and Definitions:</w:t>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HRDSHP = The hardship index (0-100) per census tract</w:t>
      </w:r>
      <w:r w:rsidDel="00000000" w:rsidR="00000000" w:rsidRPr="00000000">
        <w:rPr>
          <w:rtl w:val="0"/>
        </w:rPr>
      </w:r>
    </w:p>
    <w:p w:rsidR="00000000" w:rsidDel="00000000" w:rsidP="00000000" w:rsidRDefault="00000000" w:rsidRPr="00000000" w14:paraId="0000000C">
      <w:pPr>
        <w:pStyle w:val="Heading3"/>
        <w:keepNext w:val="0"/>
        <w:keepLines w:val="0"/>
        <w:spacing w:before="280" w:line="240" w:lineRule="auto"/>
        <w:rPr>
          <w:rFonts w:ascii="Lora" w:cs="Lora" w:eastAsia="Lora" w:hAnsi="Lora"/>
          <w:b w:val="1"/>
          <w:color w:val="000000"/>
          <w:sz w:val="26"/>
          <w:szCs w:val="26"/>
        </w:rPr>
      </w:pPr>
      <w:bookmarkStart w:colFirst="0" w:colLast="0" w:name="_btblfvnmkfuw" w:id="4"/>
      <w:bookmarkEnd w:id="4"/>
      <w:r w:rsidDel="00000000" w:rsidR="00000000" w:rsidRPr="00000000">
        <w:rPr>
          <w:rFonts w:ascii="Lora" w:cs="Lora" w:eastAsia="Lora" w:hAnsi="Lora"/>
          <w:b w:val="1"/>
          <w:color w:val="000000"/>
          <w:sz w:val="26"/>
          <w:szCs w:val="26"/>
          <w:rtl w:val="0"/>
        </w:rPr>
        <w:t xml:space="preserve">Data Limitations:</w:t>
      </w:r>
    </w:p>
    <w:p w:rsidR="00000000" w:rsidDel="00000000" w:rsidP="00000000" w:rsidRDefault="00000000" w:rsidRPr="00000000" w14:paraId="0000000D">
      <w:pPr>
        <w:spacing w:before="280" w:line="240" w:lineRule="auto"/>
        <w:rPr>
          <w:rFonts w:ascii="Lora" w:cs="Lora" w:eastAsia="Lora" w:hAnsi="Lora"/>
        </w:rPr>
      </w:pPr>
      <w:r w:rsidDel="00000000" w:rsidR="00000000" w:rsidRPr="00000000">
        <w:rPr>
          <w:rFonts w:ascii="Lora" w:cs="Lora" w:eastAsia="Lora" w:hAnsi="Lora"/>
          <w:rtl w:val="0"/>
        </w:rPr>
        <w:t xml:space="preserve">The data is coming from the 2021 ACS 5-Year Estimates, so the population estimates might differ slightly from the ones in the master shapefile.</w:t>
      </w:r>
      <w:r w:rsidDel="00000000" w:rsidR="00000000" w:rsidRPr="00000000">
        <w:rPr>
          <w:rtl w:val="0"/>
        </w:rPr>
      </w:r>
    </w:p>
    <w:p w:rsidR="00000000" w:rsidDel="00000000" w:rsidP="00000000" w:rsidRDefault="00000000" w:rsidRPr="00000000" w14:paraId="0000000E">
      <w:pPr>
        <w:pStyle w:val="Heading3"/>
        <w:keepNext w:val="0"/>
        <w:keepLines w:val="0"/>
        <w:spacing w:before="280" w:line="240" w:lineRule="auto"/>
        <w:rPr>
          <w:rFonts w:ascii="Lora" w:cs="Lora" w:eastAsia="Lora" w:hAnsi="Lora"/>
          <w:b w:val="1"/>
          <w:color w:val="000000"/>
          <w:sz w:val="26"/>
          <w:szCs w:val="26"/>
        </w:rPr>
      </w:pPr>
      <w:bookmarkStart w:colFirst="0" w:colLast="0" w:name="_a0d5533etm48" w:id="5"/>
      <w:bookmarkEnd w:id="5"/>
      <w:r w:rsidDel="00000000" w:rsidR="00000000" w:rsidRPr="00000000">
        <w:rPr>
          <w:rFonts w:ascii="Lora" w:cs="Lora" w:eastAsia="Lora" w:hAnsi="Lora"/>
          <w:b w:val="1"/>
          <w:color w:val="000000"/>
          <w:sz w:val="26"/>
          <w:szCs w:val="26"/>
          <w:rtl w:val="0"/>
        </w:rPr>
        <w:t xml:space="preserve">Comments/Notes:</w:t>
      </w:r>
    </w:p>
    <w:p w:rsidR="00000000" w:rsidDel="00000000" w:rsidP="00000000" w:rsidRDefault="00000000" w:rsidRPr="00000000" w14:paraId="0000000F">
      <w:pPr>
        <w:spacing w:before="280" w:line="240" w:lineRule="auto"/>
        <w:rPr>
          <w:rFonts w:ascii="Lora" w:cs="Lora" w:eastAsia="Lora" w:hAnsi="Lora"/>
        </w:rPr>
      </w:pPr>
      <w:r w:rsidDel="00000000" w:rsidR="00000000" w:rsidRPr="00000000">
        <w:rPr>
          <w:rFonts w:ascii="Lora" w:cs="Lora" w:eastAsia="Lora" w:hAnsi="Lora"/>
          <w:rtl w:val="0"/>
        </w:rPr>
        <w:t xml:space="preserve">Much of the hardship indices fall in a range between 27 and 40 with a handful of outliers. Census Tract 60 is the lowest in economic hardship at 17.36 and Census Tract 7 is the highest at 58.03.</w:t>
      </w:r>
      <w:r w:rsidDel="00000000" w:rsidR="00000000" w:rsidRPr="00000000">
        <w:rPr>
          <w:rtl w:val="0"/>
        </w:rPr>
      </w:r>
    </w:p>
    <w:p w:rsidR="00000000" w:rsidDel="00000000" w:rsidP="00000000" w:rsidRDefault="00000000" w:rsidRPr="00000000" w14:paraId="00000010">
      <w:pPr>
        <w:spacing w:before="280" w:line="240" w:lineRule="auto"/>
        <w:rPr>
          <w:rFonts w:ascii="Lora" w:cs="Lora" w:eastAsia="Lora" w:hAnsi="Lora"/>
          <w:b w:val="1"/>
          <w:sz w:val="26"/>
          <w:szCs w:val="26"/>
        </w:rPr>
      </w:pPr>
      <w:r w:rsidDel="00000000" w:rsidR="00000000" w:rsidRPr="00000000">
        <w:rPr>
          <w:rFonts w:ascii="Lora" w:cs="Lora" w:eastAsia="Lora" w:hAnsi="Lora"/>
          <w:b w:val="1"/>
          <w:sz w:val="26"/>
          <w:szCs w:val="26"/>
          <w:rtl w:val="0"/>
        </w:rPr>
        <w:t xml:space="preserve">Sample Maps:</w:t>
      </w:r>
    </w:p>
    <w:p w:rsidR="00000000" w:rsidDel="00000000" w:rsidP="00000000" w:rsidRDefault="00000000" w:rsidRPr="00000000" w14:paraId="00000011">
      <w:pPr>
        <w:spacing w:before="280" w:line="240" w:lineRule="auto"/>
        <w:rPr>
          <w:rFonts w:ascii="Lora" w:cs="Lora" w:eastAsia="Lora" w:hAnsi="Lora"/>
          <w:sz w:val="26"/>
          <w:szCs w:val="26"/>
        </w:rPr>
      </w:pPr>
      <w:r w:rsidDel="00000000" w:rsidR="00000000" w:rsidRPr="00000000">
        <w:rPr>
          <w:rFonts w:ascii="Lora" w:cs="Lora" w:eastAsia="Lora" w:hAnsi="Lora"/>
          <w:sz w:val="26"/>
          <w:szCs w:val="26"/>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80" w:line="240" w:lineRule="auto"/>
        <w:jc w:val="center"/>
        <w:rPr>
          <w:rFonts w:ascii="Lora" w:cs="Lora" w:eastAsia="Lora" w:hAnsi="Lora"/>
          <w:sz w:val="18"/>
          <w:szCs w:val="18"/>
        </w:rPr>
      </w:pPr>
      <w:r w:rsidDel="00000000" w:rsidR="00000000" w:rsidRPr="00000000">
        <w:rPr>
          <w:rFonts w:ascii="Lora" w:cs="Lora" w:eastAsia="Lora" w:hAnsi="Lora"/>
          <w:sz w:val="18"/>
          <w:szCs w:val="18"/>
          <w:rtl w:val="0"/>
        </w:rPr>
        <w:t xml:space="preserve">Map showing the economic hardship range per census tract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ensus.gov"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