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29A6D" w14:textId="77777777" w:rsidR="000A2D2C" w:rsidRPr="000A2D2C" w:rsidRDefault="000A2D2C" w:rsidP="000A2D2C">
      <w:r w:rsidRPr="000A2D2C">
        <w:rPr>
          <w:rFonts w:hint="eastAsia"/>
        </w:rPr>
        <w:t>团队成果分享 | 非接触式材料和粗糙度的触觉特征感知</w:t>
      </w:r>
    </w:p>
    <w:p w14:paraId="27FB09B0" w14:textId="77777777" w:rsidR="000A2D2C" w:rsidRPr="000A2D2C" w:rsidRDefault="000A2D2C" w:rsidP="000A2D2C">
      <w:pPr>
        <w:rPr>
          <w:rFonts w:hint="eastAsia"/>
        </w:rPr>
      </w:pPr>
      <w:r w:rsidRPr="000A2D2C">
        <w:rPr>
          <w:rFonts w:hint="eastAsia"/>
        </w:rPr>
        <w:t>原创 张展 </w:t>
      </w:r>
      <w:proofErr w:type="spellStart"/>
      <w:r w:rsidRPr="000A2D2C">
        <w:fldChar w:fldCharType="begin"/>
      </w:r>
      <w:r w:rsidRPr="000A2D2C">
        <w:instrText>HYPERLINK "javascript:void(0);"</w:instrText>
      </w:r>
      <w:r w:rsidRPr="000A2D2C">
        <w:fldChar w:fldCharType="separate"/>
      </w:r>
      <w:r w:rsidRPr="000A2D2C">
        <w:rPr>
          <w:rStyle w:val="ae"/>
          <w:rFonts w:hint="eastAsia"/>
        </w:rPr>
        <w:t>imobi</w:t>
      </w:r>
      <w:proofErr w:type="spellEnd"/>
      <w:r w:rsidRPr="000A2D2C">
        <w:rPr>
          <w:rStyle w:val="ae"/>
          <w:rFonts w:hint="eastAsia"/>
        </w:rPr>
        <w:t xml:space="preserve"> Lab</w:t>
      </w:r>
      <w:r w:rsidRPr="000A2D2C">
        <w:fldChar w:fldCharType="end"/>
      </w:r>
    </w:p>
    <w:p w14:paraId="64AF605B" w14:textId="77777777" w:rsidR="000A2D2C" w:rsidRPr="000A2D2C" w:rsidRDefault="000A2D2C" w:rsidP="000A2D2C">
      <w:pPr>
        <w:rPr>
          <w:rFonts w:hint="eastAsia"/>
        </w:rPr>
      </w:pPr>
      <w:r w:rsidRPr="000A2D2C">
        <w:rPr>
          <w:rFonts w:hint="eastAsia"/>
        </w:rPr>
        <w:t> 2024年11月18日 14:01 北京</w:t>
      </w:r>
    </w:p>
    <w:p w14:paraId="37105E79" w14:textId="77777777" w:rsidR="000A2D2C" w:rsidRPr="000A2D2C" w:rsidRDefault="000A2D2C" w:rsidP="000A2D2C">
      <w:pPr>
        <w:rPr>
          <w:rFonts w:hint="eastAsia"/>
        </w:rPr>
      </w:pPr>
      <w:r w:rsidRPr="000A2D2C">
        <w:rPr>
          <w:rFonts w:hint="eastAsia"/>
        </w:rPr>
        <w:br/>
      </w:r>
    </w:p>
    <w:p w14:paraId="0A051284" w14:textId="77777777" w:rsidR="000A2D2C" w:rsidRPr="000A2D2C" w:rsidRDefault="000A2D2C" w:rsidP="000A2D2C">
      <w:pPr>
        <w:rPr>
          <w:rFonts w:hint="eastAsia"/>
        </w:rPr>
      </w:pPr>
      <w:r w:rsidRPr="000A2D2C">
        <w:rPr>
          <w:rFonts w:hint="eastAsia"/>
        </w:rPr>
        <w:t>Part.</w:t>
      </w:r>
    </w:p>
    <w:p w14:paraId="7FA3FB29" w14:textId="77777777" w:rsidR="000A2D2C" w:rsidRPr="000A2D2C" w:rsidRDefault="000A2D2C" w:rsidP="000A2D2C">
      <w:pPr>
        <w:rPr>
          <w:rFonts w:hint="eastAsia"/>
        </w:rPr>
      </w:pPr>
      <w:r w:rsidRPr="000A2D2C">
        <w:rPr>
          <w:rFonts w:hint="eastAsia"/>
          <w:b/>
          <w:bCs/>
        </w:rPr>
        <w:t>01</w:t>
      </w:r>
    </w:p>
    <w:p w14:paraId="50E7505A" w14:textId="77777777" w:rsidR="000A2D2C" w:rsidRPr="000A2D2C" w:rsidRDefault="000A2D2C" w:rsidP="000A2D2C">
      <w:pPr>
        <w:rPr>
          <w:rFonts w:hint="eastAsia"/>
        </w:rPr>
      </w:pPr>
      <w:r w:rsidRPr="000A2D2C">
        <w:rPr>
          <w:rFonts w:hint="eastAsia"/>
          <w:b/>
          <w:bCs/>
        </w:rPr>
        <w:t>研究背景</w:t>
      </w:r>
    </w:p>
    <w:p w14:paraId="55025B4B" w14:textId="77777777" w:rsidR="000A2D2C" w:rsidRPr="000A2D2C" w:rsidRDefault="000A2D2C" w:rsidP="000A2D2C">
      <w:pPr>
        <w:rPr>
          <w:rFonts w:hint="eastAsia"/>
        </w:rPr>
      </w:pPr>
      <w:r w:rsidRPr="000A2D2C">
        <w:rPr>
          <w:rFonts w:hint="eastAsia"/>
        </w:rPr>
        <w:t>触觉是人类与物理世界进行互动的一种基本感知能力。人类触觉感知源于全身皮下不同触觉感受器受体对物理刺激的响应，以及大脑对触觉感受器受体响应的分析。现在用户非常期望无人智能系统能够具有类人的触觉感知能力，即机器触觉感知。</w:t>
      </w:r>
      <w:proofErr w:type="gramStart"/>
      <w:r w:rsidRPr="000A2D2C">
        <w:rPr>
          <w:rFonts w:hint="eastAsia"/>
        </w:rPr>
        <w:t>该能力</w:t>
      </w:r>
      <w:proofErr w:type="gramEnd"/>
      <w:r w:rsidRPr="000A2D2C">
        <w:rPr>
          <w:rFonts w:hint="eastAsia"/>
        </w:rPr>
        <w:t>能使机器感知和理解环境中物体的形状、材料、硬度和纹理等触觉特征，从而实现更准确的抓取、操纵和控制。因此，机器触觉感知在机器人、虚拟现实、医疗保健、工业制造和智能交互设备等领域中具有广泛的应用前景。</w:t>
      </w:r>
    </w:p>
    <w:p w14:paraId="56753AD7" w14:textId="77777777" w:rsidR="000A2D2C" w:rsidRPr="000A2D2C" w:rsidRDefault="000A2D2C" w:rsidP="000A2D2C">
      <w:pPr>
        <w:rPr>
          <w:rFonts w:hint="eastAsia"/>
        </w:rPr>
      </w:pPr>
      <w:r w:rsidRPr="000A2D2C">
        <w:rPr>
          <w:rFonts w:hint="eastAsia"/>
        </w:rPr>
        <w:t>现有的机器触觉分为两大类：接触式感知和非接触式感知。其中，前者从电容式、电阻式等单一的力学传感器发展到集成式的多传感器智能手指，</w:t>
      </w:r>
      <w:proofErr w:type="gramStart"/>
      <w:r w:rsidRPr="000A2D2C">
        <w:rPr>
          <w:rFonts w:hint="eastAsia"/>
        </w:rPr>
        <w:t>再到类人</w:t>
      </w:r>
      <w:proofErr w:type="gramEnd"/>
      <w:r w:rsidRPr="000A2D2C">
        <w:rPr>
          <w:rFonts w:hint="eastAsia"/>
        </w:rPr>
        <w:t>皮肤，在多种触觉特征敏感度上甚至能超越人类，但是因为该类传感器需要接触的原因，限制了感知范围，并且难以对可变形或易碎物体进行感知；后者主要依赖光波、电磁波等在不同材料上反射能力的差异性来区分材料类型，还有相对滑动产生的声波，来检测不同物体表面的粗糙度差异，但是该类工作仅能区分具有显著差异的材料或粗糙度，如金属和塑料，难以区分不同的金属类型或较小的粗糙度变化。更重要的是，现有工作无法同时感知材料类型及其表面粗糙度这两种触觉特征。</w:t>
      </w:r>
    </w:p>
    <w:p w14:paraId="6A5F27D7" w14:textId="77777777" w:rsidR="000A2D2C" w:rsidRPr="000A2D2C" w:rsidRDefault="000A2D2C" w:rsidP="000A2D2C">
      <w:pPr>
        <w:rPr>
          <w:rFonts w:hint="eastAsia"/>
        </w:rPr>
      </w:pPr>
      <w:r w:rsidRPr="000A2D2C">
        <w:rPr>
          <w:rFonts w:hint="eastAsia"/>
        </w:rPr>
        <w:br/>
      </w:r>
    </w:p>
    <w:p w14:paraId="5F8845DC" w14:textId="77777777" w:rsidR="000A2D2C" w:rsidRPr="000A2D2C" w:rsidRDefault="000A2D2C" w:rsidP="000A2D2C">
      <w:pPr>
        <w:rPr>
          <w:rFonts w:hint="eastAsia"/>
        </w:rPr>
      </w:pPr>
      <w:r w:rsidRPr="000A2D2C">
        <w:rPr>
          <w:rFonts w:hint="eastAsia"/>
        </w:rPr>
        <w:t>Part.</w:t>
      </w:r>
    </w:p>
    <w:p w14:paraId="09ECF233" w14:textId="77777777" w:rsidR="000A2D2C" w:rsidRPr="000A2D2C" w:rsidRDefault="000A2D2C" w:rsidP="000A2D2C">
      <w:pPr>
        <w:rPr>
          <w:rFonts w:hint="eastAsia"/>
        </w:rPr>
      </w:pPr>
      <w:r w:rsidRPr="000A2D2C">
        <w:rPr>
          <w:rFonts w:hint="eastAsia"/>
          <w:b/>
          <w:bCs/>
        </w:rPr>
        <w:t>02</w:t>
      </w:r>
    </w:p>
    <w:p w14:paraId="621449DE" w14:textId="77777777" w:rsidR="000A2D2C" w:rsidRPr="000A2D2C" w:rsidRDefault="000A2D2C" w:rsidP="000A2D2C">
      <w:pPr>
        <w:rPr>
          <w:rFonts w:hint="eastAsia"/>
        </w:rPr>
      </w:pPr>
      <w:r w:rsidRPr="000A2D2C">
        <w:rPr>
          <w:rFonts w:hint="eastAsia"/>
          <w:b/>
          <w:bCs/>
        </w:rPr>
        <w:t>接触式触觉感知 -&gt;</w:t>
      </w:r>
    </w:p>
    <w:p w14:paraId="3F62C475" w14:textId="77777777" w:rsidR="000A2D2C" w:rsidRPr="000A2D2C" w:rsidRDefault="000A2D2C" w:rsidP="000A2D2C">
      <w:pPr>
        <w:rPr>
          <w:rFonts w:hint="eastAsia"/>
        </w:rPr>
      </w:pPr>
      <w:r w:rsidRPr="000A2D2C">
        <w:rPr>
          <w:rFonts w:hint="eastAsia"/>
          <w:b/>
          <w:bCs/>
        </w:rPr>
        <w:t>非接触式触觉感知</w:t>
      </w:r>
      <w:proofErr w:type="spellStart"/>
      <w:r w:rsidRPr="000A2D2C">
        <w:rPr>
          <w:rFonts w:hint="eastAsia"/>
          <w:b/>
          <w:bCs/>
        </w:rPr>
        <w:t>airTac</w:t>
      </w:r>
      <w:proofErr w:type="spellEnd"/>
    </w:p>
    <w:p w14:paraId="4B178B2E" w14:textId="77777777" w:rsidR="000A2D2C" w:rsidRPr="000A2D2C" w:rsidRDefault="000A2D2C" w:rsidP="000A2D2C">
      <w:pPr>
        <w:rPr>
          <w:rFonts w:hint="eastAsia"/>
        </w:rPr>
      </w:pPr>
      <w:r w:rsidRPr="000A2D2C">
        <w:rPr>
          <w:rFonts w:hint="eastAsia"/>
        </w:rPr>
        <w:t>为了使非接触式触觉感知具有更强的感知能力，如图1所示，我们提出了</w:t>
      </w:r>
      <w:proofErr w:type="spellStart"/>
      <w:r w:rsidRPr="000A2D2C">
        <w:rPr>
          <w:rFonts w:hint="eastAsia"/>
        </w:rPr>
        <w:t>airTac</w:t>
      </w:r>
      <w:proofErr w:type="spellEnd"/>
      <w:r w:rsidRPr="000A2D2C">
        <w:rPr>
          <w:rFonts w:hint="eastAsia"/>
        </w:rPr>
        <w:t>，这是一种使用太赫兹（THz）无线信号的新型非接触式触觉感知系统，它可以同时识别材料类型和表面粗糙度，并且实现了精细的触觉特征感知能力。</w:t>
      </w:r>
    </w:p>
    <w:p w14:paraId="614332E9" w14:textId="3F2CD2B4" w:rsidR="000A2D2C" w:rsidRPr="000A2D2C" w:rsidRDefault="000A2D2C" w:rsidP="000A2D2C">
      <w:pPr>
        <w:rPr>
          <w:rFonts w:hint="eastAsia"/>
        </w:rPr>
      </w:pPr>
      <w:r w:rsidRPr="000A2D2C">
        <w:lastRenderedPageBreak/>
        <w:drawing>
          <wp:inline distT="0" distB="0" distL="0" distR="0" wp14:anchorId="26A7BF3A" wp14:editId="745D6D08">
            <wp:extent cx="5274310" cy="1431290"/>
            <wp:effectExtent l="0" t="0" r="2540" b="0"/>
            <wp:docPr id="52816404"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431290"/>
                    </a:xfrm>
                    <a:prstGeom prst="rect">
                      <a:avLst/>
                    </a:prstGeom>
                    <a:noFill/>
                    <a:ln>
                      <a:noFill/>
                    </a:ln>
                  </pic:spPr>
                </pic:pic>
              </a:graphicData>
            </a:graphic>
          </wp:inline>
        </w:drawing>
      </w:r>
    </w:p>
    <w:p w14:paraId="6A04EE42" w14:textId="77777777" w:rsidR="000A2D2C" w:rsidRPr="000A2D2C" w:rsidRDefault="000A2D2C" w:rsidP="000A2D2C">
      <w:pPr>
        <w:rPr>
          <w:rFonts w:hint="eastAsia"/>
        </w:rPr>
      </w:pPr>
      <w:r w:rsidRPr="000A2D2C">
        <w:rPr>
          <w:rFonts w:hint="eastAsia"/>
        </w:rPr>
        <w:t xml:space="preserve">图1 </w:t>
      </w:r>
      <w:proofErr w:type="spellStart"/>
      <w:r w:rsidRPr="000A2D2C">
        <w:rPr>
          <w:rFonts w:hint="eastAsia"/>
        </w:rPr>
        <w:t>airTac</w:t>
      </w:r>
      <w:proofErr w:type="spellEnd"/>
      <w:r w:rsidRPr="000A2D2C">
        <w:rPr>
          <w:rFonts w:hint="eastAsia"/>
        </w:rPr>
        <w:t>系统流程图</w:t>
      </w:r>
    </w:p>
    <w:p w14:paraId="5A353D1B" w14:textId="77777777" w:rsidR="000A2D2C" w:rsidRPr="000A2D2C" w:rsidRDefault="000A2D2C" w:rsidP="000A2D2C">
      <w:pPr>
        <w:rPr>
          <w:rFonts w:hint="eastAsia"/>
        </w:rPr>
      </w:pPr>
      <w:r w:rsidRPr="000A2D2C">
        <w:rPr>
          <w:rFonts w:hint="eastAsia"/>
        </w:rPr>
        <w:br/>
      </w:r>
    </w:p>
    <w:p w14:paraId="47761A90" w14:textId="77777777" w:rsidR="000A2D2C" w:rsidRPr="000A2D2C" w:rsidRDefault="000A2D2C" w:rsidP="000A2D2C">
      <w:pPr>
        <w:rPr>
          <w:rFonts w:hint="eastAsia"/>
        </w:rPr>
      </w:pPr>
      <w:r w:rsidRPr="000A2D2C">
        <w:rPr>
          <w:rFonts w:hint="eastAsia"/>
        </w:rPr>
        <w:t>Part.</w:t>
      </w:r>
    </w:p>
    <w:p w14:paraId="18E5D36B" w14:textId="77777777" w:rsidR="000A2D2C" w:rsidRPr="000A2D2C" w:rsidRDefault="000A2D2C" w:rsidP="000A2D2C">
      <w:pPr>
        <w:rPr>
          <w:rFonts w:hint="eastAsia"/>
        </w:rPr>
      </w:pPr>
      <w:r w:rsidRPr="000A2D2C">
        <w:rPr>
          <w:rFonts w:hint="eastAsia"/>
          <w:b/>
          <w:bCs/>
        </w:rPr>
        <w:t>03</w:t>
      </w:r>
    </w:p>
    <w:p w14:paraId="43EC5FD3" w14:textId="77777777" w:rsidR="000A2D2C" w:rsidRPr="000A2D2C" w:rsidRDefault="000A2D2C" w:rsidP="000A2D2C">
      <w:pPr>
        <w:rPr>
          <w:rFonts w:hint="eastAsia"/>
        </w:rPr>
      </w:pPr>
      <w:r w:rsidRPr="000A2D2C">
        <w:rPr>
          <w:rFonts w:hint="eastAsia"/>
          <w:b/>
          <w:bCs/>
        </w:rPr>
        <w:t>挑战及解决方案概述</w:t>
      </w:r>
    </w:p>
    <w:p w14:paraId="5E250515" w14:textId="77777777" w:rsidR="000A2D2C" w:rsidRPr="000A2D2C" w:rsidRDefault="000A2D2C" w:rsidP="000A2D2C">
      <w:pPr>
        <w:rPr>
          <w:rFonts w:hint="eastAsia"/>
        </w:rPr>
      </w:pPr>
      <w:proofErr w:type="spellStart"/>
      <w:r w:rsidRPr="000A2D2C">
        <w:rPr>
          <w:rFonts w:hint="eastAsia"/>
        </w:rPr>
        <w:t>airTac</w:t>
      </w:r>
      <w:proofErr w:type="spellEnd"/>
      <w:r w:rsidRPr="000A2D2C">
        <w:rPr>
          <w:rFonts w:hint="eastAsia"/>
        </w:rPr>
        <w:t>接收的反射信号包含由材料类型确定的反射特性以及表面粗糙引起的散射特性。此外，这两个影响因素交叠在一起，使材料类型和粗糙度很难被准确识别。所以我们的挑战和解决方案如下：</w:t>
      </w:r>
    </w:p>
    <w:p w14:paraId="4D40D1E4" w14:textId="77777777" w:rsidR="000A2D2C" w:rsidRPr="000A2D2C" w:rsidRDefault="000A2D2C" w:rsidP="000A2D2C">
      <w:pPr>
        <w:rPr>
          <w:rFonts w:hint="eastAsia"/>
        </w:rPr>
      </w:pPr>
      <w:r w:rsidRPr="000A2D2C">
        <w:rPr>
          <w:rFonts w:hint="eastAsia"/>
          <w:b/>
          <w:bCs/>
        </w:rPr>
        <w:t>挑战1：如何在表面粗糙影响的情况下，准确识别材料类型。</w:t>
      </w:r>
      <w:proofErr w:type="spellStart"/>
      <w:r w:rsidRPr="000A2D2C">
        <w:rPr>
          <w:rFonts w:hint="eastAsia"/>
        </w:rPr>
        <w:t>airTac</w:t>
      </w:r>
      <w:proofErr w:type="spellEnd"/>
      <w:r w:rsidRPr="000A2D2C">
        <w:rPr>
          <w:rFonts w:hint="eastAsia"/>
        </w:rPr>
        <w:t>接收的反射信号中包含耦合的材料特征和粗糙度特征。为了分离这两种相互交叠的特征，我们定制化设计了一个神经网络模型，M-Net。该模型可以消除表面粗糙度的影响来提取与材料相关的特征。M-Net的设计来源于我们的一个关键发现：表面粗糙度对信号的影响存在一定的规律性。粗糙度只影响信号的相对高频部分，且随着表面粗糙度变化，该高频部分的相对位置也会发生偏移。基于这一发现，M-Net利用encoder编码器隐式地寻找这些相对位置，为了消除表面粗糙度的影响，还将信号重构为无表面粗糙度影响的材料相关特征，进而实现可以区分具有不同粗糙度表面材料的能力。</w:t>
      </w:r>
    </w:p>
    <w:p w14:paraId="4AC0FACF" w14:textId="77777777" w:rsidR="000A2D2C" w:rsidRPr="000A2D2C" w:rsidRDefault="000A2D2C" w:rsidP="000A2D2C">
      <w:pPr>
        <w:rPr>
          <w:rFonts w:hint="eastAsia"/>
        </w:rPr>
      </w:pPr>
      <w:r w:rsidRPr="000A2D2C">
        <w:rPr>
          <w:rFonts w:hint="eastAsia"/>
          <w:b/>
          <w:bCs/>
        </w:rPr>
        <w:t>挑战2：细粒度表面粗糙度分类。除了材料类型，我们希望细粒度地区分表面粗糙度。</w:t>
      </w:r>
      <w:r w:rsidRPr="000A2D2C">
        <w:rPr>
          <w:rFonts w:hint="eastAsia"/>
        </w:rPr>
        <w:t>反射信号会受到表面粗糙度引起的散射的影响。传统的粗糙度测量方法通过模拟电磁波散射来推断粗糙度。然而，该类模型通常缺乏闭合形式的解，所以表面粗糙度只能近似估计。微小的粗糙度变化特征很容易被淹没在复杂的环境中，所以难以实现细粒度的表面粗糙度区分。为了克服上述问题，我们设计了R-Net，结合了注意力机制和卷积运算，能分别获得粗粒度粗糙度特征和细粒度粗糙度特征。R-Net的设计如下：(1) 较大的粗糙度变化会改变相对高频的位置，该特征被定义为全局趋势变化特征，即粗粒度粗糙度特征。(2) 微小的粗糙度变化导致相对高频内部局部波动，具体表现为散射引起的不规则白噪声。我们将这种特征定义为局部波动特征，即细粒度粗糙度特征。最后，R-Net有效地将粗粒度和细粒度特征结合起来，实现细粒度的表面粗糙度分类。</w:t>
      </w:r>
    </w:p>
    <w:p w14:paraId="6862AF03" w14:textId="5E644940" w:rsidR="000A2D2C" w:rsidRPr="000A2D2C" w:rsidRDefault="000A2D2C" w:rsidP="000A2D2C">
      <w:pPr>
        <w:rPr>
          <w:rFonts w:hint="eastAsia"/>
        </w:rPr>
      </w:pPr>
      <w:r w:rsidRPr="000A2D2C">
        <w:lastRenderedPageBreak/>
        <w:drawing>
          <wp:inline distT="0" distB="0" distL="0" distR="0" wp14:anchorId="0C5FE991" wp14:editId="7BBB6024">
            <wp:extent cx="5268595" cy="2078990"/>
            <wp:effectExtent l="0" t="0" r="8255" b="0"/>
            <wp:docPr id="2101814816"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8595" cy="2078990"/>
                    </a:xfrm>
                    <a:prstGeom prst="rect">
                      <a:avLst/>
                    </a:prstGeom>
                    <a:noFill/>
                    <a:ln>
                      <a:noFill/>
                    </a:ln>
                  </pic:spPr>
                </pic:pic>
              </a:graphicData>
            </a:graphic>
          </wp:inline>
        </w:drawing>
      </w:r>
    </w:p>
    <w:p w14:paraId="2CE101CC" w14:textId="77777777" w:rsidR="000A2D2C" w:rsidRPr="000A2D2C" w:rsidRDefault="000A2D2C" w:rsidP="000A2D2C">
      <w:pPr>
        <w:rPr>
          <w:rFonts w:hint="eastAsia"/>
        </w:rPr>
      </w:pPr>
      <w:r w:rsidRPr="000A2D2C">
        <w:rPr>
          <w:rFonts w:hint="eastAsia"/>
        </w:rPr>
        <w:t xml:space="preserve">图2 </w:t>
      </w:r>
      <w:proofErr w:type="spellStart"/>
      <w:r w:rsidRPr="000A2D2C">
        <w:rPr>
          <w:rFonts w:hint="eastAsia"/>
        </w:rPr>
        <w:t>airTac</w:t>
      </w:r>
      <w:proofErr w:type="spellEnd"/>
      <w:r w:rsidRPr="000A2D2C">
        <w:rPr>
          <w:rFonts w:hint="eastAsia"/>
        </w:rPr>
        <w:t>网络结构简图</w:t>
      </w:r>
    </w:p>
    <w:p w14:paraId="4F0EC4AD" w14:textId="77777777" w:rsidR="000A2D2C" w:rsidRPr="000A2D2C" w:rsidRDefault="000A2D2C" w:rsidP="000A2D2C">
      <w:pPr>
        <w:rPr>
          <w:rFonts w:hint="eastAsia"/>
        </w:rPr>
      </w:pPr>
      <w:r w:rsidRPr="000A2D2C">
        <w:rPr>
          <w:rFonts w:hint="eastAsia"/>
        </w:rPr>
        <w:br/>
      </w:r>
    </w:p>
    <w:p w14:paraId="049C0B53" w14:textId="77777777" w:rsidR="000A2D2C" w:rsidRPr="000A2D2C" w:rsidRDefault="000A2D2C" w:rsidP="000A2D2C">
      <w:pPr>
        <w:rPr>
          <w:rFonts w:hint="eastAsia"/>
        </w:rPr>
      </w:pPr>
      <w:r w:rsidRPr="000A2D2C">
        <w:rPr>
          <w:rFonts w:hint="eastAsia"/>
        </w:rPr>
        <w:t>Part.</w:t>
      </w:r>
    </w:p>
    <w:p w14:paraId="716B26E5" w14:textId="77777777" w:rsidR="000A2D2C" w:rsidRPr="000A2D2C" w:rsidRDefault="000A2D2C" w:rsidP="000A2D2C">
      <w:pPr>
        <w:rPr>
          <w:rFonts w:hint="eastAsia"/>
        </w:rPr>
      </w:pPr>
      <w:r w:rsidRPr="000A2D2C">
        <w:rPr>
          <w:rFonts w:hint="eastAsia"/>
          <w:b/>
          <w:bCs/>
        </w:rPr>
        <w:t>04</w:t>
      </w:r>
    </w:p>
    <w:p w14:paraId="36C024CA" w14:textId="77777777" w:rsidR="000A2D2C" w:rsidRPr="000A2D2C" w:rsidRDefault="000A2D2C" w:rsidP="000A2D2C">
      <w:pPr>
        <w:rPr>
          <w:rFonts w:hint="eastAsia"/>
        </w:rPr>
      </w:pPr>
      <w:r w:rsidRPr="000A2D2C">
        <w:rPr>
          <w:rFonts w:hint="eastAsia"/>
          <w:b/>
          <w:bCs/>
        </w:rPr>
        <w:t>部署与验证</w:t>
      </w:r>
    </w:p>
    <w:p w14:paraId="04502E21" w14:textId="77777777" w:rsidR="000A2D2C" w:rsidRPr="000A2D2C" w:rsidRDefault="000A2D2C" w:rsidP="000A2D2C">
      <w:pPr>
        <w:rPr>
          <w:rFonts w:hint="eastAsia"/>
        </w:rPr>
      </w:pPr>
      <w:proofErr w:type="spellStart"/>
      <w:r w:rsidRPr="000A2D2C">
        <w:rPr>
          <w:rFonts w:hint="eastAsia"/>
        </w:rPr>
        <w:t>airTac</w:t>
      </w:r>
      <w:proofErr w:type="spellEnd"/>
      <w:r w:rsidRPr="000A2D2C">
        <w:rPr>
          <w:rFonts w:hint="eastAsia"/>
        </w:rPr>
        <w:t>使用太赫兹时域光谱仪进行材料识别和表面粗糙度分类。如图3所示，我们选择的材料包括金属（镍合金、铝）、塑料（聚丙烯，缩写为PP、滴胶）、硅胶、木制品和复合材料（三种品牌的砂纸）。三种不同品牌砂纸的磨料成分分别为棕刚玉、氧化铝和碳化硅。通过使用不同的材料，展示了系统对不同日常材料类型识别的鲁棒性。此外，每种材料都包含不同的粗糙表面，如表1所示。我们样本中有9种不同的日常材料和39种粗糙表面。其中，镍合金的粗糙度范围相对较大，从0.2um 至100um, 而Al的粗糙度范围较小，从1.6um到4um。</w:t>
      </w:r>
    </w:p>
    <w:p w14:paraId="13066C2D" w14:textId="210DF390" w:rsidR="000A2D2C" w:rsidRPr="000A2D2C" w:rsidRDefault="000A2D2C" w:rsidP="000A2D2C">
      <w:pPr>
        <w:rPr>
          <w:rFonts w:hint="eastAsia"/>
        </w:rPr>
      </w:pPr>
      <w:r w:rsidRPr="000A2D2C">
        <w:lastRenderedPageBreak/>
        <w:drawing>
          <wp:inline distT="0" distB="0" distL="0" distR="0" wp14:anchorId="56901CD1" wp14:editId="202E08A2">
            <wp:extent cx="5274310" cy="3945890"/>
            <wp:effectExtent l="0" t="0" r="2540" b="0"/>
            <wp:docPr id="1584144995"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7870B90F" w14:textId="77777777" w:rsidR="000A2D2C" w:rsidRPr="000A2D2C" w:rsidRDefault="000A2D2C" w:rsidP="000A2D2C">
      <w:pPr>
        <w:rPr>
          <w:rFonts w:hint="eastAsia"/>
        </w:rPr>
      </w:pPr>
      <w:r w:rsidRPr="000A2D2C">
        <w:rPr>
          <w:rFonts w:hint="eastAsia"/>
        </w:rPr>
        <w:t>图3 实验中使用的材料类型和不同粗糙表面</w:t>
      </w:r>
    </w:p>
    <w:p w14:paraId="177875EE" w14:textId="77777777" w:rsidR="000A2D2C" w:rsidRPr="000A2D2C" w:rsidRDefault="000A2D2C" w:rsidP="000A2D2C">
      <w:pPr>
        <w:rPr>
          <w:rFonts w:hint="eastAsia"/>
        </w:rPr>
      </w:pPr>
      <w:r w:rsidRPr="000A2D2C">
        <w:rPr>
          <w:rFonts w:hint="eastAsia"/>
        </w:rPr>
        <w:br/>
      </w:r>
    </w:p>
    <w:p w14:paraId="0350DA25" w14:textId="44398767" w:rsidR="000A2D2C" w:rsidRPr="000A2D2C" w:rsidRDefault="000A2D2C" w:rsidP="000A2D2C">
      <w:pPr>
        <w:rPr>
          <w:rFonts w:hint="eastAsia"/>
        </w:rPr>
      </w:pPr>
      <w:r w:rsidRPr="000A2D2C">
        <w:drawing>
          <wp:inline distT="0" distB="0" distL="0" distR="0" wp14:anchorId="71AE6027" wp14:editId="5584017A">
            <wp:extent cx="5274310" cy="1574165"/>
            <wp:effectExtent l="0" t="0" r="2540" b="6985"/>
            <wp:docPr id="164514748"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74165"/>
                    </a:xfrm>
                    <a:prstGeom prst="rect">
                      <a:avLst/>
                    </a:prstGeom>
                    <a:noFill/>
                    <a:ln>
                      <a:noFill/>
                    </a:ln>
                  </pic:spPr>
                </pic:pic>
              </a:graphicData>
            </a:graphic>
          </wp:inline>
        </w:drawing>
      </w:r>
    </w:p>
    <w:p w14:paraId="4FCD7723" w14:textId="77777777" w:rsidR="000A2D2C" w:rsidRPr="000A2D2C" w:rsidRDefault="000A2D2C" w:rsidP="000A2D2C">
      <w:pPr>
        <w:rPr>
          <w:rFonts w:hint="eastAsia"/>
        </w:rPr>
      </w:pPr>
      <w:r w:rsidRPr="000A2D2C">
        <w:rPr>
          <w:rFonts w:hint="eastAsia"/>
        </w:rPr>
        <w:t>表1 材料类型和粗糙表面信息</w:t>
      </w:r>
    </w:p>
    <w:p w14:paraId="18604E50" w14:textId="77777777" w:rsidR="000A2D2C" w:rsidRPr="000A2D2C" w:rsidRDefault="000A2D2C" w:rsidP="000A2D2C">
      <w:pPr>
        <w:rPr>
          <w:rFonts w:hint="eastAsia"/>
        </w:rPr>
      </w:pPr>
      <w:r w:rsidRPr="000A2D2C">
        <w:rPr>
          <w:rFonts w:hint="eastAsia"/>
        </w:rPr>
        <w:br/>
      </w:r>
    </w:p>
    <w:p w14:paraId="41A92050" w14:textId="77777777" w:rsidR="000A2D2C" w:rsidRPr="000A2D2C" w:rsidRDefault="000A2D2C" w:rsidP="000A2D2C">
      <w:pPr>
        <w:rPr>
          <w:rFonts w:hint="eastAsia"/>
        </w:rPr>
      </w:pPr>
      <w:r w:rsidRPr="000A2D2C">
        <w:rPr>
          <w:rFonts w:hint="eastAsia"/>
        </w:rPr>
        <w:t>图4显示了</w:t>
      </w:r>
      <w:proofErr w:type="spellStart"/>
      <w:r w:rsidRPr="000A2D2C">
        <w:rPr>
          <w:rFonts w:hint="eastAsia"/>
        </w:rPr>
        <w:t>airTac</w:t>
      </w:r>
      <w:proofErr w:type="spellEnd"/>
      <w:r w:rsidRPr="000A2D2C">
        <w:rPr>
          <w:rFonts w:hint="eastAsia"/>
        </w:rPr>
        <w:t>在9种不同材料类型及其对应39个粗糙表面识别结果的混淆矩阵。</w:t>
      </w:r>
      <w:proofErr w:type="spellStart"/>
      <w:r w:rsidRPr="000A2D2C">
        <w:rPr>
          <w:rFonts w:hint="eastAsia"/>
        </w:rPr>
        <w:t>airTac</w:t>
      </w:r>
      <w:proofErr w:type="spellEnd"/>
      <w:r w:rsidRPr="000A2D2C">
        <w:rPr>
          <w:rFonts w:hint="eastAsia"/>
        </w:rPr>
        <w:t>在9种不同材料类型下实现了97.43%的平均准确率，在这9种材料的39种不同粗糙表面上实现了91.46%的平均准确率。</w:t>
      </w:r>
    </w:p>
    <w:p w14:paraId="10498152" w14:textId="409C16B6" w:rsidR="000A2D2C" w:rsidRPr="000A2D2C" w:rsidRDefault="000A2D2C" w:rsidP="000A2D2C">
      <w:pPr>
        <w:rPr>
          <w:rFonts w:hint="eastAsia"/>
        </w:rPr>
      </w:pPr>
      <w:r w:rsidRPr="000A2D2C">
        <w:lastRenderedPageBreak/>
        <w:drawing>
          <wp:inline distT="0" distB="0" distL="0" distR="0" wp14:anchorId="49ABBD64" wp14:editId="0418A5C5">
            <wp:extent cx="5274310" cy="4752340"/>
            <wp:effectExtent l="0" t="0" r="2540" b="0"/>
            <wp:docPr id="1289019092"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52340"/>
                    </a:xfrm>
                    <a:prstGeom prst="rect">
                      <a:avLst/>
                    </a:prstGeom>
                    <a:noFill/>
                    <a:ln>
                      <a:noFill/>
                    </a:ln>
                  </pic:spPr>
                </pic:pic>
              </a:graphicData>
            </a:graphic>
          </wp:inline>
        </w:drawing>
      </w:r>
    </w:p>
    <w:p w14:paraId="6EF2DB9C" w14:textId="77777777" w:rsidR="000A2D2C" w:rsidRPr="000A2D2C" w:rsidRDefault="000A2D2C" w:rsidP="000A2D2C">
      <w:pPr>
        <w:rPr>
          <w:rFonts w:hint="eastAsia"/>
        </w:rPr>
      </w:pPr>
      <w:r w:rsidRPr="000A2D2C">
        <w:rPr>
          <w:rFonts w:hint="eastAsia"/>
        </w:rPr>
        <w:t xml:space="preserve">图4 </w:t>
      </w:r>
      <w:proofErr w:type="spellStart"/>
      <w:r w:rsidRPr="000A2D2C">
        <w:rPr>
          <w:rFonts w:hint="eastAsia"/>
        </w:rPr>
        <w:t>airTac</w:t>
      </w:r>
      <w:proofErr w:type="spellEnd"/>
      <w:r w:rsidRPr="000A2D2C">
        <w:rPr>
          <w:rFonts w:hint="eastAsia"/>
        </w:rPr>
        <w:t>的整体性能。大混淆矩阵表示39个粗糙表面的分类结果。左下角的小混淆矩阵表示9种材料类型的识别结果。右上角的混淆矩阵表示Al的粗糙度Ra从1.6um到4um范围内的分类结果。</w:t>
      </w:r>
    </w:p>
    <w:p w14:paraId="75DFF20B" w14:textId="77777777" w:rsidR="000A2D2C" w:rsidRPr="000A2D2C" w:rsidRDefault="000A2D2C" w:rsidP="000A2D2C">
      <w:pPr>
        <w:rPr>
          <w:rFonts w:hint="eastAsia"/>
        </w:rPr>
      </w:pPr>
      <w:r w:rsidRPr="000A2D2C">
        <w:rPr>
          <w:rFonts w:hint="eastAsia"/>
        </w:rPr>
        <w:br/>
      </w:r>
    </w:p>
    <w:p w14:paraId="2B55924C" w14:textId="77777777" w:rsidR="000A2D2C" w:rsidRPr="000A2D2C" w:rsidRDefault="000A2D2C" w:rsidP="000A2D2C">
      <w:pPr>
        <w:rPr>
          <w:rFonts w:hint="eastAsia"/>
        </w:rPr>
      </w:pPr>
      <w:r w:rsidRPr="000A2D2C">
        <w:rPr>
          <w:rFonts w:hint="eastAsia"/>
        </w:rPr>
        <w:t>Part.</w:t>
      </w:r>
    </w:p>
    <w:p w14:paraId="0CDA42A8" w14:textId="77777777" w:rsidR="000A2D2C" w:rsidRPr="000A2D2C" w:rsidRDefault="000A2D2C" w:rsidP="000A2D2C">
      <w:pPr>
        <w:rPr>
          <w:rFonts w:hint="eastAsia"/>
        </w:rPr>
      </w:pPr>
      <w:r w:rsidRPr="000A2D2C">
        <w:rPr>
          <w:rFonts w:hint="eastAsia"/>
          <w:b/>
          <w:bCs/>
        </w:rPr>
        <w:t>05</w:t>
      </w:r>
    </w:p>
    <w:p w14:paraId="2C3BE0BA" w14:textId="77777777" w:rsidR="000A2D2C" w:rsidRPr="000A2D2C" w:rsidRDefault="000A2D2C" w:rsidP="000A2D2C">
      <w:pPr>
        <w:rPr>
          <w:rFonts w:hint="eastAsia"/>
        </w:rPr>
      </w:pPr>
      <w:r w:rsidRPr="000A2D2C">
        <w:rPr>
          <w:rFonts w:hint="eastAsia"/>
          <w:b/>
          <w:bCs/>
        </w:rPr>
        <w:t>写在工作完结之后</w:t>
      </w:r>
    </w:p>
    <w:p w14:paraId="1029142B" w14:textId="77777777" w:rsidR="000A2D2C" w:rsidRPr="000A2D2C" w:rsidRDefault="000A2D2C" w:rsidP="000A2D2C">
      <w:pPr>
        <w:rPr>
          <w:rFonts w:hint="eastAsia"/>
        </w:rPr>
      </w:pPr>
      <w:r w:rsidRPr="000A2D2C">
        <w:rPr>
          <w:rFonts w:hint="eastAsia"/>
          <w:b/>
          <w:bCs/>
        </w:rPr>
        <w:t>作者简介</w:t>
      </w:r>
    </w:p>
    <w:p w14:paraId="12F76BDF" w14:textId="77777777" w:rsidR="000A2D2C" w:rsidRPr="000A2D2C" w:rsidRDefault="000A2D2C" w:rsidP="000A2D2C">
      <w:pPr>
        <w:rPr>
          <w:rFonts w:hint="eastAsia"/>
        </w:rPr>
      </w:pPr>
      <w:r w:rsidRPr="000A2D2C">
        <w:rPr>
          <w:rFonts w:hint="eastAsia"/>
        </w:rPr>
        <w:br/>
      </w:r>
    </w:p>
    <w:p w14:paraId="38F210F8" w14:textId="77777777" w:rsidR="000A2D2C" w:rsidRPr="000A2D2C" w:rsidRDefault="000A2D2C" w:rsidP="000A2D2C">
      <w:pPr>
        <w:rPr>
          <w:rFonts w:hint="eastAsia"/>
        </w:rPr>
      </w:pPr>
      <w:r w:rsidRPr="000A2D2C">
        <w:rPr>
          <w:rFonts w:hint="eastAsia"/>
        </w:rPr>
        <w:t>张展，2021级博士生，指导教师为马华东教授、周安福教授。本科和研究生分别毕业于北京化工大学计算机科学与技术专业（2018年）和软件工程专业（2021年）。</w:t>
      </w:r>
    </w:p>
    <w:p w14:paraId="3981D475" w14:textId="77777777" w:rsidR="000A2D2C" w:rsidRPr="000A2D2C" w:rsidRDefault="000A2D2C" w:rsidP="000A2D2C">
      <w:pPr>
        <w:rPr>
          <w:rFonts w:hint="eastAsia"/>
        </w:rPr>
      </w:pPr>
      <w:r w:rsidRPr="000A2D2C">
        <w:rPr>
          <w:rFonts w:hint="eastAsia"/>
          <w:b/>
          <w:bCs/>
        </w:rPr>
        <w:t>论文背后的故事</w:t>
      </w:r>
    </w:p>
    <w:p w14:paraId="44C06897" w14:textId="77777777" w:rsidR="000A2D2C" w:rsidRPr="000A2D2C" w:rsidRDefault="000A2D2C" w:rsidP="000A2D2C">
      <w:pPr>
        <w:rPr>
          <w:rFonts w:hint="eastAsia"/>
        </w:rPr>
      </w:pPr>
      <w:r w:rsidRPr="000A2D2C">
        <w:rPr>
          <w:rFonts w:hint="eastAsia"/>
        </w:rPr>
        <w:lastRenderedPageBreak/>
        <w:br/>
      </w:r>
    </w:p>
    <w:p w14:paraId="24794BC3" w14:textId="77777777" w:rsidR="000A2D2C" w:rsidRPr="000A2D2C" w:rsidRDefault="000A2D2C" w:rsidP="000A2D2C">
      <w:pPr>
        <w:rPr>
          <w:rFonts w:hint="eastAsia"/>
        </w:rPr>
      </w:pPr>
      <w:r w:rsidRPr="000A2D2C">
        <w:rPr>
          <w:rFonts w:hint="eastAsia"/>
        </w:rPr>
        <w:t>接下来，我将以论文作者的角度，向大家介绍这篇工作从开始到完成的过程。</w:t>
      </w:r>
    </w:p>
    <w:p w14:paraId="5C5C48B0" w14:textId="77777777" w:rsidR="000A2D2C" w:rsidRPr="000A2D2C" w:rsidRDefault="000A2D2C" w:rsidP="000A2D2C">
      <w:pPr>
        <w:rPr>
          <w:rFonts w:hint="eastAsia"/>
        </w:rPr>
      </w:pPr>
      <w:proofErr w:type="spellStart"/>
      <w:r w:rsidRPr="000A2D2C">
        <w:rPr>
          <w:rFonts w:hint="eastAsia"/>
        </w:rPr>
        <w:t>iMobi</w:t>
      </w:r>
      <w:proofErr w:type="spellEnd"/>
      <w:r w:rsidRPr="000A2D2C">
        <w:rPr>
          <w:rFonts w:hint="eastAsia"/>
        </w:rPr>
        <w:t>作为常年耕耘在移动计算领域的实验室，已经对人类宏观、微观行为，人类多种生理健康指标等多方面进行了非接触式感知，积累了大量的非接触式感知基础。但是能否让机器具有类人的触觉感知能力，成为了一个新的问题。</w:t>
      </w:r>
    </w:p>
    <w:p w14:paraId="5B5D6167" w14:textId="77777777" w:rsidR="000A2D2C" w:rsidRPr="000A2D2C" w:rsidRDefault="000A2D2C" w:rsidP="000A2D2C">
      <w:pPr>
        <w:rPr>
          <w:rFonts w:hint="eastAsia"/>
        </w:rPr>
      </w:pPr>
      <w:r w:rsidRPr="000A2D2C">
        <w:rPr>
          <w:rFonts w:hint="eastAsia"/>
        </w:rPr>
        <w:t>众所周知的，触觉是一种非常复杂的复合型感知，不是简单的感知外界刺激对皮肤造成力的大小变化、方向变化，力的接触位置变化等这些简单物理数据，因为这些数据还远远不足以描述人类触觉。人类对一个物体进行触觉感知，还需要涉及轻抚、按压，轻敲等一系列交互动作才能得到不同角度的完备的触觉特征。所以，非接触式的感知方式，能感知什么触觉特征也是一个新的子问题。</w:t>
      </w:r>
    </w:p>
    <w:p w14:paraId="286E819D" w14:textId="77777777" w:rsidR="000A2D2C" w:rsidRPr="000A2D2C" w:rsidRDefault="000A2D2C" w:rsidP="000A2D2C">
      <w:pPr>
        <w:rPr>
          <w:rFonts w:hint="eastAsia"/>
        </w:rPr>
      </w:pPr>
      <w:r w:rsidRPr="000A2D2C">
        <w:rPr>
          <w:rFonts w:hint="eastAsia"/>
        </w:rPr>
        <w:t>后来在长时间的调研，以及在老师和各位同学的帮助和启发下，考虑</w:t>
      </w:r>
      <w:proofErr w:type="gramStart"/>
      <w:r w:rsidRPr="000A2D2C">
        <w:rPr>
          <w:rFonts w:hint="eastAsia"/>
        </w:rPr>
        <w:t>尝试非</w:t>
      </w:r>
      <w:proofErr w:type="gramEnd"/>
      <w:r w:rsidRPr="000A2D2C">
        <w:rPr>
          <w:rFonts w:hint="eastAsia"/>
        </w:rPr>
        <w:t>物理数据型的高级触觉特征，其中，材料类型和表面粗糙度似乎是两个让人能接受的高级触觉特征。但是无线感知在移动计算感知领域，能借鉴和参考的工作并不多。首先，太赫兹材料感知还处于样本需要定制特殊薄片，并且需要严格控制实验平台的实验室环境，在移动计算场景下，常见的材料样本也满足不了这些需求；其次，非接触的粗糙度感知通常对无线信号进行建模，也需要</w:t>
      </w:r>
      <w:proofErr w:type="gramStart"/>
      <w:r w:rsidRPr="000A2D2C">
        <w:rPr>
          <w:rFonts w:hint="eastAsia"/>
        </w:rPr>
        <w:t>超严格</w:t>
      </w:r>
      <w:proofErr w:type="gramEnd"/>
      <w:r w:rsidRPr="000A2D2C">
        <w:rPr>
          <w:rFonts w:hint="eastAsia"/>
        </w:rPr>
        <w:t>的实验环境和配置，但在移动计算场景下，每次测量都存在一些微小误差的情况下，建模的误差呈现</w:t>
      </w:r>
      <w:proofErr w:type="gramStart"/>
      <w:r w:rsidRPr="000A2D2C">
        <w:rPr>
          <w:rFonts w:hint="eastAsia"/>
        </w:rPr>
        <w:t>指数级</w:t>
      </w:r>
      <w:proofErr w:type="gramEnd"/>
      <w:r w:rsidRPr="000A2D2C">
        <w:rPr>
          <w:rFonts w:hint="eastAsia"/>
        </w:rPr>
        <w:t>增长让我也很是头疼。所以，怎么测量材料，怎么测量粗糙度，也是当时让我手足无措的问题。</w:t>
      </w:r>
    </w:p>
    <w:p w14:paraId="326F2BAB" w14:textId="77777777" w:rsidR="000A2D2C" w:rsidRPr="000A2D2C" w:rsidRDefault="000A2D2C" w:rsidP="000A2D2C">
      <w:pPr>
        <w:rPr>
          <w:rFonts w:hint="eastAsia"/>
        </w:rPr>
      </w:pPr>
      <w:r w:rsidRPr="000A2D2C">
        <w:rPr>
          <w:rFonts w:hint="eastAsia"/>
        </w:rPr>
        <w:t>这里先进行一个无线信号感知材料和粗糙度的知识小科普——（1）材料感知。理论上，如果表面足够光滑，信号经过材料调制后的反射信号，会随着频率变化，呈现一种特殊的指纹谱特征，通俗来说，就是一条固定的曲线。（2）粗糙度感知。无线信号在表面凹凸不平的表面散射，会根据起伏程度，分别进行米氏散射，瑞利散射，几何散射（散射类型跟波长有关，但是不同散射之间没有严格的界限，甚至部分是重叠的。现有物理建模方法需要对所有角度的散射信号收集建模，甚至这个建模没有闭合解）。</w:t>
      </w:r>
    </w:p>
    <w:p w14:paraId="6DEB0B78" w14:textId="77777777" w:rsidR="000A2D2C" w:rsidRPr="000A2D2C" w:rsidRDefault="000A2D2C" w:rsidP="000A2D2C">
      <w:pPr>
        <w:rPr>
          <w:rFonts w:hint="eastAsia"/>
        </w:rPr>
      </w:pPr>
      <w:r w:rsidRPr="000A2D2C">
        <w:rPr>
          <w:rFonts w:hint="eastAsia"/>
        </w:rPr>
        <w:t>后来，使用控制变量法，表面相似的情况下，只测量材料，或者材料相同的情况下，只测量粗糙度，反射信号有一些明显的规律性。但是，如果把两种特征再同时考虑，材料和粗糙引起的信号变化，似乎有一些变化规律，但是不明显。所以如何把材料特征和粗糙度特征分别从反射信号中提取出来又是一个新的问题。</w:t>
      </w:r>
    </w:p>
    <w:p w14:paraId="6D23FE51" w14:textId="77777777" w:rsidR="000A2D2C" w:rsidRPr="000A2D2C" w:rsidRDefault="000A2D2C" w:rsidP="000A2D2C">
      <w:pPr>
        <w:rPr>
          <w:rFonts w:hint="eastAsia"/>
        </w:rPr>
      </w:pPr>
      <w:r w:rsidRPr="000A2D2C">
        <w:rPr>
          <w:rFonts w:hint="eastAsia"/>
        </w:rPr>
        <w:t>最后是一次在实验中，把39种样本的图，画在一起，并且每张图上，有100条样本，不同的图进行两两对比观察，才发现粗糙度对信号造成的衰减只发生在相对高频的位置，随着粗糙度增加，高频部分衰减越严重，并且开始衰减的位置开始向低频移动，但是材料不同，衰减位置不是固定位置。所以有这个发现，才设计了一个对应的网络，来寻找粗糙度不会影响的部分作为区分材料的特征，把发生衰减的高频部分，再</w:t>
      </w:r>
      <w:r w:rsidRPr="000A2D2C">
        <w:rPr>
          <w:rFonts w:hint="eastAsia"/>
        </w:rPr>
        <w:lastRenderedPageBreak/>
        <w:t>提取一些粗糙度的特征。</w:t>
      </w:r>
    </w:p>
    <w:p w14:paraId="18E04FDB" w14:textId="77777777" w:rsidR="000A2D2C" w:rsidRPr="000A2D2C" w:rsidRDefault="000A2D2C" w:rsidP="000A2D2C">
      <w:pPr>
        <w:rPr>
          <w:rFonts w:hint="eastAsia"/>
        </w:rPr>
      </w:pPr>
      <w:r w:rsidRPr="000A2D2C">
        <w:rPr>
          <w:rFonts w:hint="eastAsia"/>
        </w:rPr>
        <w:t>总的来说，这项工作，就是从</w:t>
      </w:r>
      <w:proofErr w:type="gramStart"/>
      <w:r w:rsidRPr="000A2D2C">
        <w:rPr>
          <w:rFonts w:hint="eastAsia"/>
        </w:rPr>
        <w:t>最</w:t>
      </w:r>
      <w:proofErr w:type="gramEnd"/>
      <w:r w:rsidRPr="000A2D2C">
        <w:rPr>
          <w:rFonts w:hint="eastAsia"/>
        </w:rPr>
        <w:t>宏观的问题，我们想要做一个非接触的类人触觉感知，到下一个子问题——做什么触觉特征，再到子</w:t>
      </w:r>
      <w:proofErr w:type="gramStart"/>
      <w:r w:rsidRPr="000A2D2C">
        <w:rPr>
          <w:rFonts w:hint="eastAsia"/>
        </w:rPr>
        <w:t>子</w:t>
      </w:r>
      <w:proofErr w:type="gramEnd"/>
      <w:r w:rsidRPr="000A2D2C">
        <w:rPr>
          <w:rFonts w:hint="eastAsia"/>
        </w:rPr>
        <w:t>问题——材料特征对信号有什么影响，粗糙度对信号有什么影响，再到子</w:t>
      </w:r>
      <w:proofErr w:type="gramStart"/>
      <w:r w:rsidRPr="000A2D2C">
        <w:rPr>
          <w:rFonts w:hint="eastAsia"/>
        </w:rPr>
        <w:t>子子</w:t>
      </w:r>
      <w:proofErr w:type="gramEnd"/>
      <w:r w:rsidRPr="000A2D2C">
        <w:rPr>
          <w:rFonts w:hint="eastAsia"/>
        </w:rPr>
        <w:t>问题——特征以一种未知的方式耦合在一起怎么进行特征解耦，再到通过一个特殊的实验现象发现可能的规律来解决最后的问题的过程。我觉得这个工作，就很好地诠释了老师以前提到的做科研，需要research，是一个re-re-re-search，进行一个反复寻找问题，螺旋波荡起伏上升的过程。希望我微不足道的经历能为大家提供一些成长的经验，也希望我们的工作能为</w:t>
      </w:r>
      <w:proofErr w:type="gramStart"/>
      <w:r w:rsidRPr="000A2D2C">
        <w:rPr>
          <w:rFonts w:hint="eastAsia"/>
        </w:rPr>
        <w:t>未来类</w:t>
      </w:r>
      <w:proofErr w:type="gramEnd"/>
      <w:r w:rsidRPr="000A2D2C">
        <w:rPr>
          <w:rFonts w:hint="eastAsia"/>
        </w:rPr>
        <w:t>人感知提供一种全新的思路。</w:t>
      </w:r>
    </w:p>
    <w:p w14:paraId="706443B8" w14:textId="77777777" w:rsidR="000A2D2C" w:rsidRPr="000A2D2C" w:rsidRDefault="000A2D2C" w:rsidP="000A2D2C">
      <w:pPr>
        <w:rPr>
          <w:rFonts w:hint="eastAsia"/>
        </w:rPr>
      </w:pPr>
      <w:r w:rsidRPr="000A2D2C">
        <w:rPr>
          <w:rFonts w:hint="eastAsia"/>
          <w:b/>
          <w:bCs/>
        </w:rPr>
        <w:t>会议趣闻</w:t>
      </w:r>
    </w:p>
    <w:p w14:paraId="5186EEC4" w14:textId="77777777" w:rsidR="000A2D2C" w:rsidRPr="000A2D2C" w:rsidRDefault="000A2D2C" w:rsidP="000A2D2C">
      <w:pPr>
        <w:rPr>
          <w:rFonts w:hint="eastAsia"/>
        </w:rPr>
      </w:pPr>
      <w:r w:rsidRPr="000A2D2C">
        <w:rPr>
          <w:rFonts w:hint="eastAsia"/>
        </w:rPr>
        <w:br/>
      </w:r>
    </w:p>
    <w:p w14:paraId="4082B809" w14:textId="77777777" w:rsidR="000A2D2C" w:rsidRPr="000A2D2C" w:rsidRDefault="000A2D2C" w:rsidP="000A2D2C">
      <w:pPr>
        <w:rPr>
          <w:rFonts w:hint="eastAsia"/>
        </w:rPr>
      </w:pPr>
      <w:r w:rsidRPr="000A2D2C">
        <w:rPr>
          <w:rFonts w:hint="eastAsia"/>
        </w:rPr>
        <w:t>最后再为大家分享一下参加UbiComp2024会议期间的趣闻。</w:t>
      </w:r>
      <w:proofErr w:type="spellStart"/>
      <w:r w:rsidRPr="000A2D2C">
        <w:rPr>
          <w:rFonts w:hint="eastAsia"/>
        </w:rPr>
        <w:t>UbiComp</w:t>
      </w:r>
      <w:proofErr w:type="spellEnd"/>
      <w:r w:rsidRPr="000A2D2C">
        <w:rPr>
          <w:rFonts w:hint="eastAsia"/>
        </w:rPr>
        <w:t xml:space="preserve"> 2024于2024年10月5日到9日在澳大利亚墨尔本举行，本次我分享的工作是</w:t>
      </w:r>
      <w:proofErr w:type="spellStart"/>
      <w:r w:rsidRPr="000A2D2C">
        <w:rPr>
          <w:rFonts w:hint="eastAsia"/>
        </w:rPr>
        <w:t>AirTac</w:t>
      </w:r>
      <w:proofErr w:type="spellEnd"/>
      <w:r w:rsidRPr="000A2D2C">
        <w:rPr>
          <w:rFonts w:hint="eastAsia"/>
        </w:rPr>
        <w:t>: A Contactless Digital Tactile Receptor for Detecting Material and Roughness via Terahertz Sensing。该工作使用太赫兹波进行非接触式触觉特征感知。现场汇报期间，大家最感兴趣问题的是：太赫兹波相较于现有的</w:t>
      </w:r>
      <w:proofErr w:type="spellStart"/>
      <w:r w:rsidRPr="000A2D2C">
        <w:rPr>
          <w:rFonts w:hint="eastAsia"/>
        </w:rPr>
        <w:t>WiFi</w:t>
      </w:r>
      <w:proofErr w:type="spellEnd"/>
      <w:r w:rsidRPr="000A2D2C">
        <w:rPr>
          <w:rFonts w:hint="eastAsia"/>
        </w:rPr>
        <w:t>、UWB和</w:t>
      </w:r>
      <w:proofErr w:type="spellStart"/>
      <w:r w:rsidRPr="000A2D2C">
        <w:rPr>
          <w:rFonts w:hint="eastAsia"/>
        </w:rPr>
        <w:t>mmWave</w:t>
      </w:r>
      <w:proofErr w:type="spellEnd"/>
      <w:r w:rsidRPr="000A2D2C">
        <w:rPr>
          <w:rFonts w:hint="eastAsia"/>
        </w:rPr>
        <w:t>等现有的无线频段有什么区别？太赫兹波通常指的是0.1THz-10THz之间的频段，无线感知使用的频段会远大于现有的GHz级别带宽，会达到十GHz甚至百GHz的</w:t>
      </w:r>
      <w:proofErr w:type="gramStart"/>
      <w:r w:rsidRPr="000A2D2C">
        <w:rPr>
          <w:rFonts w:hint="eastAsia"/>
        </w:rPr>
        <w:t>的</w:t>
      </w:r>
      <w:proofErr w:type="gramEnd"/>
      <w:r w:rsidRPr="000A2D2C">
        <w:rPr>
          <w:rFonts w:hint="eastAsia"/>
        </w:rPr>
        <w:t>带宽，会包含特异的太赫兹指纹谱特征。</w:t>
      </w:r>
    </w:p>
    <w:p w14:paraId="71DAFB25" w14:textId="77777777" w:rsidR="000A2D2C" w:rsidRPr="000A2D2C" w:rsidRDefault="000A2D2C" w:rsidP="000A2D2C">
      <w:pPr>
        <w:rPr>
          <w:rFonts w:hint="eastAsia"/>
        </w:rPr>
      </w:pPr>
      <w:r w:rsidRPr="000A2D2C">
        <w:rPr>
          <w:rFonts w:hint="eastAsia"/>
        </w:rPr>
        <w:t>其次</w:t>
      </w:r>
      <w:proofErr w:type="gramStart"/>
      <w:r w:rsidRPr="000A2D2C">
        <w:rPr>
          <w:rFonts w:hint="eastAsia"/>
        </w:rPr>
        <w:t>会议茶歇休息</w:t>
      </w:r>
      <w:proofErr w:type="gramEnd"/>
      <w:r w:rsidRPr="000A2D2C">
        <w:rPr>
          <w:rFonts w:hint="eastAsia"/>
        </w:rPr>
        <w:t>的时候，有不同团队的demo试玩，我印象最深刻的是一个VR宇宙漂浮，头戴VR设备体验从地球飘出太阳系，再到观赏不同星河，最后飘出宇宙，搭配特殊的振动座椅，这个体验确实独具一格。并且在</w:t>
      </w:r>
      <w:proofErr w:type="spellStart"/>
      <w:r w:rsidRPr="000A2D2C">
        <w:rPr>
          <w:rFonts w:hint="eastAsia"/>
        </w:rPr>
        <w:t>UbiComp</w:t>
      </w:r>
      <w:proofErr w:type="spellEnd"/>
      <w:r w:rsidRPr="000A2D2C">
        <w:rPr>
          <w:rFonts w:hint="eastAsia"/>
        </w:rPr>
        <w:t>的会场上，我们华人小伙伴能占据半壁江山，大家从全球各地来参与这个移动计算的国际会议，竟然不需要说英语，就可以和大部分学者去探讨目前正在做的前沿工作。与此同时，我也</w:t>
      </w:r>
      <w:proofErr w:type="gramStart"/>
      <w:r w:rsidRPr="000A2D2C">
        <w:rPr>
          <w:rFonts w:hint="eastAsia"/>
        </w:rPr>
        <w:t>也</w:t>
      </w:r>
      <w:proofErr w:type="gramEnd"/>
      <w:r w:rsidRPr="000A2D2C">
        <w:rPr>
          <w:rFonts w:hint="eastAsia"/>
        </w:rPr>
        <w:t>领略到了北京大学，南京大学，香港中文大学，东京大学，悉尼大学等很多不同团队实验室的科研氛围和科研审美，对整个移动计算感知领域众学者的研究大方向有了更深刻的理解。在会议期间，北京大学张大庆老师还组织了UbiComp2024华人学者沙龙活动，参与人员多达90余位，相较于18年前后的20余人，是不是更加显示我们祖国在国际学术会议的影响力正在一步一步增强。</w:t>
      </w:r>
    </w:p>
    <w:p w14:paraId="78E1BE63" w14:textId="77777777" w:rsidR="000A2D2C" w:rsidRPr="000A2D2C" w:rsidRDefault="000A2D2C" w:rsidP="000A2D2C">
      <w:pPr>
        <w:rPr>
          <w:rFonts w:hint="eastAsia"/>
        </w:rPr>
      </w:pPr>
      <w:r w:rsidRPr="000A2D2C">
        <w:rPr>
          <w:rFonts w:hint="eastAsia"/>
        </w:rPr>
        <w:t>我内心由衷地感到幸运，能够在老师和各位同学的帮助下，能够参与这样一场学术盛会，不仅提高了科研方面的审美，也结识了很多nice的小伙伴，更领略到了异国的风土人情。好，多图预警开始：</w:t>
      </w:r>
    </w:p>
    <w:p w14:paraId="0751D73A" w14:textId="77777777" w:rsidR="000A2D2C" w:rsidRPr="000A2D2C" w:rsidRDefault="000A2D2C" w:rsidP="000A2D2C">
      <w:pPr>
        <w:rPr>
          <w:rFonts w:hint="eastAsia"/>
        </w:rPr>
      </w:pPr>
      <w:r w:rsidRPr="000A2D2C">
        <w:rPr>
          <w:rFonts w:hint="eastAsia"/>
        </w:rPr>
        <w:br/>
      </w:r>
    </w:p>
    <w:p w14:paraId="69BA77E7" w14:textId="454B84B7" w:rsidR="000A2D2C" w:rsidRPr="000A2D2C" w:rsidRDefault="000A2D2C" w:rsidP="000A2D2C">
      <w:pPr>
        <w:rPr>
          <w:rFonts w:hint="eastAsia"/>
        </w:rPr>
      </w:pPr>
      <w:r w:rsidRPr="000A2D2C">
        <w:lastRenderedPageBreak/>
        <w:drawing>
          <wp:inline distT="0" distB="0" distL="0" distR="0" wp14:anchorId="5C8D7DAB" wp14:editId="57A08CEF">
            <wp:extent cx="5274310" cy="3952240"/>
            <wp:effectExtent l="0" t="0" r="2540" b="0"/>
            <wp:docPr id="437669210"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2240"/>
                    </a:xfrm>
                    <a:prstGeom prst="rect">
                      <a:avLst/>
                    </a:prstGeom>
                    <a:noFill/>
                    <a:ln>
                      <a:noFill/>
                    </a:ln>
                  </pic:spPr>
                </pic:pic>
              </a:graphicData>
            </a:graphic>
          </wp:inline>
        </w:drawing>
      </w:r>
    </w:p>
    <w:p w14:paraId="3196BCB9" w14:textId="77777777" w:rsidR="000A2D2C" w:rsidRPr="000A2D2C" w:rsidRDefault="000A2D2C" w:rsidP="000A2D2C">
      <w:pPr>
        <w:rPr>
          <w:rFonts w:hint="eastAsia"/>
        </w:rPr>
      </w:pPr>
      <w:r w:rsidRPr="000A2D2C">
        <w:rPr>
          <w:rFonts w:hint="eastAsia"/>
        </w:rPr>
        <w:t xml:space="preserve">图5 </w:t>
      </w:r>
      <w:proofErr w:type="spellStart"/>
      <w:r w:rsidRPr="000A2D2C">
        <w:rPr>
          <w:rFonts w:hint="eastAsia"/>
        </w:rPr>
        <w:t>UbiComp</w:t>
      </w:r>
      <w:proofErr w:type="spellEnd"/>
      <w:r w:rsidRPr="000A2D2C">
        <w:rPr>
          <w:rFonts w:hint="eastAsia"/>
        </w:rPr>
        <w:t>主会场</w:t>
      </w:r>
    </w:p>
    <w:p w14:paraId="7ED2DCF2" w14:textId="234CEB8A" w:rsidR="000A2D2C" w:rsidRPr="000A2D2C" w:rsidRDefault="000A2D2C" w:rsidP="000A2D2C">
      <w:pPr>
        <w:rPr>
          <w:rFonts w:hint="eastAsia"/>
        </w:rPr>
      </w:pPr>
      <w:r w:rsidRPr="000A2D2C">
        <w:drawing>
          <wp:inline distT="0" distB="0" distL="0" distR="0" wp14:anchorId="3B1AE8E1" wp14:editId="5013D130">
            <wp:extent cx="5274310" cy="2978150"/>
            <wp:effectExtent l="0" t="0" r="2540" b="0"/>
            <wp:docPr id="252315310"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8150"/>
                    </a:xfrm>
                    <a:prstGeom prst="rect">
                      <a:avLst/>
                    </a:prstGeom>
                    <a:noFill/>
                    <a:ln>
                      <a:noFill/>
                    </a:ln>
                  </pic:spPr>
                </pic:pic>
              </a:graphicData>
            </a:graphic>
          </wp:inline>
        </w:drawing>
      </w:r>
    </w:p>
    <w:p w14:paraId="7A7324A6" w14:textId="77777777" w:rsidR="000A2D2C" w:rsidRPr="000A2D2C" w:rsidRDefault="000A2D2C" w:rsidP="000A2D2C">
      <w:pPr>
        <w:rPr>
          <w:rFonts w:hint="eastAsia"/>
        </w:rPr>
      </w:pPr>
      <w:r w:rsidRPr="000A2D2C">
        <w:rPr>
          <w:rFonts w:hint="eastAsia"/>
        </w:rPr>
        <w:t>图6 学术汇报现场</w:t>
      </w:r>
    </w:p>
    <w:p w14:paraId="2E51F482" w14:textId="1BF01FCE" w:rsidR="000A2D2C" w:rsidRPr="000A2D2C" w:rsidRDefault="000A2D2C" w:rsidP="000A2D2C">
      <w:pPr>
        <w:rPr>
          <w:rFonts w:hint="eastAsia"/>
        </w:rPr>
      </w:pPr>
      <w:r w:rsidRPr="000A2D2C">
        <w:lastRenderedPageBreak/>
        <w:drawing>
          <wp:inline distT="0" distB="0" distL="0" distR="0" wp14:anchorId="1264DED3" wp14:editId="746D30A5">
            <wp:extent cx="5274310" cy="3952240"/>
            <wp:effectExtent l="0" t="0" r="2540" b="0"/>
            <wp:docPr id="938372467"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2240"/>
                    </a:xfrm>
                    <a:prstGeom prst="rect">
                      <a:avLst/>
                    </a:prstGeom>
                    <a:noFill/>
                    <a:ln>
                      <a:noFill/>
                    </a:ln>
                  </pic:spPr>
                </pic:pic>
              </a:graphicData>
            </a:graphic>
          </wp:inline>
        </w:drawing>
      </w:r>
    </w:p>
    <w:p w14:paraId="191DF0FA" w14:textId="77777777" w:rsidR="000A2D2C" w:rsidRPr="000A2D2C" w:rsidRDefault="000A2D2C" w:rsidP="000A2D2C">
      <w:pPr>
        <w:rPr>
          <w:rFonts w:hint="eastAsia"/>
        </w:rPr>
      </w:pPr>
      <w:r w:rsidRPr="000A2D2C">
        <w:rPr>
          <w:rFonts w:hint="eastAsia"/>
        </w:rPr>
        <w:t>图7 兄弟四人来领略异国风土人情——大洋路</w:t>
      </w:r>
    </w:p>
    <w:p w14:paraId="2CB260D1" w14:textId="6D077DDF" w:rsidR="000A2D2C" w:rsidRPr="000A2D2C" w:rsidRDefault="000A2D2C" w:rsidP="000A2D2C">
      <w:pPr>
        <w:rPr>
          <w:rFonts w:hint="eastAsia"/>
        </w:rPr>
      </w:pPr>
      <w:r w:rsidRPr="000A2D2C">
        <w:drawing>
          <wp:inline distT="0" distB="0" distL="0" distR="0" wp14:anchorId="42C50B63" wp14:editId="660F1E3A">
            <wp:extent cx="5274310" cy="3959225"/>
            <wp:effectExtent l="0" t="0" r="2540" b="3175"/>
            <wp:docPr id="867275567"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9225"/>
                    </a:xfrm>
                    <a:prstGeom prst="rect">
                      <a:avLst/>
                    </a:prstGeom>
                    <a:noFill/>
                    <a:ln>
                      <a:noFill/>
                    </a:ln>
                  </pic:spPr>
                </pic:pic>
              </a:graphicData>
            </a:graphic>
          </wp:inline>
        </w:drawing>
      </w:r>
    </w:p>
    <w:p w14:paraId="5238FC07" w14:textId="77777777" w:rsidR="000A2D2C" w:rsidRPr="000A2D2C" w:rsidRDefault="000A2D2C" w:rsidP="000A2D2C">
      <w:pPr>
        <w:rPr>
          <w:rFonts w:hint="eastAsia"/>
        </w:rPr>
      </w:pPr>
      <w:r w:rsidRPr="000A2D2C">
        <w:rPr>
          <w:rFonts w:hint="eastAsia"/>
        </w:rPr>
        <w:lastRenderedPageBreak/>
        <w:t>图8 大洋路一角</w:t>
      </w:r>
    </w:p>
    <w:p w14:paraId="6F298B08" w14:textId="77777777" w:rsidR="000A2D2C" w:rsidRPr="000A2D2C" w:rsidRDefault="000A2D2C" w:rsidP="000A2D2C">
      <w:pPr>
        <w:rPr>
          <w:rFonts w:hint="eastAsia"/>
        </w:rPr>
      </w:pPr>
      <w:r w:rsidRPr="000A2D2C">
        <w:rPr>
          <w:rFonts w:hint="eastAsia"/>
          <w:b/>
          <w:bCs/>
        </w:rPr>
        <w:t xml:space="preserve">上述工作被ACM </w:t>
      </w:r>
      <w:proofErr w:type="spellStart"/>
      <w:r w:rsidRPr="000A2D2C">
        <w:rPr>
          <w:rFonts w:hint="eastAsia"/>
          <w:b/>
          <w:bCs/>
        </w:rPr>
        <w:t>UbiComp</w:t>
      </w:r>
      <w:proofErr w:type="spellEnd"/>
      <w:r w:rsidRPr="000A2D2C">
        <w:rPr>
          <w:rFonts w:hint="eastAsia"/>
          <w:b/>
          <w:bCs/>
        </w:rPr>
        <w:t xml:space="preserve"> 2024接收，更多细节请参见原文： </w:t>
      </w:r>
    </w:p>
    <w:p w14:paraId="27C7A0BA" w14:textId="77777777" w:rsidR="000A2D2C" w:rsidRPr="000A2D2C" w:rsidRDefault="000A2D2C" w:rsidP="000A2D2C">
      <w:pPr>
        <w:rPr>
          <w:rFonts w:hint="eastAsia"/>
        </w:rPr>
      </w:pPr>
      <w:r w:rsidRPr="000A2D2C">
        <w:rPr>
          <w:rFonts w:hint="eastAsia"/>
        </w:rPr>
        <w:t xml:space="preserve">Zhan Zhang, </w:t>
      </w:r>
      <w:proofErr w:type="spellStart"/>
      <w:r w:rsidRPr="000A2D2C">
        <w:rPr>
          <w:rFonts w:hint="eastAsia"/>
        </w:rPr>
        <w:t>Denghui</w:t>
      </w:r>
      <w:proofErr w:type="spellEnd"/>
      <w:r w:rsidRPr="000A2D2C">
        <w:rPr>
          <w:rFonts w:hint="eastAsia"/>
        </w:rPr>
        <w:t xml:space="preserve"> Song, </w:t>
      </w:r>
      <w:proofErr w:type="spellStart"/>
      <w:r w:rsidRPr="000A2D2C">
        <w:rPr>
          <w:rFonts w:hint="eastAsia"/>
        </w:rPr>
        <w:t>Anfu</w:t>
      </w:r>
      <w:proofErr w:type="spellEnd"/>
      <w:r w:rsidRPr="000A2D2C">
        <w:rPr>
          <w:rFonts w:hint="eastAsia"/>
        </w:rPr>
        <w:t xml:space="preserve"> Zhou, and Huadong Ma. 2024. </w:t>
      </w:r>
      <w:proofErr w:type="spellStart"/>
      <w:r w:rsidRPr="000A2D2C">
        <w:rPr>
          <w:rFonts w:hint="eastAsia"/>
        </w:rPr>
        <w:t>AirTac</w:t>
      </w:r>
      <w:proofErr w:type="spellEnd"/>
      <w:r w:rsidRPr="000A2D2C">
        <w:rPr>
          <w:rFonts w:hint="eastAsia"/>
        </w:rPr>
        <w:t>: A Contactless Digital Tactile Receptor for Detecting Material and Roughness via Terahertz Sensing. Proc. ACM Interact. Mob. Wearable Ubiquitous Technol. 8, 3, Article 141 (August 2024), 37 pages. https://doi.org/10.1145/3678586</w:t>
      </w:r>
    </w:p>
    <w:p w14:paraId="4CC3DF7A" w14:textId="77777777" w:rsidR="00550327" w:rsidRPr="000A2D2C" w:rsidRDefault="00550327"/>
    <w:sectPr w:rsidR="00550327" w:rsidRPr="000A2D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9F4"/>
    <w:rsid w:val="000A2D2C"/>
    <w:rsid w:val="00550327"/>
    <w:rsid w:val="006159F4"/>
    <w:rsid w:val="006D6DC1"/>
    <w:rsid w:val="00E70BEA"/>
    <w:rsid w:val="00FB5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C640DC-ABC3-42CF-8882-2604731E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159F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159F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159F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159F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159F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159F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159F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159F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6159F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159F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159F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159F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159F4"/>
    <w:rPr>
      <w:rFonts w:cstheme="majorBidi"/>
      <w:color w:val="0F4761" w:themeColor="accent1" w:themeShade="BF"/>
      <w:sz w:val="28"/>
      <w:szCs w:val="28"/>
    </w:rPr>
  </w:style>
  <w:style w:type="character" w:customStyle="1" w:styleId="50">
    <w:name w:val="标题 5 字符"/>
    <w:basedOn w:val="a0"/>
    <w:link w:val="5"/>
    <w:uiPriority w:val="9"/>
    <w:semiHidden/>
    <w:rsid w:val="006159F4"/>
    <w:rPr>
      <w:rFonts w:cstheme="majorBidi"/>
      <w:color w:val="0F4761" w:themeColor="accent1" w:themeShade="BF"/>
      <w:sz w:val="24"/>
    </w:rPr>
  </w:style>
  <w:style w:type="character" w:customStyle="1" w:styleId="60">
    <w:name w:val="标题 6 字符"/>
    <w:basedOn w:val="a0"/>
    <w:link w:val="6"/>
    <w:uiPriority w:val="9"/>
    <w:semiHidden/>
    <w:rsid w:val="006159F4"/>
    <w:rPr>
      <w:rFonts w:cstheme="majorBidi"/>
      <w:b/>
      <w:bCs/>
      <w:color w:val="0F4761" w:themeColor="accent1" w:themeShade="BF"/>
    </w:rPr>
  </w:style>
  <w:style w:type="character" w:customStyle="1" w:styleId="70">
    <w:name w:val="标题 7 字符"/>
    <w:basedOn w:val="a0"/>
    <w:link w:val="7"/>
    <w:uiPriority w:val="9"/>
    <w:semiHidden/>
    <w:rsid w:val="006159F4"/>
    <w:rPr>
      <w:rFonts w:cstheme="majorBidi"/>
      <w:b/>
      <w:bCs/>
      <w:color w:val="595959" w:themeColor="text1" w:themeTint="A6"/>
    </w:rPr>
  </w:style>
  <w:style w:type="character" w:customStyle="1" w:styleId="80">
    <w:name w:val="标题 8 字符"/>
    <w:basedOn w:val="a0"/>
    <w:link w:val="8"/>
    <w:uiPriority w:val="9"/>
    <w:semiHidden/>
    <w:rsid w:val="006159F4"/>
    <w:rPr>
      <w:rFonts w:cstheme="majorBidi"/>
      <w:color w:val="595959" w:themeColor="text1" w:themeTint="A6"/>
    </w:rPr>
  </w:style>
  <w:style w:type="character" w:customStyle="1" w:styleId="90">
    <w:name w:val="标题 9 字符"/>
    <w:basedOn w:val="a0"/>
    <w:link w:val="9"/>
    <w:uiPriority w:val="9"/>
    <w:semiHidden/>
    <w:rsid w:val="006159F4"/>
    <w:rPr>
      <w:rFonts w:eastAsiaTheme="majorEastAsia" w:cstheme="majorBidi"/>
      <w:color w:val="595959" w:themeColor="text1" w:themeTint="A6"/>
    </w:rPr>
  </w:style>
  <w:style w:type="paragraph" w:styleId="a3">
    <w:name w:val="Title"/>
    <w:basedOn w:val="a"/>
    <w:next w:val="a"/>
    <w:link w:val="a4"/>
    <w:uiPriority w:val="10"/>
    <w:qFormat/>
    <w:rsid w:val="006159F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159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159F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159F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159F4"/>
    <w:pPr>
      <w:spacing w:before="160"/>
      <w:jc w:val="center"/>
    </w:pPr>
    <w:rPr>
      <w:i/>
      <w:iCs/>
      <w:color w:val="404040" w:themeColor="text1" w:themeTint="BF"/>
    </w:rPr>
  </w:style>
  <w:style w:type="character" w:customStyle="1" w:styleId="a8">
    <w:name w:val="引用 字符"/>
    <w:basedOn w:val="a0"/>
    <w:link w:val="a7"/>
    <w:uiPriority w:val="29"/>
    <w:rsid w:val="006159F4"/>
    <w:rPr>
      <w:i/>
      <w:iCs/>
      <w:color w:val="404040" w:themeColor="text1" w:themeTint="BF"/>
    </w:rPr>
  </w:style>
  <w:style w:type="paragraph" w:styleId="a9">
    <w:name w:val="List Paragraph"/>
    <w:basedOn w:val="a"/>
    <w:uiPriority w:val="34"/>
    <w:qFormat/>
    <w:rsid w:val="006159F4"/>
    <w:pPr>
      <w:ind w:left="720"/>
      <w:contextualSpacing/>
    </w:pPr>
  </w:style>
  <w:style w:type="character" w:styleId="aa">
    <w:name w:val="Intense Emphasis"/>
    <w:basedOn w:val="a0"/>
    <w:uiPriority w:val="21"/>
    <w:qFormat/>
    <w:rsid w:val="006159F4"/>
    <w:rPr>
      <w:i/>
      <w:iCs/>
      <w:color w:val="0F4761" w:themeColor="accent1" w:themeShade="BF"/>
    </w:rPr>
  </w:style>
  <w:style w:type="paragraph" w:styleId="ab">
    <w:name w:val="Intense Quote"/>
    <w:basedOn w:val="a"/>
    <w:next w:val="a"/>
    <w:link w:val="ac"/>
    <w:uiPriority w:val="30"/>
    <w:qFormat/>
    <w:rsid w:val="006159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159F4"/>
    <w:rPr>
      <w:i/>
      <w:iCs/>
      <w:color w:val="0F4761" w:themeColor="accent1" w:themeShade="BF"/>
    </w:rPr>
  </w:style>
  <w:style w:type="character" w:styleId="ad">
    <w:name w:val="Intense Reference"/>
    <w:basedOn w:val="a0"/>
    <w:uiPriority w:val="32"/>
    <w:qFormat/>
    <w:rsid w:val="006159F4"/>
    <w:rPr>
      <w:b/>
      <w:bCs/>
      <w:smallCaps/>
      <w:color w:val="0F4761" w:themeColor="accent1" w:themeShade="BF"/>
      <w:spacing w:val="5"/>
    </w:rPr>
  </w:style>
  <w:style w:type="character" w:styleId="ae">
    <w:name w:val="Hyperlink"/>
    <w:basedOn w:val="a0"/>
    <w:uiPriority w:val="99"/>
    <w:unhideWhenUsed/>
    <w:rsid w:val="000A2D2C"/>
    <w:rPr>
      <w:color w:val="467886" w:themeColor="hyperlink"/>
      <w:u w:val="single"/>
    </w:rPr>
  </w:style>
  <w:style w:type="character" w:styleId="af">
    <w:name w:val="Unresolved Mention"/>
    <w:basedOn w:val="a0"/>
    <w:uiPriority w:val="99"/>
    <w:semiHidden/>
    <w:unhideWhenUsed/>
    <w:rsid w:val="000A2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910786">
      <w:bodyDiv w:val="1"/>
      <w:marLeft w:val="0"/>
      <w:marRight w:val="0"/>
      <w:marTop w:val="0"/>
      <w:marBottom w:val="0"/>
      <w:divBdr>
        <w:top w:val="none" w:sz="0" w:space="0" w:color="auto"/>
        <w:left w:val="none" w:sz="0" w:space="0" w:color="auto"/>
        <w:bottom w:val="none" w:sz="0" w:space="0" w:color="auto"/>
        <w:right w:val="none" w:sz="0" w:space="0" w:color="auto"/>
      </w:divBdr>
      <w:divsChild>
        <w:div w:id="1387408931">
          <w:marLeft w:val="0"/>
          <w:marRight w:val="0"/>
          <w:marTop w:val="0"/>
          <w:marBottom w:val="330"/>
          <w:divBdr>
            <w:top w:val="none" w:sz="0" w:space="0" w:color="auto"/>
            <w:left w:val="none" w:sz="0" w:space="0" w:color="auto"/>
            <w:bottom w:val="none" w:sz="0" w:space="0" w:color="auto"/>
            <w:right w:val="none" w:sz="0" w:space="0" w:color="auto"/>
          </w:divBdr>
        </w:div>
      </w:divsChild>
    </w:div>
    <w:div w:id="1499464387">
      <w:bodyDiv w:val="1"/>
      <w:marLeft w:val="0"/>
      <w:marRight w:val="0"/>
      <w:marTop w:val="0"/>
      <w:marBottom w:val="0"/>
      <w:divBdr>
        <w:top w:val="none" w:sz="0" w:space="0" w:color="auto"/>
        <w:left w:val="none" w:sz="0" w:space="0" w:color="auto"/>
        <w:bottom w:val="none" w:sz="0" w:space="0" w:color="auto"/>
        <w:right w:val="none" w:sz="0" w:space="0" w:color="auto"/>
      </w:divBdr>
      <w:divsChild>
        <w:div w:id="373391108">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729</Words>
  <Characters>4158</Characters>
  <Application>Microsoft Office Word</Application>
  <DocSecurity>0</DocSecurity>
  <Lines>34</Lines>
  <Paragraphs>9</Paragraphs>
  <ScaleCrop>false</ScaleCrop>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昊楠 闫</dc:creator>
  <cp:keywords/>
  <dc:description/>
  <cp:lastModifiedBy>昊楠 闫</cp:lastModifiedBy>
  <cp:revision>2</cp:revision>
  <dcterms:created xsi:type="dcterms:W3CDTF">2025-03-09T13:16:00Z</dcterms:created>
  <dcterms:modified xsi:type="dcterms:W3CDTF">2025-03-09T13:16:00Z</dcterms:modified>
</cp:coreProperties>
</file>