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irk6a9gfwhim" w:id="0"/>
      <w:bookmarkEnd w:id="0"/>
      <w:r w:rsidDel="00000000" w:rsidR="00000000" w:rsidRPr="00000000">
        <w:rPr>
          <w:rtl w:val="0"/>
        </w:rPr>
        <w:t xml:space="preserve">WIMS Weekly Status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gg7bkdshn10z" w:id="1"/>
      <w:bookmarkEnd w:id="1"/>
      <w:r w:rsidDel="00000000" w:rsidR="00000000" w:rsidRPr="00000000">
        <w:rPr>
          <w:rtl w:val="0"/>
        </w:rPr>
        <w:t xml:space="preserve">Week 2 Review (July 2026)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Project: WIMS – Weight Insight Mentoring Service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Reporting Period: Week 2, July 2026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Project Status: 🟢 Green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Prepared by: Project Office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Title: WIMS Weekly Status Review - PW03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Status: First Issue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5645309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0swgcdabuu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Executive Summary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mvx8y2ieq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Overall Status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cvkz7bb3s5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Major Achievements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fddx8jkiv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Baseline Review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zvuc3d7fi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Key Lessons Learned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wqge3lfis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Risks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shbeg95fsl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Opportunities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n23mbxe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Planned Activities – Week 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j0ywyh3i7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Project Health Assessment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td365ch3z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Project Manager's Comments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References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Glossary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First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f0swgcdabuug" w:id="2"/>
      <w:bookmarkEnd w:id="2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Week 2 marked an important transition in the WIMS project.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Rather than concentrating solely on technical implementation, significant effort was invested in strengthening project governance, configuration management and document control.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Although this resulted in fewer visible deliverables during the week, the work completed established the governance foundation required to support controlled implementation throughout the remainder of Q1.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review of the WIMS – Service Definition and Implementation Plan V1.3 confirmed that the project remains fully aligned with the original baseline objectives.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Overall project status remains Green.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r4mvx8y2ieqd" w:id="3"/>
      <w:bookmarkEnd w:id="3"/>
      <w:r w:rsidDel="00000000" w:rsidR="00000000" w:rsidRPr="00000000">
        <w:rPr>
          <w:rtl w:val="0"/>
        </w:rPr>
        <w:t xml:space="preserve">2 Overall Status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585.0" w:type="dxa"/>
        <w:jc w:val="left"/>
        <w:tblBorders>
          <w:top w:color="073763" w:space="0" w:sz="8" w:val="single"/>
          <w:left w:color="073763" w:space="0" w:sz="8" w:val="single"/>
          <w:bottom w:color="073763" w:space="0" w:sz="8" w:val="single"/>
          <w:right w:color="073763" w:space="0" w:sz="8" w:val="single"/>
          <w:insideH w:color="073763" w:space="0" w:sz="8" w:val="single"/>
          <w:insideV w:color="073763" w:space="0" w:sz="8" w:val="single"/>
        </w:tblBorders>
        <w:tblLayout w:type="fixed"/>
        <w:tblLook w:val="0600"/>
      </w:tblPr>
      <w:tblGrid>
        <w:gridCol w:w="2885"/>
        <w:gridCol w:w="1700"/>
        <w:tblGridChange w:id="0">
          <w:tblGrid>
            <w:gridCol w:w="288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Project Governance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🟢 Ahead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Project Office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🟢 Ahead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Management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🟢 Ahead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Baseline Documentation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🟢 Complete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Website Platform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🟢 On Plan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Educational Platform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🟢 On Plan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HTML Conversion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🟡 In Progress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Educational Content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🟡 In Progress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YouTube Channel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🟢 On Plan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Overall Project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hjdlwnn3x8c1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icvkz7bb3s5q" w:id="5"/>
      <w:bookmarkEnd w:id="5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Major Achievements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principal achievements during Week 2 were: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Project Office established as the central governance function.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Directory structure rationalised.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Baseline documentation reviewed and confirmed.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Configuration management significantly improved.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Critical implementation dependencies identified.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Q1 implementation strategy refined.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Governance documentation expanded.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The project remains aligned with baseline objectives.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kdfddx8jkivo" w:id="6"/>
      <w:bookmarkEnd w:id="6"/>
      <w:r w:rsidDel="00000000" w:rsidR="00000000" w:rsidRPr="00000000">
        <w:rPr>
          <w:rtl w:val="0"/>
        </w:rPr>
        <w:t xml:space="preserve">4 Baseline Review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implementation review confirmed that no significant changes to project scope are required.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Instead, implementation has improved understanding of sequencing and governance.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following observations were confirmed: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 stable educational platform remains the primary Q1 objective.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Website development supports the educational platform rather than representing the final deliverable.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Educational publications, presentations and videos remain aligned with the original implementation strategy.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The implementation philosophy of generating multiple outputs from a single piece of work remains valid.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e0c6o3yvl9f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kfzvuc3d7fih" w:id="8"/>
      <w:bookmarkEnd w:id="8"/>
      <w:r w:rsidDel="00000000" w:rsidR="00000000" w:rsidRPr="00000000">
        <w:rPr>
          <w:rtl w:val="0"/>
        </w:rPr>
        <w:t xml:space="preserve">5 Key Lessons Learned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Week 2 demonstrated that rapid technical development can outpace project governance.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project therefore benefited from temporarily reducing implementation activity in order to establish: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effective configuration management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baseline identification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document control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improved project governance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This work is expected to improve implementation efficiency during the remainder of Q1.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72ol9ltciumv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ttwqge3lfis6" w:id="10"/>
      <w:bookmarkEnd w:id="10"/>
      <w:r w:rsidDel="00000000" w:rsidR="00000000" w:rsidRPr="00000000">
        <w:rPr>
          <w:rtl w:val="0"/>
        </w:rPr>
        <w:t xml:space="preserve">6 Risks</w:t>
      </w:r>
    </w:p>
    <w:p w:rsidR="00000000" w:rsidDel="00000000" w:rsidP="00000000" w:rsidRDefault="00000000" w:rsidRPr="00000000" w14:paraId="000000A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Current Risks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345.0" w:type="dxa"/>
        <w:jc w:val="left"/>
        <w:tblBorders>
          <w:top w:color="073763" w:space="0" w:sz="8" w:val="single"/>
          <w:left w:color="073763" w:space="0" w:sz="8" w:val="single"/>
          <w:bottom w:color="073763" w:space="0" w:sz="8" w:val="single"/>
          <w:right w:color="073763" w:space="0" w:sz="8" w:val="single"/>
          <w:insideH w:color="073763" w:space="0" w:sz="8" w:val="single"/>
          <w:insideV w:color="073763" w:space="0" w:sz="8" w:val="single"/>
        </w:tblBorders>
        <w:tblLayout w:type="fixed"/>
        <w:tblLook w:val="0600"/>
      </w:tblPr>
      <w:tblGrid>
        <w:gridCol w:w="3305"/>
        <w:gridCol w:w="1040"/>
        <w:tblGridChange w:id="0">
          <w:tblGrid>
            <w:gridCol w:w="330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Technical Platform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Educational Content Production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significant project risks require escalation.</w:t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oshbeg95fslr" w:id="11"/>
      <w:bookmarkEnd w:id="11"/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Implementation during Week 2 identified several opportunities.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Reuse of educational material across multiple media.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Standardisation of document templates.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Improved release planning.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Better alignment between website, presentations and YouTube content.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Stronger foundation for the first WIMS publication.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h2n23mbxe73" w:id="12"/>
      <w:bookmarkEnd w:id="12"/>
      <w:r w:rsidDel="00000000" w:rsidR="00000000" w:rsidRPr="00000000">
        <w:rPr>
          <w:rtl w:val="0"/>
        </w:rPr>
        <w:t xml:space="preserve">8 Planned Activities – Week 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Primary objectives for Week 3 are: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Continue HTML conversion.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Expand the educational platform.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Complete introductory educational pages.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Produce supporting presentations.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Continue development of the YouTube educational channel.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Maintain configuration management discipline.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Continue preparation for detailed August Work Breakdown Structures.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dh52vmnjikj2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9j0ywyh3i7wu" w:id="14"/>
      <w:bookmarkEnd w:id="14"/>
      <w:r w:rsidDel="00000000" w:rsidR="00000000" w:rsidRPr="00000000">
        <w:rPr>
          <w:rtl w:val="0"/>
        </w:rPr>
        <w:t xml:space="preserve">9 Project Health Assessment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assessed as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effort invested during Week 2 has strengthened governance without affecting project scope.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Office, configuration management processes and refined implementation strategy provide a solid foundation for the controlled delivery of the remaining Q1 objectives.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assessed as being </w:t>
      </w:r>
      <w:r w:rsidDel="00000000" w:rsidR="00000000" w:rsidRPr="00000000">
        <w:rPr>
          <w:b w:val="1"/>
          <w:bCs w:val="1"/>
          <w:rtl w:val="0"/>
        </w:rPr>
        <w:t xml:space="preserve">slightly ahead of plan</w:t>
      </w:r>
      <w:r w:rsidDel="00000000" w:rsidR="00000000" w:rsidRPr="00000000">
        <w:rPr>
          <w:rtl w:val="0"/>
        </w:rPr>
        <w:t xml:space="preserve"> from a governance perspective and </w:t>
      </w:r>
      <w:r w:rsidDel="00000000" w:rsidR="00000000" w:rsidRPr="00000000">
        <w:rPr>
          <w:b w:val="1"/>
          <w:bCs w:val="1"/>
          <w:rtl w:val="0"/>
        </w:rPr>
        <w:t xml:space="preserve">on plan</w:t>
      </w:r>
      <w:r w:rsidDel="00000000" w:rsidR="00000000" w:rsidRPr="00000000">
        <w:rPr>
          <w:rtl w:val="0"/>
        </w:rPr>
        <w:t xml:space="preserve"> for delivery of the September educational platform milestone.</w:t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51td365ch3zx" w:id="15"/>
      <w:bookmarkEnd w:id="15"/>
      <w:r w:rsidDel="00000000" w:rsidR="00000000" w:rsidRPr="00000000">
        <w:rPr>
          <w:rtl w:val="0"/>
        </w:rPr>
        <w:t xml:space="preserve">10 </w:t>
      </w:r>
      <w:r w:rsidDel="00000000" w:rsidR="00000000" w:rsidRPr="00000000">
        <w:rPr>
          <w:rtl w:val="0"/>
        </w:rPr>
        <w:t xml:space="preserve">Project Manager's Comments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Week 2 has been one of consolidation rather than rapid expansion.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While fewer visible deliverables were completed than originally anticipated, the project has matured significantly through the establishment of improved governance, configuration management and implementation planning.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review confirms that the project remains fully aligned with the baseline implementation plan and is well positioned to accelerate delivery during the coming weeks.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wl4yiq2il70q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j2eh0y4xu5m5" w:id="17"/>
      <w:bookmarkEnd w:id="17"/>
      <w:r w:rsidDel="00000000" w:rsidR="00000000" w:rsidRPr="00000000">
        <w:rPr>
          <w:rtl w:val="0"/>
        </w:rPr>
        <w:t xml:space="preserve">11 References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0E1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0E3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x13e50jsc1tb" w:id="18"/>
      <w:bookmarkEnd w:id="18"/>
      <w:r w:rsidDel="00000000" w:rsidR="00000000" w:rsidRPr="00000000">
        <w:rPr>
          <w:rtl w:val="0"/>
        </w:rPr>
        <w:t xml:space="preserve">12 Glossary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0F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1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  <w:t xml:space="preserve">© 2026 Graham Heap        WIMS Weekly Status Review - PW02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/6</w:t>
    </w:r>
  </w:p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