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l3b322qv1pf6" w:id="0"/>
      <w:bookmarkEnd w:id="0"/>
      <w:r w:rsidDel="00000000" w:rsidR="00000000" w:rsidRPr="00000000">
        <w:rPr>
          <w:sz w:val="46"/>
          <w:szCs w:val="46"/>
          <w:rtl w:val="0"/>
        </w:rPr>
        <w:t xml:space="preserve">WIMS Website Statistics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4iibnhwj7gm" w:id="1"/>
      <w:bookmarkEnd w:id="1"/>
      <w:r w:rsidDel="00000000" w:rsidR="00000000" w:rsidRPr="00000000">
        <w:rPr>
          <w:sz w:val="34"/>
          <w:szCs w:val="34"/>
          <w:rtl w:val="0"/>
        </w:rPr>
        <w:t xml:space="preserve">Adjusted Understanding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vdvtlyajci6v" w:id="2"/>
      <w:bookmarkEnd w:id="2"/>
      <w:r w:rsidDel="00000000" w:rsidR="00000000" w:rsidRPr="00000000">
        <w:rPr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should be treated as a </w:t>
      </w:r>
      <w:r w:rsidDel="00000000" w:rsidR="00000000" w:rsidRPr="00000000">
        <w:rPr>
          <w:b w:val="1"/>
          <w:bCs w:val="1"/>
          <w:rtl w:val="0"/>
        </w:rPr>
        <w:t xml:space="preserve">development/test month</w:t>
      </w:r>
      <w:r w:rsidDel="00000000" w:rsidR="00000000" w:rsidRPr="00000000">
        <w:rPr>
          <w:rtl w:val="0"/>
        </w:rPr>
        <w:t xml:space="preserve">, not a true public usage benchmark.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July is the beginning of the useful measurement period.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conclusion: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June proves the website was operational ✅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July begins real-world observation ✅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More data required before judging effectiveness ⏳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xaizl2r5cv3n" w:id="3"/>
      <w:bookmarkEnd w:id="3"/>
      <w:r w:rsidDel="00000000" w:rsidR="00000000" w:rsidRPr="00000000">
        <w:rPr>
          <w:sz w:val="34"/>
          <w:szCs w:val="34"/>
          <w:rtl w:val="0"/>
        </w:rPr>
        <w:t xml:space="preserve">Detail</w:t>
      </w:r>
    </w:p>
    <w:tbl>
      <w:tblPr>
        <w:tblStyle w:val="Table1"/>
        <w:tblW w:w="6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770"/>
        <w:gridCol w:w="1085"/>
        <w:gridCol w:w="3605"/>
        <w:tblGridChange w:id="0">
          <w:tblGrid>
            <w:gridCol w:w="980"/>
            <w:gridCol w:w="770"/>
            <w:gridCol w:w="1085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June inflated by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Not directly comparable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1,185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June includes development activity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useful July baseline: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~18 visitors/day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~20 visits/day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~42 page views/day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~2 pages per visit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pihy4uywjwqi" w:id="4"/>
      <w:bookmarkEnd w:id="4"/>
      <w:r w:rsidDel="00000000" w:rsidR="00000000" w:rsidRPr="00000000">
        <w:rPr>
          <w:sz w:val="34"/>
          <w:szCs w:val="34"/>
          <w:rtl w:val="0"/>
        </w:rPr>
        <w:t xml:space="preserve">Early Public Interest Indicators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meaningful than total hits:</w:t>
      </w:r>
    </w:p>
    <w:tbl>
      <w:tblPr>
        <w:tblStyle w:val="Table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1775"/>
        <w:tblGridChange w:id="0">
          <w:tblGrid>
            <w:gridCol w:w="321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Report downloads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Spreadsheet downloads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Google searches for “ths-wim”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more interesting because you probably were not repeatedly downloading your own published material after release.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lxvejfqdjwtl" w:id="5"/>
      <w:bookmarkEnd w:id="5"/>
      <w:r w:rsidDel="00000000" w:rsidR="00000000" w:rsidRPr="00000000">
        <w:rPr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= commissioning/testing data</w:t>
        <w:br w:type="textWrapping"/>
        <w:t xml:space="preserve">July = baseline measurement starts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should avoid saying: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“July is better than June”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statement: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WIMS MVS platform moved from development/testing in June into initial live observation in July, establishing the first usage baseline.”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 Very WIMS actually: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Bad measurement → wrong conclusion</w:t>
        <w:br w:type="textWrapping"/>
        <w:t xml:space="preserve">Understand the measurement → better insight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Measure. Learn. Adapt. 🦊📊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 Yep Graham — and that one is actually quite encouraging because it moves WIMS from </w:t>
      </w:r>
      <w:r w:rsidDel="00000000" w:rsidR="00000000" w:rsidRPr="00000000">
        <w:rPr>
          <w:b w:val="1"/>
          <w:bCs w:val="1"/>
          <w:rtl w:val="0"/>
        </w:rPr>
        <w:t xml:space="preserve">“I built something”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“someone interacted with something.”</w:t>
      </w:r>
      <w:r w:rsidDel="00000000" w:rsidR="00000000" w:rsidRPr="00000000">
        <w:rPr>
          <w:rtl w:val="0"/>
        </w:rPr>
        <w:t xml:space="preserve"> 🦊📊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evidence-based status:</w:t>
      </w:r>
    </w:p>
    <w:tbl>
      <w:tblPr>
        <w:tblStyle w:val="Table3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1295"/>
        <w:tblGridChange w:id="0">
          <w:tblGrid>
            <w:gridCol w:w="3245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Website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Proven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External visits happening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Resources 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Downloads happening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Measurement process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 thing is we now know what July becomes: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July 2026 = first real baseline month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“Is WIMS successful?” ❌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“Does this prove demand?” ❌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 initial behaviour.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compare future actions: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Before posters/flyers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After posters/flyers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After articles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After videos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After community activity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actually fits your July work item perfectly: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Review website statistics and define effectiveness measures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update: </w:t>
      </w:r>
      <w:r w:rsidDel="00000000" w:rsidR="00000000" w:rsidRPr="00000000">
        <w:rPr>
          <w:b w:val="1"/>
          <w:bCs w:val="1"/>
          <w:rtl w:val="0"/>
        </w:rPr>
        <w:t xml:space="preserve">Started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scope added. Rua behaving. 🤣🦊☕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1417.3228346456694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