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rPr/>
      </w:pPr>
      <w:bookmarkStart w:colFirst="0" w:colLast="0" w:name="_h3f0q4itw8od" w:id="0"/>
      <w:bookmarkEnd w:id="0"/>
      <w:r w:rsidDel="00000000" w:rsidR="00000000" w:rsidRPr="00000000">
        <w:rPr>
          <w:rtl w:val="0"/>
        </w:rPr>
        <w:t xml:space="preserve">WIMS Website Definition and Menu Structure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Title: WIMS Website Definition and Menu Structure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Date: July 2026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Author: Graham Heap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Status: Baseline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dt>
      <w:sdtPr>
        <w:id w:val="1858569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5mwz59gfxg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Introduction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x82ke1op7f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Website Pages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2i8o0rl096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Content Deliverables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r10xiek4em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Website Publishing Matrix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bpwvlwfe1e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Design Principles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eqhbpoyvsw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Stable Platform Menu Structure (Target Release r1.3)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Document Revision History </w:t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65.0" w:type="dxa"/>
        <w:jc w:val="left"/>
        <w:tblBorders>
          <w:top w:color="073763" w:space="0" w:sz="8" w:val="single"/>
          <w:left w:color="073763" w:space="0" w:sz="8" w:val="single"/>
          <w:bottom w:color="073763" w:space="0" w:sz="8" w:val="single"/>
          <w:right w:color="073763" w:space="0" w:sz="8" w:val="single"/>
          <w:insideH w:color="073763" w:space="0" w:sz="8" w:val="single"/>
          <w:insideV w:color="073763" w:space="0" w:sz="8" w:val="single"/>
        </w:tblBorders>
        <w:tblLayout w:type="fixed"/>
        <w:tblLook w:val="0600"/>
      </w:tblPr>
      <w:tblGrid>
        <w:gridCol w:w="5370"/>
        <w:gridCol w:w="1125"/>
        <w:gridCol w:w="1335"/>
        <w:gridCol w:w="1335"/>
        <w:tblGridChange w:id="0">
          <w:tblGrid>
            <w:gridCol w:w="5370"/>
            <w:gridCol w:w="1125"/>
            <w:gridCol w:w="1335"/>
            <w:gridCol w:w="1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WIMS Website Definition and Menu 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July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l5mwz59gfxgf" w:id="1"/>
      <w:bookmarkEnd w:id="1"/>
      <w:r w:rsidDel="00000000" w:rsidR="00000000" w:rsidRPr="00000000">
        <w:rPr>
          <w:rtl w:val="0"/>
        </w:rPr>
        <w:t xml:space="preserve">1 Introduction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This document defines the high-level information architecture of the WIMS educational platform.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architecture separates three distinct concepts: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Website Pages – the navigation structure presented to users.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Content Deliverables – the educational assets created by WIMS.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Publishing Matrix – the relationship between website pages and content deliverables.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This separation ensures that content is created independently of the website while providing a consistent publishing model.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px82ke1op7ff" w:id="2"/>
      <w:bookmarkEnd w:id="2"/>
      <w:r w:rsidDel="00000000" w:rsidR="00000000" w:rsidRPr="00000000">
        <w:rPr>
          <w:rtl w:val="0"/>
        </w:rPr>
        <w:t xml:space="preserve">2 Website Pages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5"/>
        <w:gridCol w:w="4400"/>
        <w:gridCol w:w="3620"/>
        <w:tblGridChange w:id="0">
          <w:tblGrid>
            <w:gridCol w:w="1445"/>
            <w:gridCol w:w="4400"/>
            <w:gridCol w:w="362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Page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The primary entry page to the WIMS website.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Introduce WIMS and direct visitors to key information.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About WIMS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 page describing WIMS, its philosophy and objectives.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Explain what WIMS is and why it exists.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Learn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The educational section of the website.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Provide structured educational content.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My Journey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 page describing the development of WIMS and personal experiences.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Share progress, insights and practical examples.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Resources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 repository of supporting material.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Provide access to reference and downloadable resources.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WIM 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 page describing the Weight Insight Mentoring Service.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Explain the mentoring service and how it is delivered.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 page providing communication details.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Enable visitors to contact WIMS.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tj7kbshblde3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92i8o0rl0964" w:id="4"/>
      <w:bookmarkEnd w:id="4"/>
      <w:r w:rsidDel="00000000" w:rsidR="00000000" w:rsidRPr="00000000">
        <w:rPr>
          <w:rtl w:val="0"/>
        </w:rPr>
        <w:t xml:space="preserve">3 Content Deliverables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65.0" w:type="dxa"/>
        <w:jc w:val="left"/>
        <w:tblBorders>
          <w:top w:color="073763" w:space="0" w:sz="8" w:val="single"/>
          <w:left w:color="073763" w:space="0" w:sz="8" w:val="single"/>
          <w:bottom w:color="073763" w:space="0" w:sz="8" w:val="single"/>
          <w:right w:color="073763" w:space="0" w:sz="8" w:val="single"/>
          <w:insideH w:color="073763" w:space="0" w:sz="8" w:val="single"/>
          <w:insideV w:color="073763" w:space="0" w:sz="8" w:val="single"/>
        </w:tblBorders>
        <w:tblLayout w:type="fixed"/>
        <w:tblLook w:val="0600"/>
      </w:tblPr>
      <w:tblGrid>
        <w:gridCol w:w="1835"/>
        <w:gridCol w:w="3860"/>
        <w:gridCol w:w="3770"/>
        <w:tblGridChange w:id="0">
          <w:tblGrid>
            <w:gridCol w:w="1835"/>
            <w:gridCol w:w="3860"/>
            <w:gridCol w:w="377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Deliverable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Article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 standalone written publication covering a specific topic.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Explain or educate on a single subject.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Book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 structured collection of chapters.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Provide comprehensive coverage of a subject.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Report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 structured document presenting findings, status or analysis.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Communicate information for review or decision-making.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Video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 recorded audiovisual presentation.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Deliver educational content visually.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Diagram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 graphical representation of information or relationships.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Improve understanding of concepts or processes.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 photograph, illustration or graphic.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Support visual communication.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Template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 reusable document or page structure.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Promote consistency and reduce effort.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Form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 structured document used to collect information.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Capture information from users.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Download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 file made available to website users.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Provide supporting resources.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FAQ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 collection of frequently asked questions and answers.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Answer common questions.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Glossary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 collection of defined WIMS terms.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Ensure consistent terminology.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Case Study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 detailed account of a real example or experience.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Demonstrate practical application.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Success Story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 summary of a successful outcome or achievement.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Illustrate benefits and inspire users.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News / Update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 short announcement of recent developments.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Keep users informed.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Release Notes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 summary of changes introduced in a release.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Document version history.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Reference Material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Supporting technical or background information.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Provide detailed reference information.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spacing w:after="120" w:before="480" w:lineRule="auto"/>
        <w:rPr/>
        <w:sectPr>
          <w:headerReference r:id="rId6" w:type="first"/>
          <w:footerReference r:id="rId7" w:type="default"/>
          <w:footerReference r:id="rId8" w:type="first"/>
          <w:pgSz w:h="16838" w:w="11906" w:orient="portrait"/>
          <w:pgMar w:bottom="566.9291338582677" w:top="566.9291338582677" w:left="566.9291338582677" w:right="566.9291338582677" w:header="720" w:footer="720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/>
      </w:pPr>
      <w:bookmarkStart w:colFirst="0" w:colLast="0" w:name="_2r10xiek4emo" w:id="5"/>
      <w:bookmarkEnd w:id="5"/>
      <w:r w:rsidDel="00000000" w:rsidR="00000000" w:rsidRPr="00000000">
        <w:rPr>
          <w:rtl w:val="0"/>
        </w:rPr>
        <w:t xml:space="preserve">4 Website Publishing Matrix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823.62204724409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3.9370078740158"/>
        <w:gridCol w:w="1303.9370078740158"/>
        <w:gridCol w:w="1303.9370078740158"/>
        <w:gridCol w:w="1303.9370078740158"/>
        <w:gridCol w:w="1303.9370078740158"/>
        <w:gridCol w:w="1303.9370078740158"/>
        <w:tblGridChange w:id="0">
          <w:tblGrid>
            <w:gridCol w:w="1303.9370078740158"/>
            <w:gridCol w:w="1303.9370078740158"/>
            <w:gridCol w:w="1303.9370078740158"/>
            <w:gridCol w:w="1303.9370078740158"/>
            <w:gridCol w:w="1303.9370078740158"/>
            <w:gridCol w:w="1303.937007874015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Page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Articles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FAQs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Glossary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About WIMS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WIM 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My Journey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rPr/>
      </w:pPr>
      <w:bookmarkStart w:colFirst="0" w:colLast="0" w:name="_fbpwvlwfe1e0" w:id="6"/>
      <w:bookmarkEnd w:id="6"/>
      <w:r w:rsidDel="00000000" w:rsidR="00000000" w:rsidRPr="00000000">
        <w:rPr>
          <w:rtl w:val="0"/>
        </w:rPr>
        <w:t xml:space="preserve">5 Design Principles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The WIMS information architecture is based on the following principles: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Website pages define the navigation structure.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Content deliverables are independent educational assets.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Content may appear on multiple website pages.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Every content deliverable should have a clearly defined primary location.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Additional pages may reference or link to the same content where appropriate.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The publishing matrix provides a consistent and scalable model for organising educational content across the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WIMS platform.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rPr/>
      </w:pPr>
      <w:bookmarkStart w:colFirst="0" w:colLast="0" w:name="_m6xmngkrcpkb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/>
      </w:pPr>
      <w:bookmarkStart w:colFirst="0" w:colLast="0" w:name="_9eqhbpoyvsw9" w:id="8"/>
      <w:bookmarkEnd w:id="8"/>
      <w:r w:rsidDel="00000000" w:rsidR="00000000" w:rsidRPr="00000000">
        <w:rPr>
          <w:rtl w:val="0"/>
        </w:rPr>
        <w:t xml:space="preserve">6 Stable Platform Menu Structure (Target Release r1.3)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table defines the target top-level menu structure for the stable WIMS educational platform (Release r1.3). Each menu option represents a primary website page together with the principal content deliverables published beneath it.</w:t>
      </w:r>
    </w:p>
    <w:tbl>
      <w:tblPr>
        <w:tblStyle w:val="Table5"/>
        <w:tblW w:w="84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40"/>
        <w:gridCol w:w="1340"/>
        <w:gridCol w:w="1310"/>
        <w:gridCol w:w="1415"/>
        <w:gridCol w:w="1415"/>
        <w:gridCol w:w="1655"/>
        <w:tblGridChange w:id="0">
          <w:tblGrid>
            <w:gridCol w:w="1340"/>
            <w:gridCol w:w="1340"/>
            <w:gridCol w:w="1310"/>
            <w:gridCol w:w="1415"/>
            <w:gridCol w:w="1415"/>
            <w:gridCol w:w="16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About WIMS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WIM 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 Journey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Resources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Articles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FAQ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Glossary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pejdijrmx9o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This table defines the planned information architecture for the stable WIMS platform (Release r1.3). It serves as the target menu structure for organising and publishing educational content.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The menu structure has been designed to: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provide a simple and consistent navigation model;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separate website navigation from content management;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assign each content deliverable to an appropriate section of the website;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support future expansion without changing the overall navigation structure; and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establish a stable platform on which future WIMS releases can build.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566.9291338582677" w:top="566.9291338582677" w:left="566.9291338582677" w:right="566.929133858267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rPr/>
    </w:pPr>
    <w:r w:rsidDel="00000000" w:rsidR="00000000" w:rsidRPr="00000000">
      <w:rPr>
        <w:rtl w:val="0"/>
      </w:rPr>
      <w:t xml:space="preserve">© 2026 Graham Heap                WIMS Website Definition and Menu Structure                                       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/5</w:t>
    </w:r>
  </w:p>
  <w:p w:rsidR="00000000" w:rsidDel="00000000" w:rsidP="00000000" w:rsidRDefault="00000000" w:rsidRPr="00000000" w14:paraId="0000011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73763"/>
        <w:sz w:val="24"/>
        <w:szCs w:val="24"/>
        <w:lang w:val="en_GB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</w:pPr>
    <w:rPr>
      <w:color w:val="073763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280" w:lineRule="auto"/>
      <w:jc w:val="center"/>
    </w:pPr>
    <w:rPr>
      <w:sz w:val="36"/>
      <w:szCs w:val="36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