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Font Helvetica Neue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Front of Business Card</w:t>
      </w:r>
    </w:p>
    <w:p w:rsidR="00000000" w:rsidDel="00000000" w:rsidP="00000000" w:rsidRDefault="00000000" w:rsidRPr="00000000" w14:paraId="00000004">
      <w:pPr>
        <w:rPr/>
      </w:pPr>
      <w:r w:rsidDel="00000000" w:rsidR="00000000" w:rsidRPr="00000000">
        <w:rPr>
          <w:rtl w:val="0"/>
        </w:rPr>
      </w:r>
    </w:p>
    <w:tbl>
      <w:tblPr>
        <w:tblStyle w:val="Table1"/>
        <w:tblW w:w="5102.3622047244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2.36220472441"/>
        <w:tblGridChange w:id="0">
          <w:tblGrid>
            <w:gridCol w:w="5102.36220472441"/>
          </w:tblGrid>
        </w:tblGridChange>
      </w:tblGrid>
      <w:tr>
        <w:trPr>
          <w:cantSplit w:val="0"/>
          <w:trHeight w:val="2834.6456692913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color w:val="073763"/>
                <w:sz w:val="2"/>
                <w:szCs w:val="2"/>
              </w:rPr>
            </w:pPr>
            <w:r w:rsidDel="00000000" w:rsidR="00000000" w:rsidRPr="00000000">
              <w:rPr>
                <w:rtl w:val="0"/>
              </w:rPr>
            </w:r>
          </w:p>
          <w:tbl>
            <w:tblPr>
              <w:tblStyle w:val="Table2"/>
              <w:tblW w:w="4890.0" w:type="dxa"/>
              <w:jc w:val="center"/>
              <w:tblLayout w:type="fixed"/>
              <w:tblLook w:val="0600"/>
            </w:tblPr>
            <w:tblGrid>
              <w:gridCol w:w="1305"/>
              <w:gridCol w:w="3585"/>
              <w:tblGridChange w:id="0">
                <w:tblGrid>
                  <w:gridCol w:w="130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Helvetica Neue" w:cs="Helvetica Neue" w:eastAsia="Helvetica Neue" w:hAnsi="Helvetica Neue"/>
                      <w:b w:val="1"/>
                      <w:bCs w:val="1"/>
                      <w:color w:val="073763"/>
                      <w:sz w:val="40"/>
                      <w:szCs w:val="40"/>
                    </w:rPr>
                  </w:pPr>
                  <w:r w:rsidDel="00000000" w:rsidR="00000000" w:rsidRPr="00000000">
                    <w:rPr>
                      <w:rFonts w:ascii="Helvetica Neue" w:cs="Helvetica Neue" w:eastAsia="Helvetica Neue" w:hAnsi="Helvetica Neue"/>
                    </w:rPr>
                    <w:drawing>
                      <wp:inline distB="114300" distT="114300" distL="114300" distR="114300">
                        <wp:extent cx="494672" cy="45165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4672" cy="45165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Helvetica Neue" w:cs="Helvetica Neue" w:eastAsia="Helvetica Neue" w:hAnsi="Helvetica Neue"/>
                      <w:b w:val="1"/>
                      <w:bCs w:val="1"/>
                      <w:color w:val="073763"/>
                      <w:sz w:val="32"/>
                      <w:szCs w:val="32"/>
                    </w:rPr>
                  </w:pPr>
                  <w:r w:rsidDel="00000000" w:rsidR="00000000" w:rsidRPr="00000000">
                    <w:rPr>
                      <w:rFonts w:ascii="Helvetica Neue" w:cs="Helvetica Neue" w:eastAsia="Helvetica Neue" w:hAnsi="Helvetica Neue"/>
                      <w:b w:val="1"/>
                      <w:bCs w:val="1"/>
                      <w:color w:val="073763"/>
                      <w:sz w:val="32"/>
                      <w:szCs w:val="32"/>
                      <w:rtl w:val="0"/>
                    </w:rPr>
                    <w:t xml:space="preserve">Weight Insight Mentor</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tbl>
            <w:tblPr>
              <w:tblStyle w:val="Table3"/>
              <w:tblW w:w="4902.0" w:type="dxa"/>
              <w:jc w:val="left"/>
              <w:tblLayout w:type="fixed"/>
              <w:tblLook w:val="0600"/>
            </w:tblPr>
            <w:tblGrid>
              <w:gridCol w:w="2451"/>
              <w:gridCol w:w="2451"/>
              <w:tblGridChange w:id="0">
                <w:tblGrid>
                  <w:gridCol w:w="2451"/>
                  <w:gridCol w:w="245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Graham Heap</w:t>
                  </w:r>
                </w:p>
                <w:p w:rsidR="00000000" w:rsidDel="00000000" w:rsidP="00000000" w:rsidRDefault="00000000" w:rsidRPr="00000000" w14:paraId="0000000A">
                  <w:pPr>
                    <w:widowControl w:val="0"/>
                    <w:spacing w:line="240" w:lineRule="auto"/>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MBA PhD PMP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www.ths-wim.com</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Back of Business Card</w:t>
      </w:r>
    </w:p>
    <w:p w:rsidR="00000000" w:rsidDel="00000000" w:rsidP="00000000" w:rsidRDefault="00000000" w:rsidRPr="00000000" w14:paraId="0000000F">
      <w:pPr>
        <w:rPr/>
      </w:pPr>
      <w:r w:rsidDel="00000000" w:rsidR="00000000" w:rsidRPr="00000000">
        <w:rPr>
          <w:rtl w:val="0"/>
        </w:rPr>
      </w:r>
    </w:p>
    <w:tbl>
      <w:tblPr>
        <w:tblStyle w:val="Table4"/>
        <w:tblW w:w="5102.3622047244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2.36220472441"/>
        <w:tblGridChange w:id="0">
          <w:tblGrid>
            <w:gridCol w:w="5102.36220472441"/>
          </w:tblGrid>
        </w:tblGridChange>
      </w:tblGrid>
      <w:tr>
        <w:trPr>
          <w:cantSplit w:val="0"/>
          <w:trHeight w:val="2834.6456692913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Helvetica Neue" w:cs="Helvetica Neue" w:eastAsia="Helvetica Neue" w:hAnsi="Helvetica Neue"/>
                <w:b w:val="1"/>
                <w:bCs w:val="1"/>
                <w:i w:val="1"/>
                <w:iCs w:val="1"/>
                <w:sz w:val="2"/>
                <w:szCs w:val="2"/>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Helvetica Neue" w:cs="Helvetica Neue" w:eastAsia="Helvetica Neue" w:hAnsi="Helvetica Neue"/>
                <w:b w:val="1"/>
                <w:bCs w:val="1"/>
                <w:i w:val="1"/>
                <w:iCs w:val="1"/>
                <w:color w:val="073763"/>
              </w:rPr>
            </w:pPr>
            <w:r w:rsidDel="00000000" w:rsidR="00000000" w:rsidRPr="00000000">
              <w:rPr>
                <w:rFonts w:ascii="Helvetica Neue" w:cs="Helvetica Neue" w:eastAsia="Helvetica Neue" w:hAnsi="Helvetica Neue"/>
                <w:b w:val="1"/>
                <w:bCs w:val="1"/>
                <w:i w:val="1"/>
                <w:iCs w:val="1"/>
                <w:color w:val="073763"/>
                <w:rtl w:val="0"/>
              </w:rPr>
              <w:t xml:space="preserve">"Know Thyself"</w:t>
            </w:r>
          </w:p>
          <w:p w:rsidR="00000000" w:rsidDel="00000000" w:rsidP="00000000" w:rsidRDefault="00000000" w:rsidRPr="00000000" w14:paraId="00000012">
            <w:pPr>
              <w:widowControl w:val="0"/>
              <w:spacing w:line="240" w:lineRule="auto"/>
              <w:jc w:val="center"/>
              <w:rPr>
                <w:rFonts w:ascii="Helvetica Neue" w:cs="Helvetica Neue" w:eastAsia="Helvetica Neue" w:hAnsi="Helvetica Neue"/>
                <w:b w:val="1"/>
                <w:bCs w:val="1"/>
                <w:i w:val="1"/>
                <w:iCs w:val="1"/>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Helvetica Neue" w:cs="Helvetica Neue" w:eastAsia="Helvetica Neue" w:hAnsi="Helvetica Neue"/>
                <w:b w:val="1"/>
                <w:bCs w:val="1"/>
                <w:i w:val="1"/>
                <w:iCs w:val="1"/>
                <w:sz w:val="8"/>
                <w:szCs w:val="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Pr>
              <w:drawing>
                <wp:inline distB="114300" distT="114300" distL="114300" distR="114300">
                  <wp:extent cx="494438" cy="45698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4438" cy="4569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40" w:lineRule="auto"/>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Helvetica Neue" w:cs="Helvetica Neue" w:eastAsia="Helvetica Neue" w:hAnsi="Helvetica Neue"/>
                <w:b w:val="1"/>
                <w:bCs w:val="1"/>
                <w:color w:val="073763"/>
              </w:rPr>
            </w:pPr>
            <w:r w:rsidDel="00000000" w:rsidR="00000000" w:rsidRPr="00000000">
              <w:rPr>
                <w:rFonts w:ascii="Helvetica Neue" w:cs="Helvetica Neue" w:eastAsia="Helvetica Neue" w:hAnsi="Helvetica Neue"/>
                <w:b w:val="1"/>
                <w:bCs w:val="1"/>
                <w:color w:val="073763"/>
                <w:rtl w:val="0"/>
              </w:rPr>
              <w:t xml:space="preserve">Measure. Learn. Adapt. </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THS - The Heap Stack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WIN - Weight Insight Mentor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Professional Description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My background is in research and development, project management and teaching. See my professional profile on linkedin: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8">
        <w:r w:rsidDel="00000000" w:rsidR="00000000" w:rsidRPr="00000000">
          <w:rPr>
            <w:color w:val="1155cc"/>
            <w:u w:val="single"/>
            <w:rtl w:val="0"/>
          </w:rPr>
          <w:t xml:space="preserve">https://www.linkedin.com/in/heapgraham/</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Why I can help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 had weight issues for many years and have used a variety of diets to try to lose weight. </w:t>
      </w:r>
    </w:p>
    <w:p w:rsidR="00000000" w:rsidDel="00000000" w:rsidP="00000000" w:rsidRDefault="00000000" w:rsidRPr="00000000" w14:paraId="00000028">
      <w:pPr>
        <w:rPr/>
      </w:pPr>
      <w:r w:rsidDel="00000000" w:rsidR="00000000" w:rsidRPr="00000000">
        <w:rPr>
          <w:rtl w:val="0"/>
        </w:rPr>
        <w:t xml:space="preserve">References here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In 2011 my weight gain was near 18 stones and I decided to do something about it - I enjoy research and reviewed many diets books and finally came across a British Nutritionalist: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9">
        <w:r w:rsidDel="00000000" w:rsidR="00000000" w:rsidRPr="00000000">
          <w:rPr>
            <w:color w:val="1155cc"/>
            <w:u w:val="single"/>
            <w:rtl w:val="0"/>
          </w:rPr>
          <w:t xml:space="preserve">Dr. Patrick Holfood </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his book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Optimum Nutrition Bible [2004].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Following on his advise I change my diet to simple porridge, with fruits, mixed nuts and milk in the morning, a soup and few slices of bread for lunch, and a light snack in the evening of crisp bread, fruit and cheese.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Sometimes I would opt for fruit salad, yogurt, juice sprinkled with mixed nuts and shaved dark chocolate.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increased my exercises and untertooks a jog for three times a week for about 3.5 km for an average 40 minutes, and also started to practice yoga and meditaion.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By 2013 I had reduced my weight down to 15 ½ Stones and then I hit a plateau.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reviewed again the various diet books for ideas on what to do next and could not find a satisfactory solution.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 I asked my self what do I actually do to lose weight and my answer surprisingly simple (and obvious to me now was - eat very little and exercise a lot)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lead me down into the subject of Fasting - I read about the "Fast Diet" by Dr Micheal Mosley and was inspired by the BBC Horizon documentary: "Eat, Fast and Live longer".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addition to i discovered the clinical work of Dr. Alan Goldhammer at the TrueNorth Health Centre: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hyperlink r:id="rId10">
        <w:r w:rsidDel="00000000" w:rsidR="00000000" w:rsidRPr="00000000">
          <w:rPr>
            <w:color w:val="1155cc"/>
            <w:u w:val="single"/>
            <w:rtl w:val="0"/>
          </w:rPr>
          <w:t xml:space="preserve">TrueNorth Health Centre</w:t>
        </w:r>
      </w:hyperlink>
      <w:r w:rsidDel="00000000" w:rsidR="00000000" w:rsidRPr="00000000">
        <w:rPr>
          <w:rtl w:val="0"/>
        </w:rPr>
        <w:t xml:space="preserve"> and his book: "The Pleasue Trap"</w:t>
      </w:r>
    </w:p>
    <w:p w:rsidR="00000000" w:rsidDel="00000000" w:rsidP="00000000" w:rsidRDefault="00000000" w:rsidRPr="00000000" w14:paraId="00000043">
      <w:pPr>
        <w:rPr/>
      </w:pPr>
      <w:r w:rsidDel="00000000" w:rsidR="00000000" w:rsidRPr="00000000">
        <w:rPr>
          <w:rtl w:val="0"/>
        </w:rPr>
        <w:t xml:space="preserve">This inspired me to undertake on top of my current diet a weekly one day fast which I captured on my YouTube channel and cumulated in Easter 2014 of my first 5 day fast, which is the maxim number of days re4commended to undertake unsupervised fasting.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Easter Fast 2014 - "Healthy Fasting" </w:t>
      </w:r>
    </w:p>
    <w:p w:rsidR="00000000" w:rsidDel="00000000" w:rsidP="00000000" w:rsidRDefault="00000000" w:rsidRPr="00000000" w14:paraId="00000046">
      <w:pPr>
        <w:rPr/>
      </w:pPr>
      <w:hyperlink r:id="rId11">
        <w:r w:rsidDel="00000000" w:rsidR="00000000" w:rsidRPr="00000000">
          <w:rPr>
            <w:color w:val="1155cc"/>
            <w:u w:val="single"/>
            <w:rtl w:val="0"/>
          </w:rPr>
          <w:t xml:space="preserve">https://youtube.com/playlist?list=PLiXMs8ZYwf6PrDHbk73e3vnoSnYpTJe7L</w:t>
        </w:r>
      </w:hyperlink>
      <w:r w:rsidDel="00000000" w:rsidR="00000000" w:rsidRPr="00000000">
        <w:rPr>
          <w:rtl w:val="0"/>
        </w:rPr>
      </w:r>
    </w:p>
    <w:p w:rsidR="00000000" w:rsidDel="00000000" w:rsidP="00000000" w:rsidRDefault="00000000" w:rsidRPr="00000000" w14:paraId="00000047">
      <w:pPr>
        <w:rPr>
          <w:color w:val="1155cc"/>
          <w:u w:val="singl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Which ended with my lowest weight achievement of 13 ½ stone.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Due to various life reasons I subsequently stopped this channel and moved on to other things, not realising the achievement I made and not really paying attention to my weight gain.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have other fasting attempts in the past decade and my weight has risen and fallen my height weight being about 17 ½ stone and my limiting weight at the moment being 15 stone.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More recently I decided in Septmber 2025 that I would restart my fasting regime again and had developed a detailed spreadsheet to track my weight, which again brought my weight down to 15 stone by Novemebr 2026. I continues the experiment despite high stress lveels, illness and the tracking period continue to January 2026.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reported in the document published on this website: June 2026 Fasting Report and the link is here…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key findings from my report were not abut fasting but rather about measuring my weight over time and changing my bahviour to match my weight targets. From experience a simple guude line for effective weight loss is to aim for ½ lbs per week.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measurement of ones weight and taking the average weight per week and focusing on that as the key indicator of real weight changes, as daily fluctuations can be misleading and can impact ones motivation negatively.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com/playlist?list=PLiXMs8ZYwf6PrDHbk73e3vnoSnYpTJe7L" TargetMode="External"/><Relationship Id="rId10" Type="http://schemas.openxmlformats.org/officeDocument/2006/relationships/hyperlink" Target="https://www.healthpromoting.com/about" TargetMode="External"/><Relationship Id="rId9" Type="http://schemas.openxmlformats.org/officeDocument/2006/relationships/hyperlink" Target="https://www.patrickholford.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www.linkedin.com/in/heapgrah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