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Landing Page Discussion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current hero section appears strong and should remain simple: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Personal photograph at Sky Beach Bar, Kisumu, taken after a 5km run.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Weight Insight Mentor title.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Measure. Learn. Adapt. tagline.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photograph was considered effective because it shows authenticity, positivity, fitness, wellbeing and enjoyment of life rather than a typical weight-loss marketing image.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key branding insight emerged: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Weight Insight Mentor is about understanding rather than managing.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The words insight, understanding, observation, learning and adaptation align better with the brand than management and control.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Management may be an outcome, but insight is the focus.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opening message evolved from discussing measurement and feedback systems toward self-understanding.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 preferred opening statement: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"My insights into weight change come from understanding myself and how my body responds to the choices I make every day."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naturally connects to: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Know Thyself.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Measure.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Learn.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Adapt.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Website Structure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Hero image.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Weight Insight Mentor.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Measure. Learn. Adapt.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Opening insight statement.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Brief introduction to the June 2026 Fasting Report.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Key insights and conclusions from the report.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Additional guidance / mentoring services.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8. About Graham.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9. Resource library.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10. Contact information.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major design principle emerged: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Lead with value before biography.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Visitors should first encounter: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The idea.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The evidence.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The resources.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Only afterwards: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Who Graham 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Background and experience.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Service Offering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website should not immediately sell mentoring.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Provide useful resources first.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Present the June 2026 Fasting Report as evidence.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Share key lessons learned.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Offer mentoring as additional guidance for those who wish to explore their own patterns and behaviours more deeply.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Visual Symbol Discussion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idea of adding a secondary symbol was discussed.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Yin-yang symbolism aligns more closely with balance, adaptation, observation and learning.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Scales align primarily with weight measurement.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If a symbol is used, a simple balance-oriented yin-yang concept is preferred.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No second photograph is needed because the hero image already establishes a personal connection.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Key Strategic Insight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website is evolving into: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Insight → Evidence → Guidance → Graham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Graham → Insight → Evidence → Guidance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places the visitor and the ideas first while still allowing Graham's personal experience and mentoring role to support the overall message.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