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D5" w:rsidRDefault="001A1517" w:rsidP="00001B4A">
      <w:pPr>
        <w:spacing w:line="240" w:lineRule="auto"/>
        <w:jc w:val="both"/>
      </w:pPr>
      <w:r>
        <w:rPr>
          <w:noProof/>
        </w:rPr>
        <w:drawing>
          <wp:inline distT="0" distB="0" distL="0" distR="0">
            <wp:extent cx="2857500" cy="762000"/>
            <wp:effectExtent l="0" t="0" r="0" b="0"/>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rsidR="004118D1" w:rsidRPr="0086115A" w:rsidRDefault="004118D1" w:rsidP="00001B4A">
      <w:pPr>
        <w:pStyle w:val="Heading1"/>
        <w:jc w:val="both"/>
      </w:pPr>
      <w:bookmarkStart w:id="0" w:name="h.m048n1k8bkhw"/>
      <w:bookmarkEnd w:id="0"/>
      <w:r w:rsidRPr="0086115A">
        <w:t>Hearing Industry Research Consortium</w:t>
      </w:r>
    </w:p>
    <w:p w:rsidR="00F00EE8" w:rsidRDefault="009D1C19" w:rsidP="00001B4A">
      <w:pPr>
        <w:pStyle w:val="Heading1"/>
        <w:jc w:val="both"/>
      </w:pPr>
      <w:r>
        <w:t>Request for Proposals (RFP) 201</w:t>
      </w:r>
      <w:r w:rsidR="00771367">
        <w:t>9</w:t>
      </w:r>
      <w:r w:rsidR="00221ED5" w:rsidRPr="0086115A">
        <w:t>:</w:t>
      </w:r>
    </w:p>
    <w:p w:rsidR="00F00EE8" w:rsidRDefault="00771367" w:rsidP="00001B4A">
      <w:pPr>
        <w:pStyle w:val="Heading1"/>
        <w:jc w:val="both"/>
      </w:pPr>
      <w:bookmarkStart w:id="1" w:name="_Hlk5307672"/>
      <w:r>
        <w:t>The joy of hearing:</w:t>
      </w:r>
      <w:r w:rsidR="0083122B">
        <w:t xml:space="preserve"> </w:t>
      </w:r>
      <w:r>
        <w:t>the impact of hearing loss and hearing aids on the affective state of the listener</w:t>
      </w:r>
    </w:p>
    <w:bookmarkEnd w:id="1"/>
    <w:p w:rsidR="0083122B" w:rsidRPr="0083122B" w:rsidRDefault="0083122B" w:rsidP="00AA1308"/>
    <w:p w:rsidR="00F00EE8" w:rsidRDefault="00F00EE8" w:rsidP="00F00EE8">
      <w:pPr>
        <w:pStyle w:val="Heading2"/>
        <w:jc w:val="both"/>
      </w:pPr>
      <w:r w:rsidRPr="0086115A">
        <w:t xml:space="preserve">Brief </w:t>
      </w:r>
      <w:r>
        <w:t>D</w:t>
      </w:r>
      <w:r w:rsidRPr="0086115A">
        <w:t xml:space="preserve">escription of </w:t>
      </w:r>
      <w:r>
        <w:t>P</w:t>
      </w:r>
      <w:r w:rsidRPr="0086115A">
        <w:t xml:space="preserve">urpose and </w:t>
      </w:r>
      <w:r>
        <w:t>O</w:t>
      </w:r>
      <w:r w:rsidRPr="0086115A">
        <w:t>pportunity</w:t>
      </w:r>
    </w:p>
    <w:p w:rsidR="00895549" w:rsidRDefault="00895549" w:rsidP="00E504C7"/>
    <w:p w:rsidR="00275E35" w:rsidRDefault="00275E35" w:rsidP="00275E35">
      <w:r w:rsidRPr="000D4F0F">
        <w:t xml:space="preserve">The Hearing Industry Research Consortium wishes to support pre-competitive research that advances understanding of </w:t>
      </w:r>
      <w:r w:rsidR="00FB6E48">
        <w:t>the impact of hearing loss and hearing aids</w:t>
      </w:r>
      <w:r w:rsidR="00F9528E">
        <w:t xml:space="preserve"> </w:t>
      </w:r>
      <w:r w:rsidR="00FB6E48">
        <w:t xml:space="preserve">on the emotional processing </w:t>
      </w:r>
      <w:r w:rsidR="00AC522C">
        <w:t>of</w:t>
      </w:r>
      <w:r w:rsidR="00FB6E48">
        <w:t xml:space="preserve"> </w:t>
      </w:r>
      <w:proofErr w:type="gramStart"/>
      <w:r w:rsidR="00FB6E48">
        <w:t>hearing impaired</w:t>
      </w:r>
      <w:proofErr w:type="gramEnd"/>
      <w:r w:rsidR="00FB6E48">
        <w:t xml:space="preserve"> listeners.</w:t>
      </w:r>
    </w:p>
    <w:p w:rsidR="007455A6" w:rsidRDefault="007455A6" w:rsidP="007924C1">
      <w:pPr>
        <w:spacing w:line="240" w:lineRule="auto"/>
        <w:jc w:val="both"/>
      </w:pPr>
    </w:p>
    <w:p w:rsidR="00895549" w:rsidRDefault="00562612" w:rsidP="00E504C7">
      <w:r>
        <w:t>Researchers</w:t>
      </w:r>
      <w:r w:rsidRPr="0086115A">
        <w:t xml:space="preserve"> </w:t>
      </w:r>
      <w:r w:rsidR="0075471A" w:rsidRPr="0086115A">
        <w:t xml:space="preserve">may suggest perspectives to improve the generic design and provision of hearing </w:t>
      </w:r>
      <w:proofErr w:type="gramStart"/>
      <w:r w:rsidR="0075471A" w:rsidRPr="0086115A">
        <w:t>aids, but</w:t>
      </w:r>
      <w:proofErr w:type="gramEnd"/>
      <w:r w:rsidR="0075471A" w:rsidRPr="0086115A">
        <w:t xml:space="preserve"> should not be concerned with the development of specific features of hearing</w:t>
      </w:r>
      <w:r w:rsidR="00C1330A">
        <w:t>-</w:t>
      </w:r>
      <w:r w:rsidR="0075471A" w:rsidRPr="0086115A">
        <w:t>aid systems.</w:t>
      </w:r>
    </w:p>
    <w:p w:rsidR="00F00EE8" w:rsidRPr="0086115A" w:rsidRDefault="00F00EE8" w:rsidP="00F00EE8">
      <w:pPr>
        <w:spacing w:line="240" w:lineRule="auto"/>
        <w:jc w:val="both"/>
      </w:pPr>
    </w:p>
    <w:p w:rsidR="00F00EE8" w:rsidRDefault="00F00EE8" w:rsidP="00F00EE8">
      <w:pPr>
        <w:spacing w:line="240" w:lineRule="auto"/>
        <w:jc w:val="both"/>
      </w:pPr>
      <w:r w:rsidRPr="0086115A">
        <w:t xml:space="preserve">The funding pool for this RFP is 300,000 US Dollars, and the </w:t>
      </w:r>
      <w:r w:rsidR="00FF0D6E" w:rsidRPr="0086115A">
        <w:t>period</w:t>
      </w:r>
      <w:r w:rsidRPr="0086115A">
        <w:t xml:space="preserve"> for execution of projects under this RFP is</w:t>
      </w:r>
      <w:r w:rsidR="00E95FD6">
        <w:t xml:space="preserve"> between</w:t>
      </w:r>
      <w:r w:rsidRPr="0086115A">
        <w:t xml:space="preserve"> </w:t>
      </w:r>
      <w:r w:rsidR="009C224A">
        <w:t>two</w:t>
      </w:r>
      <w:r w:rsidR="00E95FD6">
        <w:t xml:space="preserve"> and </w:t>
      </w:r>
      <w:r w:rsidR="009C224A">
        <w:t>three</w:t>
      </w:r>
      <w:r w:rsidRPr="0086115A">
        <w:t xml:space="preserve"> years from </w:t>
      </w:r>
      <w:r w:rsidR="00FF0D6E" w:rsidRPr="0086115A">
        <w:t>1</w:t>
      </w:r>
      <w:r w:rsidRPr="0086115A">
        <w:t xml:space="preserve"> January 20</w:t>
      </w:r>
      <w:r w:rsidR="00771367">
        <w:t>20</w:t>
      </w:r>
      <w:r w:rsidRPr="0086115A">
        <w:t xml:space="preserve">. Proposals for </w:t>
      </w:r>
      <w:r w:rsidR="009C224A">
        <w:t>two</w:t>
      </w:r>
      <w:r>
        <w:t xml:space="preserve">-year </w:t>
      </w:r>
      <w:r w:rsidRPr="0086115A">
        <w:t xml:space="preserve">projects are preferred. It is </w:t>
      </w:r>
      <w:r w:rsidR="003C7FA0">
        <w:t>expected</w:t>
      </w:r>
      <w:r w:rsidRPr="0086115A">
        <w:t xml:space="preserve"> that one or two project proposals will be funded.</w:t>
      </w:r>
      <w:r w:rsidR="00A5656D">
        <w:t xml:space="preserve"> In case of submissions for the full amount of 300’000 USD we encourage submissions to be structured such that they could be partially funded and co-funded with other submissions.</w:t>
      </w:r>
    </w:p>
    <w:p w:rsidR="00F00EE8" w:rsidRPr="0086115A" w:rsidRDefault="00F00EE8" w:rsidP="00F00EE8">
      <w:pPr>
        <w:spacing w:line="240" w:lineRule="auto"/>
        <w:jc w:val="both"/>
      </w:pPr>
    </w:p>
    <w:p w:rsidR="00F00EE8" w:rsidRPr="0086115A" w:rsidRDefault="00F00EE8" w:rsidP="00F00EE8">
      <w:pPr>
        <w:spacing w:line="240" w:lineRule="auto"/>
        <w:jc w:val="both"/>
      </w:pPr>
      <w:r>
        <w:t>A d</w:t>
      </w:r>
      <w:r w:rsidRPr="0086115A">
        <w:t>etailed description of the application procedure</w:t>
      </w:r>
      <w:r w:rsidR="009C224A">
        <w:t>,</w:t>
      </w:r>
      <w:r>
        <w:t xml:space="preserve"> as well</w:t>
      </w:r>
      <w:r w:rsidRPr="0086115A">
        <w:t xml:space="preserve"> </w:t>
      </w:r>
      <w:r>
        <w:t xml:space="preserve">as </w:t>
      </w:r>
      <w:r w:rsidRPr="0086115A">
        <w:t>the guidelines for research under this scheme and the proposed research area</w:t>
      </w:r>
      <w:r w:rsidR="009C224A">
        <w:t>,</w:t>
      </w:r>
      <w:r w:rsidRPr="0086115A">
        <w:t xml:space="preserve"> </w:t>
      </w:r>
      <w:r>
        <w:t xml:space="preserve">can </w:t>
      </w:r>
      <w:r w:rsidRPr="0086115A">
        <w:t>be found in the following sections.</w:t>
      </w:r>
    </w:p>
    <w:p w:rsidR="00F00EE8" w:rsidRPr="0086115A" w:rsidRDefault="00895549" w:rsidP="00F00EE8">
      <w:pPr>
        <w:pStyle w:val="Heading1"/>
        <w:jc w:val="both"/>
      </w:pPr>
      <w:r>
        <w:t>Research Area 201</w:t>
      </w:r>
      <w:r w:rsidR="00771367">
        <w:t>9</w:t>
      </w:r>
    </w:p>
    <w:p w:rsidR="00F14BCC" w:rsidRDefault="00FB6E48" w:rsidP="00FB6E48">
      <w:pPr>
        <w:ind w:firstLine="708"/>
      </w:pPr>
      <w:r>
        <w:t>When considering brain emotional systems, what we like and what we want comes from two distinct reward-related systems (Panksepp, 1998; Berridge and Robinson, 1998).</w:t>
      </w:r>
      <w:r w:rsidR="007A76F1">
        <w:t xml:space="preserve"> </w:t>
      </w:r>
      <w:r>
        <w:t>‘</w:t>
      </w:r>
      <w:r w:rsidR="007A76F1">
        <w:t>L</w:t>
      </w:r>
      <w:r>
        <w:t>iking’ is mediated by the hedonic hotspots in the brain,</w:t>
      </w:r>
      <w:r w:rsidR="007A76F1">
        <w:t xml:space="preserve"> which are</w:t>
      </w:r>
      <w:r>
        <w:t xml:space="preserve"> involved in amplifying sensory pleasure </w:t>
      </w:r>
      <w:r w:rsidR="00E95FD6">
        <w:t xml:space="preserve">in response </w:t>
      </w:r>
      <w:r>
        <w:t>to</w:t>
      </w:r>
      <w:r w:rsidR="00E95FD6">
        <w:t xml:space="preserve"> specific</w:t>
      </w:r>
      <w:r>
        <w:t xml:space="preserve"> input</w:t>
      </w:r>
      <w:r w:rsidR="00E95FD6">
        <w:t>s, e.g.</w:t>
      </w:r>
      <w:r>
        <w:t xml:space="preserve"> sweetness (Pecina et al., 2006). ‘</w:t>
      </w:r>
      <w:r w:rsidR="007A76F1">
        <w:t>W</w:t>
      </w:r>
      <w:r>
        <w:t>anting’ is linked to a neuroanatomical system which proactively spurs us into action and engagement (such as going to the shop and buyin</w:t>
      </w:r>
      <w:r w:rsidR="007A76F1">
        <w:t>g</w:t>
      </w:r>
      <w:r>
        <w:t xml:space="preserve"> chocolate). </w:t>
      </w:r>
    </w:p>
    <w:p w:rsidR="00F14BCC" w:rsidRDefault="00F14BCC" w:rsidP="00FB6E48">
      <w:pPr>
        <w:ind w:firstLine="708"/>
      </w:pPr>
    </w:p>
    <w:p w:rsidR="00FB6E48" w:rsidRDefault="00FB6E48" w:rsidP="00FB6E48">
      <w:pPr>
        <w:ind w:firstLine="708"/>
      </w:pPr>
      <w:r>
        <w:t>‘</w:t>
      </w:r>
      <w:r w:rsidR="00F14BCC">
        <w:t>L</w:t>
      </w:r>
      <w:r>
        <w:t>ik</w:t>
      </w:r>
      <w:r w:rsidR="00F14BCC">
        <w:t>ing</w:t>
      </w:r>
      <w:r>
        <w:t>’ and ‘want</w:t>
      </w:r>
      <w:r w:rsidR="00F14BCC">
        <w:t>ing</w:t>
      </w:r>
      <w:r>
        <w:t xml:space="preserve">’ </w:t>
      </w:r>
      <w:r w:rsidR="00F14BCC">
        <w:t>rewards are both psychologically and neurobiologically dissociable, and although they often</w:t>
      </w:r>
      <w:r>
        <w:t xml:space="preserve"> go together, the</w:t>
      </w:r>
      <w:r w:rsidR="006C1159">
        <w:t>y</w:t>
      </w:r>
      <w:r>
        <w:t xml:space="preserve"> </w:t>
      </w:r>
      <w:r w:rsidR="006C1159">
        <w:t xml:space="preserve">can also </w:t>
      </w:r>
      <w:r>
        <w:t xml:space="preserve">operate independently (Berridge et al., 2009). </w:t>
      </w:r>
    </w:p>
    <w:p w:rsidR="006C1159" w:rsidRDefault="00AF7675" w:rsidP="006C1159">
      <w:pPr>
        <w:ind w:firstLine="708"/>
      </w:pPr>
      <w:r>
        <w:t>A</w:t>
      </w:r>
      <w:r w:rsidR="00FB6E48">
        <w:t xml:space="preserve">part from cognitive processes linked to speech understanding, hearing also </w:t>
      </w:r>
      <w:r>
        <w:t>activates</w:t>
      </w:r>
      <w:r w:rsidR="00FB6E48">
        <w:t xml:space="preserve"> the emotional system</w:t>
      </w:r>
      <w:r w:rsidR="006C1159">
        <w:t>s</w:t>
      </w:r>
      <w:r>
        <w:t xml:space="preserve"> of the brain. Th</w:t>
      </w:r>
      <w:r w:rsidR="009E5187">
        <w:t>is</w:t>
      </w:r>
      <w:r w:rsidR="006C1159">
        <w:t xml:space="preserve"> result</w:t>
      </w:r>
      <w:r w:rsidR="009E5187">
        <w:t>s</w:t>
      </w:r>
      <w:r w:rsidR="006C1159">
        <w:t xml:space="preserve"> in </w:t>
      </w:r>
      <w:r>
        <w:t>both</w:t>
      </w:r>
      <w:r w:rsidR="00FB6E48">
        <w:t xml:space="preserve"> pleasure and</w:t>
      </w:r>
      <w:r w:rsidR="009E5187">
        <w:t xml:space="preserve"> the</w:t>
      </w:r>
      <w:r w:rsidR="00FB6E48">
        <w:t xml:space="preserve"> </w:t>
      </w:r>
      <w:r w:rsidR="006C1159">
        <w:t>engag</w:t>
      </w:r>
      <w:r w:rsidR="009E5187">
        <w:t>ement</w:t>
      </w:r>
      <w:r w:rsidR="006C1159">
        <w:t xml:space="preserve"> </w:t>
      </w:r>
      <w:r w:rsidR="009E5187">
        <w:t>of</w:t>
      </w:r>
      <w:r w:rsidR="00FB6E48">
        <w:t xml:space="preserve"> motivational aspects of hearing. </w:t>
      </w:r>
      <w:proofErr w:type="gramStart"/>
      <w:r w:rsidR="00F14BCC">
        <w:t xml:space="preserve">In particular, </w:t>
      </w:r>
      <w:r w:rsidR="009E5187">
        <w:t>it</w:t>
      </w:r>
      <w:proofErr w:type="gramEnd"/>
      <w:r w:rsidR="00F14BCC">
        <w:t xml:space="preserve"> can </w:t>
      </w:r>
      <w:r w:rsidR="009E5187">
        <w:t xml:space="preserve">be </w:t>
      </w:r>
      <w:r w:rsidR="00F14BCC">
        <w:t>assume</w:t>
      </w:r>
      <w:r w:rsidR="009E5187">
        <w:t xml:space="preserve">d </w:t>
      </w:r>
      <w:r w:rsidR="00F14BCC">
        <w:t>that h</w:t>
      </w:r>
      <w:r w:rsidR="006C1159">
        <w:t>earing loss affects both reward systems; the pleasure of hearing (e.g. hearing one’s grandchild laugh) and the motivation of hearing (e.g. switching on the hearing aids so as to engage in the communication with the grandchild).</w:t>
      </w:r>
    </w:p>
    <w:p w:rsidR="00244AF9" w:rsidRDefault="00FB6E48" w:rsidP="00244AF9">
      <w:pPr>
        <w:ind w:firstLine="708"/>
      </w:pPr>
      <w:r>
        <w:t>Traditionally, hearing</w:t>
      </w:r>
      <w:r w:rsidR="00E3473B">
        <w:t>-</w:t>
      </w:r>
      <w:r>
        <w:t>aid industry research has had a strong focus on improving hearing</w:t>
      </w:r>
      <w:r w:rsidR="00E3473B">
        <w:t>-</w:t>
      </w:r>
      <w:r>
        <w:t>aid benefit</w:t>
      </w:r>
      <w:r w:rsidR="00C9372D">
        <w:t>s</w:t>
      </w:r>
      <w:r>
        <w:t xml:space="preserve"> in </w:t>
      </w:r>
      <w:r w:rsidR="00C9372D">
        <w:t xml:space="preserve">areas such as </w:t>
      </w:r>
      <w:r>
        <w:t>speech understanding</w:t>
      </w:r>
      <w:r w:rsidR="00C9372D">
        <w:t xml:space="preserve"> and noise mitigation</w:t>
      </w:r>
      <w:r>
        <w:t xml:space="preserve">. </w:t>
      </w:r>
      <w:r w:rsidR="00C9372D">
        <w:t>By contrast, r</w:t>
      </w:r>
      <w:r>
        <w:t xml:space="preserve">esearch into the effect of hearing impairment </w:t>
      </w:r>
      <w:r w:rsidR="00C9372D">
        <w:t xml:space="preserve">and/or hearing-aids </w:t>
      </w:r>
      <w:r>
        <w:t>on emotion processing has been sparse and slow in coming (Husain et al. 2014; Picou 2016). A recent HEART workshop (Picou et al. 2018)</w:t>
      </w:r>
      <w:r w:rsidR="009E5187">
        <w:t>,</w:t>
      </w:r>
      <w:r>
        <w:t xml:space="preserve"> </w:t>
      </w:r>
      <w:r w:rsidR="009E5187">
        <w:t>with a</w:t>
      </w:r>
      <w:r>
        <w:t xml:space="preserve"> goal of raising awareness of the importance of emotion in audiology</w:t>
      </w:r>
      <w:r w:rsidR="009E5187">
        <w:t>,</w:t>
      </w:r>
      <w:r>
        <w:t xml:space="preserve"> identified two general categories of emotion perception that may play a significant role in hearing impairment: a</w:t>
      </w:r>
      <w:r w:rsidR="009E5187">
        <w:t>.</w:t>
      </w:r>
      <w:r>
        <w:t xml:space="preserve">) </w:t>
      </w:r>
      <w:r w:rsidR="007A76F1">
        <w:t>I</w:t>
      </w:r>
      <w:r>
        <w:t>nter</w:t>
      </w:r>
      <w:r w:rsidR="009E5187">
        <w:t>-</w:t>
      </w:r>
      <w:r>
        <w:t>individual emotion perception</w:t>
      </w:r>
      <w:r w:rsidR="009E5187">
        <w:t>,</w:t>
      </w:r>
      <w:r>
        <w:t xml:space="preserve"> which comprises emotion recognition and identification </w:t>
      </w:r>
      <w:r w:rsidR="00244AF9">
        <w:t xml:space="preserve">(e.g. </w:t>
      </w:r>
      <w:r w:rsidR="00295E60">
        <w:t>the ability o</w:t>
      </w:r>
      <w:r w:rsidR="009E5187">
        <w:t>f</w:t>
      </w:r>
      <w:r w:rsidR="00244AF9">
        <w:t xml:space="preserve"> hearing</w:t>
      </w:r>
      <w:r w:rsidR="00E3473B">
        <w:t>-</w:t>
      </w:r>
      <w:r w:rsidR="00244AF9">
        <w:t xml:space="preserve">impaired listeners </w:t>
      </w:r>
      <w:r w:rsidR="00295E60">
        <w:t xml:space="preserve">to </w:t>
      </w:r>
      <w:r w:rsidR="00244AF9">
        <w:t xml:space="preserve">recognise emotion in </w:t>
      </w:r>
      <w:r w:rsidR="00295E60">
        <w:t xml:space="preserve">the </w:t>
      </w:r>
      <w:r w:rsidR="00244AF9">
        <w:t>speech</w:t>
      </w:r>
      <w:r w:rsidR="00295E60">
        <w:t xml:space="preserve"> signal</w:t>
      </w:r>
      <w:r w:rsidR="00244AF9">
        <w:t>)</w:t>
      </w:r>
      <w:r w:rsidR="007A76F1">
        <w:t>,</w:t>
      </w:r>
      <w:r w:rsidR="00B47D4B">
        <w:t xml:space="preserve"> </w:t>
      </w:r>
      <w:r>
        <w:t>and b</w:t>
      </w:r>
      <w:r w:rsidR="009E5187">
        <w:t>.</w:t>
      </w:r>
      <w:r>
        <w:t xml:space="preserve">) </w:t>
      </w:r>
      <w:r w:rsidR="007A76F1">
        <w:t>I</w:t>
      </w:r>
      <w:r>
        <w:t>ntra</w:t>
      </w:r>
      <w:r w:rsidR="009E5187">
        <w:t>-</w:t>
      </w:r>
      <w:r>
        <w:t xml:space="preserve">individual </w:t>
      </w:r>
      <w:r w:rsidR="00C9372D">
        <w:t xml:space="preserve">emotion </w:t>
      </w:r>
      <w:r>
        <w:t>perception</w:t>
      </w:r>
      <w:r w:rsidR="007A76F1">
        <w:t>,</w:t>
      </w:r>
      <w:r>
        <w:t xml:space="preserve"> </w:t>
      </w:r>
      <w:r w:rsidR="00E3473B">
        <w:t xml:space="preserve">which relates to </w:t>
      </w:r>
      <w:r>
        <w:t xml:space="preserve">the </w:t>
      </w:r>
      <w:r w:rsidR="00E3473B">
        <w:t xml:space="preserve">perception of oneself’s </w:t>
      </w:r>
      <w:r>
        <w:t xml:space="preserve">emotional responses to </w:t>
      </w:r>
      <w:r w:rsidR="00C9372D">
        <w:t xml:space="preserve">external </w:t>
      </w:r>
      <w:r>
        <w:t>stimuli</w:t>
      </w:r>
      <w:r w:rsidR="00C9372D">
        <w:t>,</w:t>
      </w:r>
      <w:r w:rsidR="00244AF9">
        <w:t xml:space="preserve"> e.g.</w:t>
      </w:r>
      <w:r w:rsidR="00C9372D">
        <w:t>,</w:t>
      </w:r>
      <w:r w:rsidR="00244AF9">
        <w:t xml:space="preserve"> </w:t>
      </w:r>
      <w:r w:rsidR="00295E60">
        <w:t>sound</w:t>
      </w:r>
      <w:r w:rsidR="00C9372D">
        <w:t>s</w:t>
      </w:r>
      <w:r w:rsidR="00244AF9">
        <w:t xml:space="preserve">. </w:t>
      </w:r>
    </w:p>
    <w:p w:rsidR="00FB6E48" w:rsidRDefault="00FB6E48" w:rsidP="0052721A">
      <w:r>
        <w:t>The purpose of this RFP is to stimulate research into</w:t>
      </w:r>
      <w:r w:rsidR="00AF752D">
        <w:t xml:space="preserve"> the</w:t>
      </w:r>
      <w:r>
        <w:t xml:space="preserve"> </w:t>
      </w:r>
      <w:r w:rsidR="00244AF9">
        <w:t>positive affectiv</w:t>
      </w:r>
      <w:r w:rsidR="00295E60">
        <w:t>e response</w:t>
      </w:r>
      <w:r w:rsidR="009E5187">
        <w:t>s</w:t>
      </w:r>
      <w:r>
        <w:t xml:space="preserve"> to sound stimuli in hearing</w:t>
      </w:r>
      <w:r w:rsidR="00E3473B">
        <w:t>-</w:t>
      </w:r>
      <w:r>
        <w:t>impaired</w:t>
      </w:r>
      <w:r w:rsidR="00AF752D">
        <w:t xml:space="preserve"> </w:t>
      </w:r>
      <w:r w:rsidR="00E3473B">
        <w:t>individuals</w:t>
      </w:r>
      <w:r>
        <w:t>. The goal is to deepen the understanding of the impact of hearing impairment and hearing</w:t>
      </w:r>
      <w:r w:rsidR="00C9372D">
        <w:t>-loss</w:t>
      </w:r>
      <w:r>
        <w:t xml:space="preserve"> compensation on the affective state of the listener. </w:t>
      </w:r>
      <w:proofErr w:type="gramStart"/>
      <w:r>
        <w:t>In particular, we</w:t>
      </w:r>
      <w:proofErr w:type="gramEnd"/>
      <w:r>
        <w:t xml:space="preserve"> are interested in the involvement of the two reward systems </w:t>
      </w:r>
      <w:r w:rsidR="00C9372D">
        <w:t xml:space="preserve">mentioned above </w:t>
      </w:r>
      <w:r>
        <w:t>in hearing</w:t>
      </w:r>
      <w:r w:rsidR="00C9372D">
        <w:t>-</w:t>
      </w:r>
      <w:r>
        <w:t>impair</w:t>
      </w:r>
      <w:r w:rsidR="00C9372D">
        <w:t>ed individuals,</w:t>
      </w:r>
      <w:r w:rsidR="0052666F">
        <w:t xml:space="preserve"> namely,</w:t>
      </w:r>
      <w:r>
        <w:t xml:space="preserve"> the pleasure of hearing and the motivational aspects of hearing</w:t>
      </w:r>
      <w:r w:rsidR="00C9372D">
        <w:t>,</w:t>
      </w:r>
      <w:r>
        <w:t xml:space="preserve"> and their impact on the quality of life of hearing</w:t>
      </w:r>
      <w:r w:rsidR="00C76A4D">
        <w:t>-</w:t>
      </w:r>
      <w:r>
        <w:t xml:space="preserve">aid users. </w:t>
      </w:r>
    </w:p>
    <w:p w:rsidR="00275E35" w:rsidRDefault="00275E35" w:rsidP="00275E35"/>
    <w:p w:rsidR="00A45C9D" w:rsidRDefault="00A45C9D" w:rsidP="00A45C9D">
      <w:pPr>
        <w:pStyle w:val="Heading2"/>
        <w:jc w:val="both"/>
      </w:pPr>
      <w:r w:rsidRPr="0086115A">
        <w:t>Examples of research topics include</w:t>
      </w:r>
      <w:r>
        <w:t>,</w:t>
      </w:r>
      <w:r w:rsidRPr="0086115A">
        <w:t xml:space="preserve"> but are not limited to:</w:t>
      </w:r>
    </w:p>
    <w:p w:rsidR="00A878C1" w:rsidRDefault="00A878C1" w:rsidP="00B70D2D">
      <w:pPr>
        <w:autoSpaceDE w:val="0"/>
        <w:autoSpaceDN w:val="0"/>
        <w:adjustRightInd w:val="0"/>
        <w:spacing w:line="240" w:lineRule="auto"/>
        <w:rPr>
          <w:color w:val="222222"/>
          <w:sz w:val="20"/>
          <w:szCs w:val="20"/>
          <w:shd w:val="clear" w:color="auto" w:fill="FFFFFF"/>
        </w:rPr>
      </w:pPr>
    </w:p>
    <w:p w:rsidR="00244AF9" w:rsidRDefault="00FB6E48" w:rsidP="00244AF9">
      <w:pPr>
        <w:numPr>
          <w:ilvl w:val="1"/>
          <w:numId w:val="23"/>
        </w:numPr>
        <w:tabs>
          <w:tab w:val="clear" w:pos="1440"/>
        </w:tabs>
        <w:ind w:left="709"/>
      </w:pPr>
      <w:bookmarkStart w:id="2" w:name="_Hlk5307322"/>
      <w:r>
        <w:t xml:space="preserve">Do hearing aids restore </w:t>
      </w:r>
      <w:r w:rsidR="005B44B7">
        <w:t xml:space="preserve">both </w:t>
      </w:r>
      <w:r>
        <w:t>the pleasure and motivational aspects of hearing at the neurological and the ex</w:t>
      </w:r>
      <w:r w:rsidR="005B44B7">
        <w:t>periential</w:t>
      </w:r>
      <w:r>
        <w:t xml:space="preserve"> level?</w:t>
      </w:r>
    </w:p>
    <w:p w:rsidR="00FB6E48" w:rsidRPr="00136A9A" w:rsidRDefault="003B20C3" w:rsidP="00FB6E48">
      <w:pPr>
        <w:numPr>
          <w:ilvl w:val="1"/>
          <w:numId w:val="23"/>
        </w:numPr>
        <w:tabs>
          <w:tab w:val="clear" w:pos="1440"/>
        </w:tabs>
        <w:ind w:left="709"/>
      </w:pPr>
      <w:r>
        <w:t>S</w:t>
      </w:r>
      <w:r w:rsidR="00FB6E48" w:rsidRPr="00136A9A">
        <w:t>ocial bonding is increased through play, where laughter is one of the most common occur</w:t>
      </w:r>
      <w:r w:rsidR="005E2E49">
        <w:t>r</w:t>
      </w:r>
      <w:r w:rsidR="00FB6E48" w:rsidRPr="00136A9A">
        <w:t>ences</w:t>
      </w:r>
      <w:r w:rsidR="00FB6E48">
        <w:t>,</w:t>
      </w:r>
      <w:r w:rsidR="00FB6E48" w:rsidRPr="00136A9A">
        <w:t xml:space="preserve"> engag</w:t>
      </w:r>
      <w:r w:rsidR="00FB6E48">
        <w:t>ing</w:t>
      </w:r>
      <w:r w:rsidR="00FB6E48" w:rsidRPr="00136A9A">
        <w:t xml:space="preserve"> the ‘like’ system and trigger</w:t>
      </w:r>
      <w:r w:rsidR="00FB6E48">
        <w:t>ing</w:t>
      </w:r>
      <w:r w:rsidR="00FB6E48" w:rsidRPr="00136A9A">
        <w:t xml:space="preserve"> the release of endogenous opiates</w:t>
      </w:r>
      <w:r w:rsidR="00FB6E48">
        <w:t xml:space="preserve"> (Panksepp, 1998; Panksepp, 2010)</w:t>
      </w:r>
      <w:r w:rsidR="00FB6E48" w:rsidRPr="00136A9A">
        <w:t xml:space="preserve">. </w:t>
      </w:r>
      <w:r>
        <w:t>C</w:t>
      </w:r>
      <w:r w:rsidR="00FB6E48" w:rsidRPr="00136A9A">
        <w:t xml:space="preserve">an the pleasure of </w:t>
      </w:r>
      <w:r>
        <w:t xml:space="preserve">social bonding </w:t>
      </w:r>
      <w:r w:rsidR="00FB6E48" w:rsidRPr="00136A9A">
        <w:t xml:space="preserve">be investigated </w:t>
      </w:r>
      <w:r w:rsidR="00527BC2">
        <w:t>i</w:t>
      </w:r>
      <w:r w:rsidR="0097173E">
        <w:t>n</w:t>
      </w:r>
      <w:r w:rsidR="007C4939">
        <w:t xml:space="preserve"> both</w:t>
      </w:r>
      <w:r w:rsidR="00527BC2">
        <w:t xml:space="preserve"> aided and unaided</w:t>
      </w:r>
      <w:r w:rsidR="0097173E">
        <w:t xml:space="preserve"> hearing</w:t>
      </w:r>
      <w:r w:rsidR="00C76A4D">
        <w:t>-</w:t>
      </w:r>
      <w:r w:rsidR="0097173E">
        <w:t>impaired</w:t>
      </w:r>
      <w:r w:rsidR="00527BC2">
        <w:t xml:space="preserve"> listeners, </w:t>
      </w:r>
      <w:r w:rsidR="00FB6E48" w:rsidRPr="00136A9A">
        <w:t>by measuring physiological, neuroanatomical and behavioural response</w:t>
      </w:r>
      <w:r w:rsidR="0097173E">
        <w:t>s</w:t>
      </w:r>
      <w:r w:rsidR="00FB6E48" w:rsidRPr="00136A9A">
        <w:t xml:space="preserve"> to </w:t>
      </w:r>
      <w:r>
        <w:t xml:space="preserve">positive </w:t>
      </w:r>
      <w:r w:rsidR="005B44B7">
        <w:t xml:space="preserve">affective </w:t>
      </w:r>
      <w:r>
        <w:t xml:space="preserve">stimuli </w:t>
      </w:r>
      <w:r w:rsidR="0097173E">
        <w:t>such as</w:t>
      </w:r>
      <w:r>
        <w:t xml:space="preserve"> laughter</w:t>
      </w:r>
      <w:r w:rsidR="00FB6E48" w:rsidRPr="00136A9A">
        <w:t xml:space="preserve">? </w:t>
      </w:r>
    </w:p>
    <w:p w:rsidR="003B20C3" w:rsidRDefault="00FB6E48" w:rsidP="00FB6E48">
      <w:pPr>
        <w:numPr>
          <w:ilvl w:val="1"/>
          <w:numId w:val="23"/>
        </w:numPr>
        <w:tabs>
          <w:tab w:val="clear" w:pos="1440"/>
        </w:tabs>
        <w:ind w:left="709"/>
      </w:pPr>
      <w:r>
        <w:t>Research on the feelings of pleasure and reward evoked by music</w:t>
      </w:r>
      <w:r w:rsidR="00A16A36">
        <w:t xml:space="preserve"> ha</w:t>
      </w:r>
      <w:r w:rsidR="005A06CA">
        <w:t>s</w:t>
      </w:r>
      <w:r>
        <w:t xml:space="preserve"> introduced novel methods and deepened our understanding of </w:t>
      </w:r>
      <w:r w:rsidR="008514A6">
        <w:t xml:space="preserve">music </w:t>
      </w:r>
      <w:r>
        <w:t>processing</w:t>
      </w:r>
      <w:r w:rsidR="008514A6">
        <w:t xml:space="preserve"> </w:t>
      </w:r>
      <w:r>
        <w:t xml:space="preserve">(Bold and Zatorre, 2001; Mas-Herrero et al. 2018, Ferreri </w:t>
      </w:r>
      <w:r w:rsidRPr="00FB6E48">
        <w:t>et al.</w:t>
      </w:r>
      <w:r>
        <w:t>, 2019; Gold et al., 2019)</w:t>
      </w:r>
      <w:r w:rsidR="003B20C3">
        <w:t xml:space="preserve">. Can this knowledge about the </w:t>
      </w:r>
      <w:r w:rsidR="005B44B7">
        <w:t xml:space="preserve">positive </w:t>
      </w:r>
      <w:r w:rsidR="003B20C3">
        <w:t>affective impact of music be used to investigate the loss and restoration (reacti</w:t>
      </w:r>
      <w:r w:rsidR="008514A6">
        <w:t>vation</w:t>
      </w:r>
      <w:r w:rsidR="003B20C3">
        <w:t>) of the emotional aspects of unaided and aided hearing?</w:t>
      </w:r>
      <w:r>
        <w:t xml:space="preserve">  </w:t>
      </w:r>
    </w:p>
    <w:p w:rsidR="00DA7D4B" w:rsidRDefault="00FB6E48" w:rsidP="00FB6E48">
      <w:pPr>
        <w:numPr>
          <w:ilvl w:val="1"/>
          <w:numId w:val="23"/>
        </w:numPr>
        <w:tabs>
          <w:tab w:val="clear" w:pos="1440"/>
        </w:tabs>
        <w:ind w:left="709"/>
      </w:pPr>
      <w:bookmarkStart w:id="3" w:name="_Hlk5307377"/>
      <w:bookmarkEnd w:id="2"/>
      <w:r>
        <w:lastRenderedPageBreak/>
        <w:t>Another path to understanding the emotional impact and pleasure of sound is research on the emotional impact of acoustics (</w:t>
      </w:r>
      <w:r w:rsidRPr="00FB6E48">
        <w:t>Lawless and Vigeant, 2015;</w:t>
      </w:r>
      <w:r>
        <w:t xml:space="preserve"> Pätynen and Lokki, 2016). Can similar methods be used to </w:t>
      </w:r>
      <w:r w:rsidR="0097173E">
        <w:t>examine</w:t>
      </w:r>
      <w:r>
        <w:t xml:space="preserve"> listening pleasure in hearing</w:t>
      </w:r>
      <w:r w:rsidR="00C76A4D">
        <w:t>-</w:t>
      </w:r>
      <w:r>
        <w:t>impaired listeners?</w:t>
      </w:r>
    </w:p>
    <w:p w:rsidR="00295E60" w:rsidRDefault="005B1E0F" w:rsidP="00FB6E48">
      <w:pPr>
        <w:numPr>
          <w:ilvl w:val="1"/>
          <w:numId w:val="23"/>
        </w:numPr>
        <w:tabs>
          <w:tab w:val="clear" w:pos="1440"/>
        </w:tabs>
        <w:ind w:left="709"/>
      </w:pPr>
      <w:r>
        <w:t>The concept of personality describes individual differences in cognitive, emotional and motivational aspects of mental states</w:t>
      </w:r>
      <w:r w:rsidR="0097173E">
        <w:t xml:space="preserve"> that</w:t>
      </w:r>
      <w:r>
        <w:t xml:space="preserve"> result in stable behavioural action patterns (Montag and Panksepp, 2017). </w:t>
      </w:r>
      <w:r w:rsidR="004F4D9E">
        <w:t>D</w:t>
      </w:r>
      <w:r>
        <w:t>oes personality</w:t>
      </w:r>
      <w:r w:rsidR="00295E60">
        <w:t xml:space="preserve"> influence the pleasure of hearing in hearing</w:t>
      </w:r>
      <w:r w:rsidR="00C76A4D">
        <w:t>-</w:t>
      </w:r>
      <w:r w:rsidR="00295E60">
        <w:t>impaired listeners?</w:t>
      </w:r>
    </w:p>
    <w:p w:rsidR="00FB6E48" w:rsidRPr="00D73F39" w:rsidRDefault="005B44B7" w:rsidP="00FB6E48">
      <w:pPr>
        <w:numPr>
          <w:ilvl w:val="1"/>
          <w:numId w:val="23"/>
        </w:numPr>
        <w:tabs>
          <w:tab w:val="clear" w:pos="1440"/>
        </w:tabs>
        <w:ind w:left="709"/>
      </w:pPr>
      <w:r>
        <w:t xml:space="preserve">How is the </w:t>
      </w:r>
      <w:r w:rsidR="00DA7D4B">
        <w:t>pleasure of hearing</w:t>
      </w:r>
      <w:r>
        <w:t xml:space="preserve"> influenced by hearing</w:t>
      </w:r>
      <w:r w:rsidR="00C76A4D">
        <w:t>-</w:t>
      </w:r>
      <w:r>
        <w:t>aid signal processi</w:t>
      </w:r>
      <w:r w:rsidR="0070538D">
        <w:t>ng</w:t>
      </w:r>
      <w:r w:rsidR="00DA7D4B">
        <w:t>?</w:t>
      </w:r>
      <w:r w:rsidR="00FB6E48">
        <w:t xml:space="preserve"> </w:t>
      </w:r>
    </w:p>
    <w:p w:rsidR="00DA7D4B" w:rsidRDefault="003B3A41" w:rsidP="004A3C9C">
      <w:pPr>
        <w:numPr>
          <w:ilvl w:val="1"/>
          <w:numId w:val="23"/>
        </w:numPr>
        <w:tabs>
          <w:tab w:val="clear" w:pos="1440"/>
        </w:tabs>
        <w:ind w:left="709"/>
      </w:pPr>
      <w:r>
        <w:t xml:space="preserve">Can </w:t>
      </w:r>
      <w:r w:rsidR="00FB6E48" w:rsidRPr="00A47EE2">
        <w:t xml:space="preserve">the affective state of listeners be </w:t>
      </w:r>
      <w:r>
        <w:t>measured</w:t>
      </w:r>
      <w:r w:rsidR="00FB6E48" w:rsidRPr="00A47EE2">
        <w:t xml:space="preserve"> </w:t>
      </w:r>
      <w:r w:rsidR="00C0644F">
        <w:t>using</w:t>
      </w:r>
      <w:r>
        <w:t xml:space="preserve"> sensors</w:t>
      </w:r>
      <w:r w:rsidR="00C0644F">
        <w:t xml:space="preserve"> available in</w:t>
      </w:r>
      <w:r w:rsidR="00C0644F" w:rsidRPr="00A47EE2">
        <w:t xml:space="preserve"> current wearable</w:t>
      </w:r>
      <w:r w:rsidR="00C0644F">
        <w:t xml:space="preserve"> technology </w:t>
      </w:r>
      <w:r>
        <w:t>(e.g.</w:t>
      </w:r>
      <w:r w:rsidR="00C0644F">
        <w:t xml:space="preserve"> for</w:t>
      </w:r>
      <w:r>
        <w:t xml:space="preserve"> heart rate, blood pressure</w:t>
      </w:r>
      <w:r w:rsidR="00C0644F">
        <w:t xml:space="preserve"> or</w:t>
      </w:r>
      <w:r>
        <w:t xml:space="preserve"> skin conductance) </w:t>
      </w:r>
      <w:r w:rsidR="004A3C9C">
        <w:t>and be used to give</w:t>
      </w:r>
      <w:r w:rsidR="00C0644F">
        <w:t xml:space="preserve"> a</w:t>
      </w:r>
      <w:r>
        <w:t xml:space="preserve"> </w:t>
      </w:r>
      <w:r w:rsidR="00C0644F">
        <w:t>hearing</w:t>
      </w:r>
      <w:r w:rsidR="00C76A4D">
        <w:t>-</w:t>
      </w:r>
      <w:r w:rsidR="00C0644F">
        <w:t>aid wearer</w:t>
      </w:r>
      <w:r>
        <w:t xml:space="preserve"> feedback a</w:t>
      </w:r>
      <w:r w:rsidR="00A16A36">
        <w:t>bout</w:t>
      </w:r>
      <w:r>
        <w:t xml:space="preserve"> his/her affective state</w:t>
      </w:r>
      <w:r w:rsidR="00C0644F">
        <w:t>?</w:t>
      </w:r>
      <w:r w:rsidR="008514A6">
        <w:t xml:space="preserve"> </w:t>
      </w:r>
      <w:r w:rsidR="00C0644F">
        <w:t>H</w:t>
      </w:r>
      <w:r w:rsidR="008514A6">
        <w:t>ow c</w:t>
      </w:r>
      <w:r w:rsidR="00C0644F">
        <w:t xml:space="preserve">ould such </w:t>
      </w:r>
      <w:r w:rsidR="008514A6">
        <w:t xml:space="preserve">information </w:t>
      </w:r>
      <w:r w:rsidR="00C0644F">
        <w:t>provide</w:t>
      </w:r>
      <w:r w:rsidR="008514A6">
        <w:t xml:space="preserve"> benefit </w:t>
      </w:r>
      <w:r w:rsidR="00C0644F">
        <w:t>for</w:t>
      </w:r>
      <w:r w:rsidR="008514A6">
        <w:t xml:space="preserve"> </w:t>
      </w:r>
      <w:r w:rsidR="00A107BF">
        <w:t>a</w:t>
      </w:r>
      <w:r w:rsidR="008514A6">
        <w:t xml:space="preserve"> hearing</w:t>
      </w:r>
      <w:r w:rsidR="00A107BF">
        <w:t>-</w:t>
      </w:r>
      <w:r w:rsidR="008514A6">
        <w:t>aid user</w:t>
      </w:r>
      <w:r>
        <w:t>?</w:t>
      </w:r>
    </w:p>
    <w:bookmarkEnd w:id="3"/>
    <w:p w:rsidR="00EB3C2A" w:rsidRDefault="00EB3C2A" w:rsidP="00FB6E48">
      <w:pPr>
        <w:ind w:left="720"/>
      </w:pPr>
    </w:p>
    <w:p w:rsidR="00A54CC1" w:rsidRDefault="00A54CC1" w:rsidP="00EB3C2A"/>
    <w:p w:rsidR="00631C21" w:rsidRPr="00631C21" w:rsidRDefault="00631C21" w:rsidP="00631C21">
      <w:pPr>
        <w:spacing w:after="120" w:line="360" w:lineRule="auto"/>
        <w:rPr>
          <w:color w:val="222222"/>
          <w:sz w:val="20"/>
          <w:szCs w:val="20"/>
        </w:rPr>
      </w:pPr>
      <w:r w:rsidRPr="00631C21">
        <w:rPr>
          <w:color w:val="222222"/>
          <w:sz w:val="20"/>
          <w:szCs w:val="20"/>
        </w:rPr>
        <w:t>Berridge, K. C., &amp; Robinson, T. E. (1998). What is the role of dopamine in reward: hedonic impact, reward learning, or incentive salience? Brain research reviews, 28(3), 309-369.</w:t>
      </w:r>
    </w:p>
    <w:p w:rsidR="00631C21" w:rsidRPr="00631C21" w:rsidRDefault="00631C21" w:rsidP="00631C21">
      <w:pPr>
        <w:spacing w:after="120" w:line="360" w:lineRule="auto"/>
        <w:rPr>
          <w:color w:val="222222"/>
          <w:sz w:val="20"/>
          <w:szCs w:val="20"/>
        </w:rPr>
      </w:pPr>
      <w:r w:rsidRPr="00631C21">
        <w:rPr>
          <w:color w:val="222222"/>
          <w:sz w:val="20"/>
          <w:szCs w:val="20"/>
        </w:rPr>
        <w:t>Berridge, K. C., Robinson, T. E., &amp; Aldridge, J. W. (2009). Dissecting components of reward: ‘liking’, ‘wanting’, and learning. Current opinion in pharmacology, 9(1), 65-73.</w:t>
      </w:r>
    </w:p>
    <w:p w:rsidR="00833785" w:rsidRPr="00631C21" w:rsidRDefault="00833785" w:rsidP="00833785">
      <w:pPr>
        <w:spacing w:after="120" w:line="360" w:lineRule="auto"/>
        <w:rPr>
          <w:color w:val="222222"/>
          <w:sz w:val="20"/>
          <w:szCs w:val="20"/>
        </w:rPr>
      </w:pPr>
      <w:r w:rsidRPr="00631C21">
        <w:rPr>
          <w:color w:val="222222"/>
          <w:sz w:val="20"/>
          <w:szCs w:val="20"/>
        </w:rPr>
        <w:t>Blood, A. J., &amp; Zatorre, R. J. (2001). Intensely pleasurable responses to music correlate with activity in brain regions implicated in reward and emotion. Proceedings of the National Academy of Sciences, 98(20), 11818-11823.</w:t>
      </w:r>
    </w:p>
    <w:p w:rsidR="00631C21" w:rsidRPr="00631C21" w:rsidRDefault="00631C21" w:rsidP="00631C21">
      <w:pPr>
        <w:spacing w:after="120" w:line="360" w:lineRule="auto"/>
        <w:rPr>
          <w:color w:val="222222"/>
          <w:sz w:val="20"/>
          <w:szCs w:val="20"/>
        </w:rPr>
      </w:pPr>
      <w:r w:rsidRPr="00631C21">
        <w:rPr>
          <w:color w:val="222222"/>
          <w:sz w:val="20"/>
          <w:szCs w:val="20"/>
        </w:rPr>
        <w:t>Ferreri, L., Mas-Herrero, E., Zatorre, R. J., Ripollés, P., Gomez-Andres, A., Alicart, H., ... &amp; Riba, J. (2019). Dopamine modulates the reward experiences elicited by music. Proceedings of the National Academy of Sciences of the United States of America.</w:t>
      </w:r>
    </w:p>
    <w:p w:rsidR="00631C21" w:rsidRPr="00631C21" w:rsidRDefault="00631C21" w:rsidP="00631C21">
      <w:pPr>
        <w:spacing w:after="120" w:line="360" w:lineRule="auto"/>
        <w:rPr>
          <w:color w:val="222222"/>
          <w:sz w:val="20"/>
          <w:szCs w:val="20"/>
        </w:rPr>
      </w:pPr>
      <w:r w:rsidRPr="003B20C3">
        <w:rPr>
          <w:color w:val="222222"/>
          <w:sz w:val="20"/>
          <w:szCs w:val="20"/>
          <w:lang w:val="de-DE"/>
        </w:rPr>
        <w:t xml:space="preserve">Gold, B. P., Mas-Herrero, E., Zeighami, Y., Benovoy, M., Dagher, A., &amp; Zatorre, R. J. (2019). </w:t>
      </w:r>
      <w:r w:rsidRPr="00631C21">
        <w:rPr>
          <w:color w:val="222222"/>
          <w:sz w:val="20"/>
          <w:szCs w:val="20"/>
        </w:rPr>
        <w:t>Musical reward prediction errors engage the nucleus accumbens and motivate learning. Proceedings of the National Academy of Sciences, 201809855.</w:t>
      </w:r>
    </w:p>
    <w:p w:rsidR="00833785" w:rsidRPr="00295E60" w:rsidRDefault="00833785" w:rsidP="00631C21">
      <w:pPr>
        <w:spacing w:after="120" w:line="360" w:lineRule="auto"/>
        <w:rPr>
          <w:color w:val="222222"/>
          <w:sz w:val="20"/>
          <w:szCs w:val="20"/>
        </w:rPr>
      </w:pPr>
      <w:r w:rsidRPr="00295E60">
        <w:rPr>
          <w:color w:val="222222"/>
          <w:sz w:val="20"/>
          <w:szCs w:val="20"/>
        </w:rPr>
        <w:t>Husain, F. T., Carpenter-Thompson, J. R., &amp; Schmidt, S. A. (2014). The effect of mild-to-moderate hearing loss on auditory and emotion processing networks. Frontiers in systems neuroscience, 8, 10.</w:t>
      </w:r>
    </w:p>
    <w:p w:rsidR="00833785" w:rsidRPr="00631C21" w:rsidRDefault="00833785" w:rsidP="00833785">
      <w:pPr>
        <w:spacing w:after="120" w:line="360" w:lineRule="auto"/>
        <w:rPr>
          <w:color w:val="222222"/>
          <w:sz w:val="20"/>
          <w:szCs w:val="20"/>
        </w:rPr>
      </w:pPr>
      <w:r w:rsidRPr="00631C21">
        <w:rPr>
          <w:color w:val="222222"/>
          <w:sz w:val="20"/>
          <w:szCs w:val="20"/>
        </w:rPr>
        <w:t>Lawless, M. S., &amp; Vigeant, M. C. (2015). Investigating the emotional response to room acoustics: a functional magnetic resonance imaging study. The Journal of the Acoustical Society of America, 138(4), EL417-EL423.</w:t>
      </w:r>
    </w:p>
    <w:p w:rsidR="00631C21" w:rsidRPr="00631C21" w:rsidRDefault="00631C21" w:rsidP="00631C21">
      <w:pPr>
        <w:spacing w:after="120" w:line="360" w:lineRule="auto"/>
        <w:rPr>
          <w:color w:val="222222"/>
          <w:sz w:val="20"/>
          <w:szCs w:val="20"/>
        </w:rPr>
      </w:pPr>
      <w:r w:rsidRPr="00833785">
        <w:rPr>
          <w:color w:val="222222"/>
          <w:sz w:val="20"/>
          <w:szCs w:val="20"/>
          <w:lang w:val="de-DE"/>
        </w:rPr>
        <w:t xml:space="preserve">Mas-Herrero, E., Dagher, A., &amp; Zatorre, R. J. (2018). </w:t>
      </w:r>
      <w:r w:rsidRPr="00631C21">
        <w:rPr>
          <w:color w:val="222222"/>
          <w:sz w:val="20"/>
          <w:szCs w:val="20"/>
        </w:rPr>
        <w:t>Modulating musical reward sensitivity up and down with transcranial magnetic stimulation. Nature Human Behaviour, 2(1), 27.</w:t>
      </w:r>
    </w:p>
    <w:p w:rsidR="004F4D9E" w:rsidRDefault="004F4D9E" w:rsidP="00631C21">
      <w:pPr>
        <w:spacing w:after="120" w:line="360" w:lineRule="auto"/>
        <w:rPr>
          <w:color w:val="222222"/>
          <w:sz w:val="20"/>
          <w:szCs w:val="20"/>
        </w:rPr>
      </w:pPr>
      <w:r w:rsidRPr="004F4D9E">
        <w:rPr>
          <w:color w:val="222222"/>
          <w:sz w:val="20"/>
          <w:szCs w:val="20"/>
        </w:rPr>
        <w:t>Montag, C., &amp; Panksepp, J. (2017). Primary emotional systems and personality: an evolutionary perspective. Frontiers in psychology, 8, 464.</w:t>
      </w:r>
    </w:p>
    <w:p w:rsidR="00631C21" w:rsidRPr="00631C21" w:rsidRDefault="00631C21" w:rsidP="00631C21">
      <w:pPr>
        <w:spacing w:after="120" w:line="360" w:lineRule="auto"/>
        <w:rPr>
          <w:color w:val="222222"/>
          <w:sz w:val="20"/>
          <w:szCs w:val="20"/>
        </w:rPr>
      </w:pPr>
      <w:r w:rsidRPr="00631C21">
        <w:rPr>
          <w:color w:val="222222"/>
          <w:sz w:val="20"/>
          <w:szCs w:val="20"/>
        </w:rPr>
        <w:lastRenderedPageBreak/>
        <w:t>Panksepp</w:t>
      </w:r>
      <w:r w:rsidR="00833785">
        <w:rPr>
          <w:color w:val="222222"/>
          <w:sz w:val="20"/>
          <w:szCs w:val="20"/>
        </w:rPr>
        <w:t>, J.</w:t>
      </w:r>
      <w:r w:rsidRPr="00631C21">
        <w:rPr>
          <w:color w:val="222222"/>
          <w:sz w:val="20"/>
          <w:szCs w:val="20"/>
        </w:rPr>
        <w:t xml:space="preserve"> (1998). Affective neuroscience: The foundations of human and animal emotions. Oxford University Press.</w:t>
      </w:r>
    </w:p>
    <w:p w:rsidR="00631C21" w:rsidRDefault="00631C21" w:rsidP="00631C21">
      <w:pPr>
        <w:spacing w:after="120" w:line="360" w:lineRule="auto"/>
        <w:rPr>
          <w:color w:val="222222"/>
          <w:sz w:val="20"/>
          <w:szCs w:val="20"/>
        </w:rPr>
      </w:pPr>
      <w:r w:rsidRPr="00631C21">
        <w:rPr>
          <w:color w:val="222222"/>
          <w:sz w:val="20"/>
          <w:szCs w:val="20"/>
        </w:rPr>
        <w:t xml:space="preserve">Panksepp, J. (2010). Emotional causes and consequences of social-affective vocalization. In Handbook </w:t>
      </w:r>
      <w:bookmarkStart w:id="4" w:name="_GoBack"/>
      <w:bookmarkEnd w:id="4"/>
      <w:r w:rsidRPr="00631C21">
        <w:rPr>
          <w:color w:val="222222"/>
          <w:sz w:val="20"/>
          <w:szCs w:val="20"/>
        </w:rPr>
        <w:t>of behavioral neuroscience (Vol. 19, pp. 201-208). Elsevier.</w:t>
      </w:r>
    </w:p>
    <w:p w:rsidR="002854EC" w:rsidRPr="00631C21" w:rsidRDefault="002854EC" w:rsidP="00631C21">
      <w:pPr>
        <w:spacing w:after="120" w:line="360" w:lineRule="auto"/>
        <w:rPr>
          <w:color w:val="222222"/>
          <w:sz w:val="20"/>
          <w:szCs w:val="20"/>
        </w:rPr>
      </w:pPr>
      <w:r w:rsidRPr="002854EC">
        <w:rPr>
          <w:color w:val="222222"/>
          <w:sz w:val="20"/>
          <w:szCs w:val="20"/>
        </w:rPr>
        <w:t>Pätynen, J., &amp; Lokki, T. (2016). Concert halls with strong and lateral sound increase the emotional impact of orchestra music. The Journal of the Acoustical Society of America, 139(3), 1214-1224.</w:t>
      </w:r>
    </w:p>
    <w:p w:rsidR="00631C21" w:rsidRPr="00631C21" w:rsidRDefault="00631C21" w:rsidP="00631C21">
      <w:pPr>
        <w:spacing w:after="120" w:line="360" w:lineRule="auto"/>
        <w:rPr>
          <w:color w:val="222222"/>
          <w:sz w:val="20"/>
          <w:szCs w:val="20"/>
        </w:rPr>
      </w:pPr>
      <w:r w:rsidRPr="00631C21">
        <w:rPr>
          <w:color w:val="222222"/>
          <w:sz w:val="20"/>
          <w:szCs w:val="20"/>
        </w:rPr>
        <w:t>Pecina, S., Smith, K. S., &amp; Berridge, K. C. (2006). Hedonic hot spots in the brain. The Neuroscientist, 12(6), 500-511.</w:t>
      </w:r>
    </w:p>
    <w:p w:rsidR="00631C21" w:rsidRDefault="00631C21" w:rsidP="00631C21">
      <w:pPr>
        <w:spacing w:after="120" w:line="360" w:lineRule="auto"/>
        <w:rPr>
          <w:color w:val="222222"/>
          <w:sz w:val="20"/>
          <w:szCs w:val="20"/>
        </w:rPr>
      </w:pPr>
      <w:r w:rsidRPr="00631C21">
        <w:rPr>
          <w:color w:val="222222"/>
          <w:sz w:val="20"/>
          <w:szCs w:val="20"/>
        </w:rPr>
        <w:t>Picou, E. M. (2016). How hearing loss and age affect emotional responses to nonspeech sounds. Journal of Speech, Language, and Hearing Research, 59(5), 1233-1246.</w:t>
      </w:r>
    </w:p>
    <w:p w:rsidR="00833785" w:rsidRPr="00631C21" w:rsidRDefault="00833785" w:rsidP="00833785">
      <w:pPr>
        <w:spacing w:after="120" w:line="360" w:lineRule="auto"/>
        <w:rPr>
          <w:color w:val="222222"/>
          <w:sz w:val="20"/>
          <w:szCs w:val="20"/>
        </w:rPr>
      </w:pPr>
      <w:r w:rsidRPr="00631C21">
        <w:rPr>
          <w:color w:val="222222"/>
          <w:sz w:val="20"/>
          <w:szCs w:val="20"/>
        </w:rPr>
        <w:t>Picou, E. M., Singh, G., Goy, H., Russo, F., Hickson, L., Oxenham, A. J., ... &amp; Launer, S. (2018). Hearing, emotion, amplification, research, and training workshop: Current understanding of hearing loss and emotion perception and priorities for future research. Trends in hearing, 22, 2331216518803215.</w:t>
      </w:r>
    </w:p>
    <w:p w:rsidR="00606ED9" w:rsidRPr="00606ED9" w:rsidRDefault="00843854" w:rsidP="00606ED9">
      <w:pPr>
        <w:pStyle w:val="Heading2"/>
        <w:rPr>
          <w:sz w:val="36"/>
          <w:szCs w:val="36"/>
        </w:rPr>
      </w:pPr>
      <w:r w:rsidRPr="000C60A8">
        <w:rPr>
          <w:sz w:val="36"/>
          <w:szCs w:val="36"/>
        </w:rPr>
        <w:t>Procedure</w:t>
      </w:r>
    </w:p>
    <w:p w:rsidR="00221ED5" w:rsidRPr="0086115A" w:rsidRDefault="00221ED5" w:rsidP="00001B4A">
      <w:pPr>
        <w:pStyle w:val="Heading2"/>
        <w:jc w:val="both"/>
      </w:pPr>
      <w:bookmarkStart w:id="5" w:name="h.kxjc7cit6gxz"/>
      <w:bookmarkEnd w:id="5"/>
      <w:r w:rsidRPr="0086115A">
        <w:t>Submission</w:t>
      </w:r>
    </w:p>
    <w:p w:rsidR="00221ED5" w:rsidRPr="0086115A" w:rsidRDefault="00221ED5" w:rsidP="00001B4A">
      <w:pPr>
        <w:spacing w:line="240" w:lineRule="auto"/>
        <w:jc w:val="both"/>
      </w:pPr>
      <w:r w:rsidRPr="0086115A">
        <w:t xml:space="preserve">To submit a proposal, complete the application form available on the IRC website </w:t>
      </w:r>
      <w:hyperlink r:id="rId12" w:history="1">
        <w:r w:rsidRPr="0086115A">
          <w:rPr>
            <w:u w:val="single"/>
          </w:rPr>
          <w:t>www</w:t>
        </w:r>
      </w:hyperlink>
      <w:hyperlink r:id="rId13" w:history="1">
        <w:r w:rsidRPr="0086115A">
          <w:rPr>
            <w:u w:val="single"/>
          </w:rPr>
          <w:t>.</w:t>
        </w:r>
      </w:hyperlink>
      <w:hyperlink r:id="rId14" w:history="1">
        <w:r w:rsidRPr="0086115A">
          <w:rPr>
            <w:u w:val="single"/>
          </w:rPr>
          <w:t>hearingirc</w:t>
        </w:r>
      </w:hyperlink>
      <w:hyperlink r:id="rId15" w:history="1">
        <w:r w:rsidRPr="0086115A">
          <w:rPr>
            <w:u w:val="single"/>
          </w:rPr>
          <w:t>.</w:t>
        </w:r>
      </w:hyperlink>
      <w:hyperlink r:id="rId16" w:history="1">
        <w:r w:rsidRPr="0086115A">
          <w:rPr>
            <w:u w:val="single"/>
          </w:rPr>
          <w:t>com</w:t>
        </w:r>
      </w:hyperlink>
      <w:r w:rsidRPr="0086115A">
        <w:t xml:space="preserve">, and </w:t>
      </w:r>
      <w:r w:rsidR="0033729A">
        <w:t>submit</w:t>
      </w:r>
      <w:r w:rsidR="0033729A" w:rsidRPr="0086115A">
        <w:t xml:space="preserve"> </w:t>
      </w:r>
      <w:r w:rsidRPr="0086115A">
        <w:t xml:space="preserve">the completed application form as a </w:t>
      </w:r>
      <w:r w:rsidRPr="008D465A">
        <w:rPr>
          <w:b/>
        </w:rPr>
        <w:t>single</w:t>
      </w:r>
      <w:r w:rsidRPr="0086115A">
        <w:t xml:space="preserve"> PDF file </w:t>
      </w:r>
      <w:r w:rsidR="0033729A">
        <w:t xml:space="preserve">on the proposal submission form at </w:t>
      </w:r>
      <w:r w:rsidR="0033729A" w:rsidRPr="00E81800">
        <w:rPr>
          <w:u w:val="single"/>
        </w:rPr>
        <w:t>http://proposals.hearingirc.com</w:t>
      </w:r>
      <w:r w:rsidRPr="0086115A">
        <w:t>.</w:t>
      </w:r>
      <w:r w:rsidR="00745B28">
        <w:t xml:space="preserve"> </w:t>
      </w:r>
      <w:r w:rsidR="00DF3E68" w:rsidRPr="0086115A">
        <w:t>You</w:t>
      </w:r>
      <w:r w:rsidR="00244475">
        <w:t xml:space="preserve"> will know that your</w:t>
      </w:r>
      <w:r w:rsidR="00DF3E68" w:rsidRPr="0086115A">
        <w:t xml:space="preserve"> application has been received when you receive a confirmation via e-mail.</w:t>
      </w:r>
    </w:p>
    <w:p w:rsidR="00221ED5" w:rsidRPr="0086115A" w:rsidRDefault="00221ED5" w:rsidP="00001B4A">
      <w:pPr>
        <w:pStyle w:val="Heading2"/>
        <w:jc w:val="both"/>
      </w:pPr>
      <w:bookmarkStart w:id="6" w:name="h.uc8ol4sko7nj"/>
      <w:bookmarkEnd w:id="6"/>
      <w:r w:rsidRPr="0086115A">
        <w:t>Review</w:t>
      </w:r>
    </w:p>
    <w:p w:rsidR="00221ED5" w:rsidRPr="0086115A" w:rsidRDefault="00221ED5" w:rsidP="00001B4A">
      <w:pPr>
        <w:spacing w:line="240" w:lineRule="auto"/>
        <w:jc w:val="both"/>
      </w:pPr>
      <w:r w:rsidRPr="0086115A">
        <w:t>Proposals will be reviewed by the IRC board and their nominated representatives. The review process may include further dialogue with the applicant for clarification and/or revision.</w:t>
      </w:r>
    </w:p>
    <w:p w:rsidR="00221ED5" w:rsidRPr="0086115A" w:rsidRDefault="00221ED5" w:rsidP="00001B4A">
      <w:pPr>
        <w:pStyle w:val="Heading2"/>
        <w:jc w:val="both"/>
      </w:pPr>
      <w:bookmarkStart w:id="7" w:name="h.7uzgobx5zpp6"/>
      <w:bookmarkEnd w:id="7"/>
      <w:r w:rsidRPr="0086115A">
        <w:t>Deadlines</w:t>
      </w:r>
    </w:p>
    <w:p w:rsidR="00221ED5" w:rsidRPr="0086115A" w:rsidRDefault="00221ED5" w:rsidP="00001B4A">
      <w:pPr>
        <w:spacing w:line="240" w:lineRule="auto"/>
        <w:jc w:val="both"/>
      </w:pPr>
      <w:r w:rsidRPr="0086115A">
        <w:t xml:space="preserve">Submission of proposals: </w:t>
      </w:r>
      <w:r w:rsidR="00DE624A" w:rsidRPr="0086115A">
        <w:t>1</w:t>
      </w:r>
      <w:r w:rsidR="00702010">
        <w:t>9</w:t>
      </w:r>
      <w:r w:rsidR="00C00F45">
        <w:t>t</w:t>
      </w:r>
      <w:r w:rsidR="008D465A">
        <w:t>h</w:t>
      </w:r>
      <w:r w:rsidR="00DE624A" w:rsidRPr="0086115A">
        <w:t xml:space="preserve"> </w:t>
      </w:r>
      <w:r w:rsidR="00275E35">
        <w:t>August 201</w:t>
      </w:r>
      <w:r w:rsidR="00702010">
        <w:t>9</w:t>
      </w:r>
      <w:r w:rsidR="000D4F8F">
        <w:t>.</w:t>
      </w:r>
    </w:p>
    <w:p w:rsidR="00221ED5" w:rsidRPr="0086115A" w:rsidRDefault="009253F0" w:rsidP="00001B4A">
      <w:pPr>
        <w:spacing w:line="240" w:lineRule="auto"/>
        <w:jc w:val="both"/>
      </w:pPr>
      <w:r w:rsidRPr="0086115A">
        <w:t>Announcement of grant winner</w:t>
      </w:r>
      <w:r w:rsidR="00221ED5" w:rsidRPr="0086115A">
        <w:t xml:space="preserve"> by </w:t>
      </w:r>
      <w:r w:rsidR="00DE624A" w:rsidRPr="0086115A">
        <w:t>3</w:t>
      </w:r>
      <w:r w:rsidR="00221ED5" w:rsidRPr="0086115A">
        <w:t xml:space="preserve">1st </w:t>
      </w:r>
      <w:r w:rsidR="00DE624A" w:rsidRPr="0086115A">
        <w:t xml:space="preserve">December </w:t>
      </w:r>
      <w:r w:rsidR="00275E35">
        <w:t>201</w:t>
      </w:r>
      <w:r w:rsidR="00702010">
        <w:t>9</w:t>
      </w:r>
      <w:r w:rsidR="000D4F8F">
        <w:t>.</w:t>
      </w:r>
    </w:p>
    <w:p w:rsidR="00221ED5" w:rsidRPr="0086115A" w:rsidRDefault="00221ED5" w:rsidP="00001B4A">
      <w:pPr>
        <w:pStyle w:val="Heading2"/>
        <w:jc w:val="both"/>
      </w:pPr>
      <w:bookmarkStart w:id="8" w:name="h.ph6ihpbt179l"/>
      <w:bookmarkEnd w:id="8"/>
      <w:r w:rsidRPr="0086115A">
        <w:t>Contact</w:t>
      </w:r>
    </w:p>
    <w:p w:rsidR="00605547" w:rsidRPr="0086115A" w:rsidRDefault="00221ED5" w:rsidP="00001B4A">
      <w:pPr>
        <w:spacing w:line="240" w:lineRule="auto"/>
        <w:jc w:val="both"/>
      </w:pPr>
      <w:r w:rsidRPr="0086115A">
        <w:t xml:space="preserve">Further information and enquiries may be directed to </w:t>
      </w:r>
      <w:r w:rsidR="005F02C6">
        <w:t>‘</w:t>
      </w:r>
      <w:r w:rsidR="000D4F8F">
        <w:t>c</w:t>
      </w:r>
      <w:r w:rsidR="005F02C6">
        <w:t xml:space="preserve">ontact@hearingirc.com’. </w:t>
      </w:r>
    </w:p>
    <w:p w:rsidR="00221ED5" w:rsidRPr="0086115A" w:rsidRDefault="00221ED5" w:rsidP="00001B4A">
      <w:pPr>
        <w:spacing w:line="240" w:lineRule="auto"/>
        <w:jc w:val="both"/>
      </w:pPr>
      <w:r w:rsidRPr="0086115A">
        <w:t xml:space="preserve">The mission, activities and membership of IRC are described in detail on the IRC website </w:t>
      </w:r>
      <w:hyperlink r:id="rId17" w:history="1">
        <w:r w:rsidRPr="0086115A">
          <w:rPr>
            <w:u w:val="single"/>
          </w:rPr>
          <w:t>www</w:t>
        </w:r>
      </w:hyperlink>
      <w:hyperlink r:id="rId18" w:history="1">
        <w:r w:rsidRPr="0086115A">
          <w:rPr>
            <w:u w:val="single"/>
          </w:rPr>
          <w:t>.</w:t>
        </w:r>
      </w:hyperlink>
      <w:hyperlink r:id="rId19" w:history="1">
        <w:r w:rsidRPr="0086115A">
          <w:rPr>
            <w:u w:val="single"/>
          </w:rPr>
          <w:t>hearingirc</w:t>
        </w:r>
      </w:hyperlink>
      <w:hyperlink r:id="rId20" w:history="1">
        <w:r w:rsidRPr="0086115A">
          <w:rPr>
            <w:u w:val="single"/>
          </w:rPr>
          <w:t>.</w:t>
        </w:r>
      </w:hyperlink>
      <w:hyperlink r:id="rId21" w:history="1">
        <w:r w:rsidRPr="0086115A">
          <w:rPr>
            <w:u w:val="single"/>
          </w:rPr>
          <w:t>com</w:t>
        </w:r>
      </w:hyperlink>
      <w:r w:rsidRPr="0086115A">
        <w:t>.</w:t>
      </w:r>
    </w:p>
    <w:p w:rsidR="00221ED5" w:rsidRPr="0086115A" w:rsidRDefault="007A48FF" w:rsidP="00001B4A">
      <w:pPr>
        <w:pStyle w:val="Heading2"/>
        <w:jc w:val="both"/>
      </w:pPr>
      <w:bookmarkStart w:id="9" w:name="h.ww6e4mno80w"/>
      <w:bookmarkEnd w:id="9"/>
      <w:r w:rsidRPr="0086115A">
        <w:br w:type="page"/>
      </w:r>
      <w:r w:rsidR="00221ED5" w:rsidRPr="0086115A">
        <w:lastRenderedPageBreak/>
        <w:t>Guidelines</w:t>
      </w:r>
    </w:p>
    <w:p w:rsidR="00221ED5" w:rsidRPr="0086115A" w:rsidRDefault="00221ED5" w:rsidP="00001B4A">
      <w:pPr>
        <w:spacing w:line="240" w:lineRule="auto"/>
        <w:jc w:val="both"/>
      </w:pPr>
      <w:r w:rsidRPr="0086115A">
        <w:t>Projects must be defined pieces of research with clearly stated objectives, experimental plan</w:t>
      </w:r>
      <w:r w:rsidR="00244475">
        <w:t xml:space="preserve">, </w:t>
      </w:r>
      <w:r w:rsidRPr="0086115A">
        <w:t>and expected outcomes. The level of ambition should correspond to the funding magnitude.</w:t>
      </w:r>
      <w:r w:rsidR="008D7C28" w:rsidRPr="0086115A" w:rsidDel="008D7C28">
        <w:t xml:space="preserve"> </w:t>
      </w:r>
    </w:p>
    <w:p w:rsidR="009C1C6E" w:rsidRPr="0086115A" w:rsidRDefault="009C1C6E" w:rsidP="00001B4A">
      <w:pPr>
        <w:spacing w:line="240" w:lineRule="auto"/>
        <w:jc w:val="both"/>
      </w:pPr>
    </w:p>
    <w:p w:rsidR="009C1C6E" w:rsidRPr="0086115A" w:rsidRDefault="009C1C6E" w:rsidP="00001B4A">
      <w:pPr>
        <w:spacing w:line="240" w:lineRule="auto"/>
        <w:jc w:val="both"/>
      </w:pPr>
      <w:r w:rsidRPr="0086115A">
        <w:t xml:space="preserve">The funding pool for this RFP is 300,000 US Dollars, and the time period for execution of projects under this RFP is 2-3 years from 1st </w:t>
      </w:r>
      <w:r w:rsidR="004F02FD" w:rsidRPr="0086115A">
        <w:t xml:space="preserve">January </w:t>
      </w:r>
      <w:r w:rsidRPr="0086115A">
        <w:t>201</w:t>
      </w:r>
      <w:r w:rsidR="00017CBF">
        <w:t>9</w:t>
      </w:r>
      <w:r w:rsidRPr="0086115A">
        <w:t>. Proposals for projects of two years duration are preferred. It is envisaged that one or two project proposals will be funded.</w:t>
      </w:r>
    </w:p>
    <w:p w:rsidR="00D73F1A" w:rsidRPr="0086115A" w:rsidRDefault="00D73F1A" w:rsidP="00001B4A">
      <w:pPr>
        <w:spacing w:line="240" w:lineRule="auto"/>
        <w:jc w:val="both"/>
      </w:pPr>
    </w:p>
    <w:p w:rsidR="00221ED5" w:rsidRPr="0086115A" w:rsidRDefault="00221ED5" w:rsidP="00001B4A">
      <w:pPr>
        <w:spacing w:line="240" w:lineRule="auto"/>
        <w:jc w:val="both"/>
      </w:pPr>
      <w:r w:rsidRPr="0086115A">
        <w:t>There is no restriction regarding how many proposals may be submitted by the same investigator or institution.</w:t>
      </w:r>
    </w:p>
    <w:p w:rsidR="00D73F1A" w:rsidRPr="0086115A" w:rsidRDefault="00D73F1A" w:rsidP="00001B4A">
      <w:pPr>
        <w:spacing w:line="240" w:lineRule="auto"/>
        <w:jc w:val="both"/>
      </w:pPr>
    </w:p>
    <w:p w:rsidR="00221ED5" w:rsidRDefault="00221ED5" w:rsidP="00001B4A">
      <w:pPr>
        <w:spacing w:line="240" w:lineRule="auto"/>
        <w:jc w:val="both"/>
      </w:pPr>
      <w:r w:rsidRPr="0086115A">
        <w:t xml:space="preserve">Proposals may include aspects of co-funding from other sources. </w:t>
      </w:r>
      <w:r w:rsidR="0074798B" w:rsidRPr="0086115A">
        <w:t>However,</w:t>
      </w:r>
      <w:r w:rsidRPr="0086115A">
        <w:t xml:space="preserve"> it must be possible to separately identify what the IRC Grant is supporting, and co-funding must not hinder the </w:t>
      </w:r>
      <w:r w:rsidR="00DF3E68" w:rsidRPr="0086115A">
        <w:t>fulfillment</w:t>
      </w:r>
      <w:r w:rsidRPr="0086115A">
        <w:t xml:space="preserve"> of the terms and conditions of the IRC Grant.</w:t>
      </w:r>
    </w:p>
    <w:p w:rsidR="001C28D9" w:rsidRDefault="001C28D9" w:rsidP="00001B4A">
      <w:pPr>
        <w:spacing w:line="240" w:lineRule="auto"/>
        <w:jc w:val="both"/>
      </w:pPr>
    </w:p>
    <w:p w:rsidR="001C28D9" w:rsidRDefault="001C28D9" w:rsidP="00001B4A">
      <w:pPr>
        <w:spacing w:line="240" w:lineRule="auto"/>
        <w:jc w:val="both"/>
      </w:pPr>
      <w:r>
        <w:t>The proposal should indicate if the cost is scalable to 150,000 US Dollars.</w:t>
      </w:r>
    </w:p>
    <w:p w:rsidR="001C28D9" w:rsidRDefault="001C28D9" w:rsidP="00001B4A">
      <w:pPr>
        <w:spacing w:line="240" w:lineRule="auto"/>
        <w:jc w:val="both"/>
      </w:pPr>
    </w:p>
    <w:p w:rsidR="001C28D9" w:rsidRDefault="001C28D9" w:rsidP="00001B4A">
      <w:pPr>
        <w:spacing w:line="240" w:lineRule="auto"/>
        <w:jc w:val="both"/>
      </w:pPr>
      <w:r>
        <w:t xml:space="preserve">The </w:t>
      </w:r>
      <w:r w:rsidR="00162A8C">
        <w:t>p</w:t>
      </w:r>
      <w:r>
        <w:t xml:space="preserve">roposal should provide </w:t>
      </w:r>
      <w:r w:rsidR="003567A5">
        <w:t xml:space="preserve">evidence that </w:t>
      </w:r>
      <w:r>
        <w:t>the proposed research team</w:t>
      </w:r>
      <w:r w:rsidR="003567A5">
        <w:t xml:space="preserve"> has experience in </w:t>
      </w:r>
      <w:proofErr w:type="gramStart"/>
      <w:r w:rsidR="003567A5">
        <w:t>all of</w:t>
      </w:r>
      <w:proofErr w:type="gramEnd"/>
      <w:r w:rsidR="003567A5">
        <w:t xml:space="preserve"> the relevant disciplines that impact the successful execution of the project</w:t>
      </w:r>
      <w:r>
        <w:t>.</w:t>
      </w:r>
    </w:p>
    <w:p w:rsidR="00A5656D" w:rsidRPr="0086115A" w:rsidRDefault="00A5656D" w:rsidP="00001B4A">
      <w:pPr>
        <w:spacing w:line="240" w:lineRule="auto"/>
        <w:jc w:val="both"/>
      </w:pPr>
      <w:r>
        <w:br w:type="page"/>
      </w:r>
    </w:p>
    <w:p w:rsidR="00221ED5" w:rsidRPr="0086115A" w:rsidRDefault="00221ED5" w:rsidP="00001B4A">
      <w:pPr>
        <w:pStyle w:val="Heading2"/>
        <w:jc w:val="both"/>
      </w:pPr>
      <w:bookmarkStart w:id="10" w:name="h.aoazqyyja9gz"/>
      <w:bookmarkEnd w:id="10"/>
      <w:r w:rsidRPr="0086115A">
        <w:lastRenderedPageBreak/>
        <w:t xml:space="preserve">Terms and </w:t>
      </w:r>
      <w:r w:rsidR="00DB594A">
        <w:t>C</w:t>
      </w:r>
      <w:r w:rsidR="00DB594A" w:rsidRPr="0086115A">
        <w:t>onditions</w:t>
      </w:r>
    </w:p>
    <w:p w:rsidR="00D73F1A" w:rsidRPr="0086115A" w:rsidRDefault="00221ED5" w:rsidP="00001B4A">
      <w:pPr>
        <w:spacing w:line="240" w:lineRule="auto"/>
        <w:jc w:val="both"/>
      </w:pPr>
      <w:r w:rsidRPr="0086115A">
        <w:t>The terms and conditions for IRC research grants are given below where IRC is referred to as “we”, “us” or “our”, the Institution administering the grant is referred to as “you”, “your” or “yours”, and the Principal Investigator managing the execution of the Research is referred to as “PI”.</w:t>
      </w:r>
    </w:p>
    <w:p w:rsidR="00260CD2" w:rsidRPr="0086115A" w:rsidRDefault="00260CD2" w:rsidP="00001B4A">
      <w:pPr>
        <w:tabs>
          <w:tab w:val="left" w:pos="0"/>
          <w:tab w:val="num" w:pos="360"/>
        </w:tabs>
        <w:spacing w:line="240" w:lineRule="auto"/>
        <w:jc w:val="both"/>
        <w:rPr>
          <w:b/>
        </w:rPr>
      </w:pPr>
    </w:p>
    <w:p w:rsidR="00221ED5" w:rsidRPr="0086115A" w:rsidRDefault="00221ED5" w:rsidP="00001B4A">
      <w:pPr>
        <w:tabs>
          <w:tab w:val="left" w:pos="0"/>
          <w:tab w:val="num" w:pos="360"/>
        </w:tabs>
        <w:spacing w:line="240" w:lineRule="auto"/>
        <w:jc w:val="both"/>
        <w:rPr>
          <w:b/>
        </w:rPr>
      </w:pPr>
      <w:r w:rsidRPr="0086115A">
        <w:rPr>
          <w:b/>
        </w:rPr>
        <w:t xml:space="preserve">Research </w:t>
      </w:r>
      <w:r w:rsidR="00D73F1A" w:rsidRPr="0086115A">
        <w:rPr>
          <w:b/>
        </w:rPr>
        <w:t>P</w:t>
      </w:r>
      <w:r w:rsidRPr="0086115A">
        <w:rPr>
          <w:b/>
        </w:rPr>
        <w:t>ractice</w:t>
      </w:r>
    </w:p>
    <w:p w:rsidR="00221ED5" w:rsidRPr="0086115A" w:rsidRDefault="00221ED5" w:rsidP="00001B4A">
      <w:pPr>
        <w:numPr>
          <w:ilvl w:val="1"/>
          <w:numId w:val="1"/>
        </w:numPr>
        <w:tabs>
          <w:tab w:val="num" w:pos="720"/>
        </w:tabs>
        <w:spacing w:line="240" w:lineRule="auto"/>
        <w:ind w:left="720"/>
        <w:jc w:val="both"/>
      </w:pPr>
      <w:r w:rsidRPr="0086115A">
        <w:t>The PI must conduct the Research as it is described in the Application and in accordance with any other reasonable requirements notified to you by us from time to time.</w:t>
      </w:r>
    </w:p>
    <w:p w:rsidR="00221ED5" w:rsidRPr="0086115A" w:rsidRDefault="00221ED5" w:rsidP="00001B4A">
      <w:pPr>
        <w:numPr>
          <w:ilvl w:val="1"/>
          <w:numId w:val="1"/>
        </w:numPr>
        <w:tabs>
          <w:tab w:val="clear" w:pos="1080"/>
          <w:tab w:val="num" w:pos="720"/>
        </w:tabs>
        <w:spacing w:line="240" w:lineRule="auto"/>
        <w:ind w:left="720"/>
        <w:jc w:val="both"/>
      </w:pPr>
      <w:r w:rsidRPr="0086115A">
        <w:t xml:space="preserve">You must obtain institutional and personal </w:t>
      </w:r>
      <w:r w:rsidR="00686432" w:rsidRPr="0086115A">
        <w:t>licenses</w:t>
      </w:r>
      <w:r w:rsidRPr="0086115A">
        <w:t xml:space="preserve"> and consents from relevant ethical committees as necessary for proper conduct of the </w:t>
      </w:r>
      <w:proofErr w:type="gramStart"/>
      <w:r w:rsidRPr="0086115A">
        <w:t>Research, and</w:t>
      </w:r>
      <w:proofErr w:type="gramEnd"/>
      <w:r w:rsidRPr="0086115A">
        <w:t xml:space="preserve"> adhere to guidelines from relevant authorities in your Territory.</w:t>
      </w:r>
    </w:p>
    <w:p w:rsidR="00686432" w:rsidRPr="0086115A" w:rsidRDefault="00686432" w:rsidP="00001B4A">
      <w:pPr>
        <w:spacing w:line="240" w:lineRule="auto"/>
        <w:jc w:val="both"/>
      </w:pPr>
    </w:p>
    <w:p w:rsidR="00221ED5" w:rsidRPr="0086115A" w:rsidRDefault="00221ED5" w:rsidP="00001B4A">
      <w:pPr>
        <w:tabs>
          <w:tab w:val="num" w:pos="360"/>
        </w:tabs>
        <w:spacing w:line="240" w:lineRule="auto"/>
        <w:jc w:val="both"/>
        <w:rPr>
          <w:b/>
        </w:rPr>
      </w:pPr>
      <w:r w:rsidRPr="0086115A">
        <w:rPr>
          <w:b/>
        </w:rPr>
        <w:t>Finance</w:t>
      </w:r>
    </w:p>
    <w:p w:rsidR="00221ED5" w:rsidRPr="0086115A" w:rsidRDefault="00221ED5" w:rsidP="00001B4A">
      <w:pPr>
        <w:numPr>
          <w:ilvl w:val="1"/>
          <w:numId w:val="1"/>
        </w:numPr>
        <w:tabs>
          <w:tab w:val="num" w:pos="720"/>
        </w:tabs>
        <w:spacing w:line="240" w:lineRule="auto"/>
        <w:ind w:left="720"/>
        <w:jc w:val="both"/>
      </w:pPr>
      <w:r w:rsidRPr="0086115A">
        <w:t>The IRC Grant is payable only to you and may only be passed in whole or in part to a third party outside your institution in accordance with explicit provisions of the submitted project plan.</w:t>
      </w:r>
    </w:p>
    <w:p w:rsidR="00221ED5" w:rsidRPr="0086115A" w:rsidRDefault="00221ED5" w:rsidP="00001B4A">
      <w:pPr>
        <w:numPr>
          <w:ilvl w:val="1"/>
          <w:numId w:val="1"/>
        </w:numPr>
        <w:tabs>
          <w:tab w:val="num" w:pos="720"/>
        </w:tabs>
        <w:spacing w:line="240" w:lineRule="auto"/>
        <w:ind w:left="720"/>
        <w:jc w:val="both"/>
      </w:pPr>
      <w:r w:rsidRPr="0086115A">
        <w:t>The IRC Grant will be paid in two annual insta</w:t>
      </w:r>
      <w:r w:rsidR="00686432" w:rsidRPr="0086115A">
        <w:t>l</w:t>
      </w:r>
      <w:r w:rsidRPr="0086115A">
        <w:t>lments during the Term. The first payment will be made on or before the Start Date, or once a counter-signed copy of the offer letter is received, whichever is later. The second payment will be made within one month of your submission of the progress report at 12 months, if IRC’s evaluation of that report determines that satisfactory progress is being made on the Research.</w:t>
      </w:r>
    </w:p>
    <w:p w:rsidR="00465BBE" w:rsidRPr="0086115A" w:rsidRDefault="00465BBE" w:rsidP="00001B4A">
      <w:pPr>
        <w:numPr>
          <w:ilvl w:val="1"/>
          <w:numId w:val="1"/>
        </w:numPr>
        <w:tabs>
          <w:tab w:val="num" w:pos="720"/>
        </w:tabs>
        <w:spacing w:line="240" w:lineRule="auto"/>
        <w:ind w:left="720"/>
        <w:jc w:val="both"/>
      </w:pPr>
      <w:r w:rsidRPr="0086115A">
        <w:t>IRC policy is to pay indirect costs (institutional overhead) amounting to max. 15% of the total grant amount.</w:t>
      </w:r>
    </w:p>
    <w:p w:rsidR="00221ED5" w:rsidRPr="0086115A" w:rsidRDefault="00221ED5" w:rsidP="00001B4A">
      <w:pPr>
        <w:numPr>
          <w:ilvl w:val="1"/>
          <w:numId w:val="1"/>
        </w:numPr>
        <w:tabs>
          <w:tab w:val="num" w:pos="720"/>
        </w:tabs>
        <w:spacing w:line="240" w:lineRule="auto"/>
        <w:ind w:left="720"/>
        <w:jc w:val="both"/>
      </w:pPr>
      <w:r w:rsidRPr="0086115A">
        <w:t>Payments will be made in US Dollars and the sums paid over to you will be inclusive of any currency conversion fees that may be incurred.</w:t>
      </w:r>
    </w:p>
    <w:p w:rsidR="00221ED5" w:rsidRPr="0086115A" w:rsidRDefault="00221ED5" w:rsidP="00001B4A">
      <w:pPr>
        <w:numPr>
          <w:ilvl w:val="1"/>
          <w:numId w:val="1"/>
        </w:numPr>
        <w:tabs>
          <w:tab w:val="num" w:pos="720"/>
        </w:tabs>
        <w:spacing w:line="240" w:lineRule="auto"/>
        <w:ind w:left="720"/>
        <w:jc w:val="both"/>
      </w:pPr>
      <w:r w:rsidRPr="0086115A">
        <w:t>The IRC Grant must be used exclusively for the purpose of the Research.</w:t>
      </w:r>
    </w:p>
    <w:p w:rsidR="00221ED5" w:rsidRPr="0086115A" w:rsidRDefault="00221ED5" w:rsidP="00001B4A">
      <w:pPr>
        <w:numPr>
          <w:ilvl w:val="1"/>
          <w:numId w:val="1"/>
        </w:numPr>
        <w:tabs>
          <w:tab w:val="num" w:pos="720"/>
        </w:tabs>
        <w:spacing w:line="240" w:lineRule="auto"/>
        <w:ind w:left="720"/>
        <w:jc w:val="both"/>
      </w:pPr>
      <w:r w:rsidRPr="0086115A">
        <w:t xml:space="preserve">If we become aware that the IRC Grant or any part of it is not being used exclusively for the </w:t>
      </w:r>
      <w:proofErr w:type="gramStart"/>
      <w:r w:rsidRPr="0086115A">
        <w:t>Research</w:t>
      </w:r>
      <w:proofErr w:type="gramEnd"/>
      <w:r w:rsidRPr="0086115A">
        <w:t xml:space="preserve"> we may withhold any payments not yet made, and recover any part of the IRC Grant which has not been properly used.</w:t>
      </w:r>
    </w:p>
    <w:p w:rsidR="00221ED5" w:rsidRPr="0086115A" w:rsidRDefault="00221ED5" w:rsidP="00001B4A">
      <w:pPr>
        <w:numPr>
          <w:ilvl w:val="1"/>
          <w:numId w:val="1"/>
        </w:numPr>
        <w:tabs>
          <w:tab w:val="num" w:pos="720"/>
        </w:tabs>
        <w:spacing w:line="240" w:lineRule="auto"/>
        <w:ind w:left="720"/>
        <w:jc w:val="both"/>
      </w:pPr>
      <w:r w:rsidRPr="0086115A">
        <w:t>One year after the Start Date you must send us a signed statement detailing the IRC Grant income and expenditure. Within two months of the End Date, you must send us a statement detailing the overall income and expenditure.</w:t>
      </w:r>
    </w:p>
    <w:p w:rsidR="00221ED5" w:rsidRPr="0086115A" w:rsidRDefault="00221ED5" w:rsidP="00001B4A">
      <w:pPr>
        <w:numPr>
          <w:ilvl w:val="1"/>
          <w:numId w:val="1"/>
        </w:numPr>
        <w:tabs>
          <w:tab w:val="num" w:pos="720"/>
        </w:tabs>
        <w:spacing w:line="240" w:lineRule="auto"/>
        <w:ind w:left="720"/>
        <w:jc w:val="both"/>
      </w:pPr>
      <w:r w:rsidRPr="0086115A">
        <w:t>You must return any of the IRC Grant which remains unspent at the end of the Term.</w:t>
      </w:r>
    </w:p>
    <w:p w:rsidR="00686432" w:rsidRPr="0086115A" w:rsidRDefault="00686432" w:rsidP="00001B4A">
      <w:pPr>
        <w:tabs>
          <w:tab w:val="num" w:pos="1080"/>
        </w:tabs>
        <w:spacing w:line="240" w:lineRule="auto"/>
        <w:jc w:val="both"/>
      </w:pPr>
    </w:p>
    <w:p w:rsidR="00221ED5" w:rsidRPr="0086115A" w:rsidRDefault="00221ED5" w:rsidP="00001B4A">
      <w:pPr>
        <w:tabs>
          <w:tab w:val="num" w:pos="360"/>
        </w:tabs>
        <w:spacing w:line="240" w:lineRule="auto"/>
        <w:jc w:val="both"/>
        <w:rPr>
          <w:b/>
        </w:rPr>
      </w:pPr>
      <w:r w:rsidRPr="0086115A">
        <w:rPr>
          <w:b/>
        </w:rPr>
        <w:t xml:space="preserve">Dissemination and </w:t>
      </w:r>
      <w:r w:rsidR="00686432" w:rsidRPr="0086115A">
        <w:rPr>
          <w:b/>
        </w:rPr>
        <w:t>P</w:t>
      </w:r>
      <w:r w:rsidRPr="0086115A">
        <w:rPr>
          <w:b/>
        </w:rPr>
        <w:t>ublicity</w:t>
      </w:r>
    </w:p>
    <w:p w:rsidR="00221ED5" w:rsidRPr="0086115A" w:rsidRDefault="00221ED5" w:rsidP="00001B4A">
      <w:pPr>
        <w:numPr>
          <w:ilvl w:val="1"/>
          <w:numId w:val="1"/>
        </w:numPr>
        <w:tabs>
          <w:tab w:val="num" w:pos="720"/>
        </w:tabs>
        <w:spacing w:line="240" w:lineRule="auto"/>
        <w:ind w:left="720"/>
        <w:jc w:val="both"/>
      </w:pPr>
      <w:r w:rsidRPr="0086115A">
        <w:t>The findings from the Research must be published in an appropriate form, usually as one or more papers in a peer-reviewed journal</w:t>
      </w:r>
      <w:r w:rsidR="00A40F0B">
        <w:t xml:space="preserve">, preferably </w:t>
      </w:r>
      <w:r w:rsidR="005F74BD">
        <w:t xml:space="preserve">as </w:t>
      </w:r>
      <w:r w:rsidR="00A40F0B">
        <w:t>open access</w:t>
      </w:r>
      <w:r w:rsidR="005F74BD">
        <w:t xml:space="preserve"> articles</w:t>
      </w:r>
      <w:r w:rsidRPr="0086115A">
        <w:t>.</w:t>
      </w:r>
      <w:r w:rsidR="006F2ED9" w:rsidRPr="0086115A">
        <w:t xml:space="preserve"> Failure to do so will </w:t>
      </w:r>
      <w:r w:rsidR="00CE5DAE" w:rsidRPr="0086115A">
        <w:t>jeopardize</w:t>
      </w:r>
      <w:r w:rsidR="006F2ED9" w:rsidRPr="0086115A">
        <w:t xml:space="preserve"> any further sponsorship of the PI’s research by IRC.</w:t>
      </w:r>
    </w:p>
    <w:p w:rsidR="00221ED5" w:rsidRPr="0086115A" w:rsidRDefault="006F2ED9" w:rsidP="00001B4A">
      <w:pPr>
        <w:numPr>
          <w:ilvl w:val="1"/>
          <w:numId w:val="1"/>
        </w:numPr>
        <w:tabs>
          <w:tab w:val="num" w:pos="720"/>
        </w:tabs>
        <w:spacing w:line="240" w:lineRule="auto"/>
        <w:ind w:left="720"/>
        <w:jc w:val="both"/>
      </w:pPr>
      <w:r w:rsidRPr="0086115A">
        <w:t>IRC’s</w:t>
      </w:r>
      <w:r w:rsidR="00221ED5" w:rsidRPr="0086115A">
        <w:t xml:space="preserve"> contribution to the Research must be acknowledged every time the Research is published or disseminated. </w:t>
      </w:r>
    </w:p>
    <w:p w:rsidR="00221ED5" w:rsidRPr="0086115A" w:rsidRDefault="00221ED5" w:rsidP="00001B4A">
      <w:pPr>
        <w:numPr>
          <w:ilvl w:val="1"/>
          <w:numId w:val="1"/>
        </w:numPr>
        <w:tabs>
          <w:tab w:val="num" w:pos="720"/>
        </w:tabs>
        <w:spacing w:line="240" w:lineRule="auto"/>
        <w:ind w:left="720"/>
        <w:jc w:val="both"/>
      </w:pPr>
      <w:r w:rsidRPr="0086115A">
        <w:t xml:space="preserve">The PI must </w:t>
      </w:r>
      <w:r w:rsidR="006F2ED9" w:rsidRPr="0086115A">
        <w:t>inform IRC of</w:t>
      </w:r>
      <w:r w:rsidRPr="0086115A">
        <w:t xml:space="preserve"> any press statements about the IRC Grant or the results of the </w:t>
      </w:r>
      <w:proofErr w:type="gramStart"/>
      <w:r w:rsidRPr="0086115A">
        <w:t>Research</w:t>
      </w:r>
      <w:r w:rsidR="006F2ED9" w:rsidRPr="0086115A">
        <w:t>, and</w:t>
      </w:r>
      <w:proofErr w:type="gramEnd"/>
      <w:r w:rsidR="006F2ED9" w:rsidRPr="0086115A">
        <w:t xml:space="preserve"> should consider formulating such statements jointly with IRC</w:t>
      </w:r>
      <w:r w:rsidRPr="0086115A">
        <w:t>.</w:t>
      </w:r>
    </w:p>
    <w:p w:rsidR="00686432" w:rsidRPr="0086115A" w:rsidRDefault="00686432" w:rsidP="00001B4A">
      <w:pPr>
        <w:tabs>
          <w:tab w:val="num" w:pos="1080"/>
        </w:tabs>
        <w:spacing w:line="240" w:lineRule="auto"/>
        <w:jc w:val="both"/>
      </w:pPr>
    </w:p>
    <w:p w:rsidR="00221ED5" w:rsidRPr="0086115A" w:rsidRDefault="00221ED5" w:rsidP="00001B4A">
      <w:pPr>
        <w:tabs>
          <w:tab w:val="num" w:pos="360"/>
        </w:tabs>
        <w:spacing w:line="240" w:lineRule="auto"/>
        <w:jc w:val="both"/>
        <w:rPr>
          <w:b/>
        </w:rPr>
      </w:pPr>
      <w:r w:rsidRPr="0086115A">
        <w:rPr>
          <w:b/>
        </w:rPr>
        <w:t xml:space="preserve">Reporting and </w:t>
      </w:r>
      <w:r w:rsidR="00686432" w:rsidRPr="0086115A">
        <w:rPr>
          <w:b/>
        </w:rPr>
        <w:t>A</w:t>
      </w:r>
      <w:r w:rsidRPr="0086115A">
        <w:rPr>
          <w:b/>
        </w:rPr>
        <w:t>ctivities</w:t>
      </w:r>
    </w:p>
    <w:p w:rsidR="00221ED5" w:rsidRPr="0086115A" w:rsidRDefault="00221ED5" w:rsidP="00001B4A">
      <w:pPr>
        <w:numPr>
          <w:ilvl w:val="1"/>
          <w:numId w:val="1"/>
        </w:numPr>
        <w:tabs>
          <w:tab w:val="num" w:pos="720"/>
        </w:tabs>
        <w:spacing w:line="240" w:lineRule="auto"/>
        <w:ind w:left="720"/>
        <w:jc w:val="both"/>
      </w:pPr>
      <w:r w:rsidRPr="0086115A">
        <w:t xml:space="preserve">IRC will nominate one of its board members as a Project Owner for the granted project. The Project Owner will be the PI’s primary point of contact </w:t>
      </w:r>
      <w:r w:rsidR="00686432" w:rsidRPr="0086115A">
        <w:t>with the</w:t>
      </w:r>
      <w:r w:rsidRPr="0086115A">
        <w:t xml:space="preserve"> IRC regarding issues of substance </w:t>
      </w:r>
      <w:proofErr w:type="gramStart"/>
      <w:r w:rsidRPr="0086115A">
        <w:t>during the course of</w:t>
      </w:r>
      <w:proofErr w:type="gramEnd"/>
      <w:r w:rsidRPr="0086115A">
        <w:t xml:space="preserve"> the Research.</w:t>
      </w:r>
    </w:p>
    <w:p w:rsidR="00221ED5" w:rsidRPr="0086115A" w:rsidRDefault="00221ED5" w:rsidP="00001B4A">
      <w:pPr>
        <w:numPr>
          <w:ilvl w:val="1"/>
          <w:numId w:val="1"/>
        </w:numPr>
        <w:tabs>
          <w:tab w:val="num" w:pos="720"/>
        </w:tabs>
        <w:spacing w:line="240" w:lineRule="auto"/>
        <w:ind w:left="720"/>
        <w:jc w:val="both"/>
      </w:pPr>
      <w:r w:rsidRPr="0086115A">
        <w:t xml:space="preserve">The PI will submit a written progress report to the Project Owner every six months after the Start Date, detailing progress of the Research and identifying successes, failures and, </w:t>
      </w:r>
      <w:r w:rsidRPr="0086115A">
        <w:lastRenderedPageBreak/>
        <w:t xml:space="preserve">if appropriate, any circumstances which may prevent the Research from being completed within the Term. </w:t>
      </w:r>
    </w:p>
    <w:p w:rsidR="00221ED5" w:rsidRPr="0086115A" w:rsidRDefault="00221ED5" w:rsidP="00001B4A">
      <w:pPr>
        <w:numPr>
          <w:ilvl w:val="1"/>
          <w:numId w:val="1"/>
        </w:numPr>
        <w:tabs>
          <w:tab w:val="num" w:pos="720"/>
        </w:tabs>
        <w:spacing w:line="240" w:lineRule="auto"/>
        <w:ind w:left="720"/>
        <w:jc w:val="both"/>
      </w:pPr>
      <w:r w:rsidRPr="0086115A">
        <w:t>Efforts should be made for the PI to meet the Project Owner in person for a verbal report at the end of the first and second year of the Research.</w:t>
      </w:r>
    </w:p>
    <w:p w:rsidR="00221ED5" w:rsidRPr="0086115A" w:rsidRDefault="00221ED5" w:rsidP="00001B4A">
      <w:pPr>
        <w:numPr>
          <w:ilvl w:val="1"/>
          <w:numId w:val="1"/>
        </w:numPr>
        <w:tabs>
          <w:tab w:val="num" w:pos="720"/>
        </w:tabs>
        <w:spacing w:line="240" w:lineRule="auto"/>
        <w:ind w:left="720"/>
        <w:jc w:val="both"/>
      </w:pPr>
      <w:r w:rsidRPr="0086115A">
        <w:t>Given reasonable circumstances of location and events, the PI may be requested to make a report in person to the IRC board.</w:t>
      </w:r>
    </w:p>
    <w:p w:rsidR="00221ED5" w:rsidRPr="0086115A" w:rsidRDefault="00221ED5" w:rsidP="00001B4A">
      <w:pPr>
        <w:numPr>
          <w:ilvl w:val="1"/>
          <w:numId w:val="1"/>
        </w:numPr>
        <w:tabs>
          <w:tab w:val="num" w:pos="720"/>
        </w:tabs>
        <w:spacing w:line="240" w:lineRule="auto"/>
        <w:ind w:left="720"/>
        <w:jc w:val="both"/>
      </w:pPr>
      <w:r w:rsidRPr="0086115A">
        <w:t>On reasonable notice, you will permit a person delegated by IRC to observe the Research.</w:t>
      </w:r>
    </w:p>
    <w:p w:rsidR="00221ED5" w:rsidRPr="0086115A" w:rsidRDefault="00221ED5" w:rsidP="00001B4A">
      <w:pPr>
        <w:numPr>
          <w:ilvl w:val="1"/>
          <w:numId w:val="1"/>
        </w:numPr>
        <w:tabs>
          <w:tab w:val="num" w:pos="720"/>
        </w:tabs>
        <w:spacing w:line="240" w:lineRule="auto"/>
        <w:ind w:left="720"/>
        <w:jc w:val="both"/>
      </w:pPr>
      <w:r w:rsidRPr="0086115A">
        <w:t xml:space="preserve">Within three months of the End Date, the PI will also provide us with a comprehensive report of the Research. </w:t>
      </w:r>
    </w:p>
    <w:p w:rsidR="00221ED5" w:rsidRPr="0086115A" w:rsidRDefault="00221ED5" w:rsidP="00001B4A">
      <w:pPr>
        <w:numPr>
          <w:ilvl w:val="1"/>
          <w:numId w:val="1"/>
        </w:numPr>
        <w:tabs>
          <w:tab w:val="num" w:pos="720"/>
        </w:tabs>
        <w:spacing w:line="240" w:lineRule="auto"/>
        <w:ind w:left="720"/>
        <w:jc w:val="both"/>
      </w:pPr>
      <w:r w:rsidRPr="0086115A">
        <w:t>You grant us the right to use any non-confidential information from the reports for publicity purposes.</w:t>
      </w:r>
    </w:p>
    <w:p w:rsidR="00E74291" w:rsidRPr="0086115A" w:rsidRDefault="00E74291" w:rsidP="00001B4A">
      <w:pPr>
        <w:tabs>
          <w:tab w:val="num" w:pos="1080"/>
        </w:tabs>
        <w:spacing w:line="240" w:lineRule="auto"/>
        <w:jc w:val="both"/>
      </w:pPr>
    </w:p>
    <w:p w:rsidR="00221ED5" w:rsidRPr="0086115A" w:rsidRDefault="00221ED5" w:rsidP="00001B4A">
      <w:pPr>
        <w:tabs>
          <w:tab w:val="num" w:pos="360"/>
        </w:tabs>
        <w:spacing w:line="240" w:lineRule="auto"/>
        <w:jc w:val="both"/>
        <w:rPr>
          <w:b/>
        </w:rPr>
      </w:pPr>
      <w:r w:rsidRPr="0086115A">
        <w:rPr>
          <w:b/>
        </w:rPr>
        <w:t xml:space="preserve">Intellectual </w:t>
      </w:r>
      <w:r w:rsidR="00E74291" w:rsidRPr="0086115A">
        <w:rPr>
          <w:b/>
        </w:rPr>
        <w:t>P</w:t>
      </w:r>
      <w:r w:rsidRPr="0086115A">
        <w:rPr>
          <w:b/>
        </w:rPr>
        <w:t>roperty</w:t>
      </w:r>
    </w:p>
    <w:p w:rsidR="00221ED5" w:rsidRPr="0086115A" w:rsidRDefault="00221ED5" w:rsidP="00001B4A">
      <w:pPr>
        <w:numPr>
          <w:ilvl w:val="1"/>
          <w:numId w:val="1"/>
        </w:numPr>
        <w:tabs>
          <w:tab w:val="num" w:pos="720"/>
        </w:tabs>
        <w:spacing w:line="240" w:lineRule="auto"/>
        <w:ind w:left="720"/>
        <w:jc w:val="both"/>
      </w:pPr>
      <w:r w:rsidRPr="0086115A">
        <w:t>The topic areas within which IRC issues Requests for Proposals are considered pre-competitive and unlikely to generate valuable Intellectual Property (IP). For this reason, and for simplicity of administration, it is a requirement that you do not take any steps to protect any IP which might arise during the project, but on the contrary that the PI publishes the results of the Research in a timely and complete manner, such that the results remain free of protective restrictions and available for all.</w:t>
      </w:r>
    </w:p>
    <w:p w:rsidR="009476BE" w:rsidRPr="0086115A" w:rsidRDefault="009476BE" w:rsidP="00001B4A">
      <w:pPr>
        <w:tabs>
          <w:tab w:val="num" w:pos="1080"/>
        </w:tabs>
        <w:spacing w:line="240" w:lineRule="auto"/>
        <w:jc w:val="both"/>
      </w:pPr>
    </w:p>
    <w:p w:rsidR="00221ED5" w:rsidRPr="0086115A" w:rsidRDefault="00221ED5" w:rsidP="00001B4A">
      <w:pPr>
        <w:tabs>
          <w:tab w:val="num" w:pos="360"/>
        </w:tabs>
        <w:spacing w:line="240" w:lineRule="auto"/>
        <w:jc w:val="both"/>
        <w:rPr>
          <w:b/>
        </w:rPr>
      </w:pPr>
      <w:r w:rsidRPr="0086115A">
        <w:rPr>
          <w:b/>
        </w:rPr>
        <w:t xml:space="preserve">Variation and </w:t>
      </w:r>
      <w:r w:rsidR="009476BE" w:rsidRPr="0086115A">
        <w:rPr>
          <w:b/>
        </w:rPr>
        <w:t>T</w:t>
      </w:r>
      <w:r w:rsidRPr="0086115A">
        <w:rPr>
          <w:b/>
        </w:rPr>
        <w:t>ermination</w:t>
      </w:r>
    </w:p>
    <w:p w:rsidR="00221ED5" w:rsidRPr="0086115A" w:rsidRDefault="00221ED5" w:rsidP="00001B4A">
      <w:pPr>
        <w:numPr>
          <w:ilvl w:val="1"/>
          <w:numId w:val="1"/>
        </w:numPr>
        <w:tabs>
          <w:tab w:val="num" w:pos="720"/>
        </w:tabs>
        <w:spacing w:line="240" w:lineRule="auto"/>
        <w:ind w:left="720"/>
        <w:jc w:val="both"/>
      </w:pPr>
      <w:r w:rsidRPr="0086115A">
        <w:t>No amendments to the grant will be effective or enforceable unless agreed by us and evidenced in writing.</w:t>
      </w:r>
    </w:p>
    <w:p w:rsidR="00221ED5" w:rsidRPr="0086115A" w:rsidRDefault="00221ED5" w:rsidP="00001B4A">
      <w:pPr>
        <w:numPr>
          <w:ilvl w:val="1"/>
          <w:numId w:val="1"/>
        </w:numPr>
        <w:tabs>
          <w:tab w:val="num" w:pos="720"/>
        </w:tabs>
        <w:spacing w:line="240" w:lineRule="auto"/>
        <w:ind w:left="720"/>
        <w:jc w:val="both"/>
      </w:pPr>
      <w:r w:rsidRPr="0086115A">
        <w:t>The PI must inform us as soon as practicable of any significant divergence from the original aims and directions of the Research. We may withhold any payments not yet made if we are no longer satisfied that the research is in keeping with our objectives.</w:t>
      </w:r>
    </w:p>
    <w:p w:rsidR="00221ED5" w:rsidRPr="0086115A" w:rsidRDefault="00221ED5" w:rsidP="00001B4A">
      <w:pPr>
        <w:numPr>
          <w:ilvl w:val="1"/>
          <w:numId w:val="1"/>
        </w:numPr>
        <w:tabs>
          <w:tab w:val="num" w:pos="720"/>
        </w:tabs>
        <w:spacing w:line="240" w:lineRule="auto"/>
        <w:ind w:left="720"/>
        <w:jc w:val="both"/>
      </w:pPr>
      <w:r w:rsidRPr="0086115A">
        <w:t xml:space="preserve">If you or the PI do not comply with the terms of this </w:t>
      </w:r>
      <w:proofErr w:type="gramStart"/>
      <w:r w:rsidRPr="0086115A">
        <w:t>offer</w:t>
      </w:r>
      <w:proofErr w:type="gramEnd"/>
      <w:r w:rsidRPr="0086115A">
        <w:t xml:space="preserve"> we may give you 28 days written notice to remedy the non-compliance or provide acceptable evidence it will be remedied in a timely fashion. If you do not remedy the failure or provide suitable evidence, we may terminate the IRC Grant, and you will not be entitled to any further payments.</w:t>
      </w:r>
    </w:p>
    <w:p w:rsidR="00221ED5" w:rsidRPr="0086115A" w:rsidRDefault="00221ED5" w:rsidP="00001B4A">
      <w:pPr>
        <w:numPr>
          <w:ilvl w:val="1"/>
          <w:numId w:val="1"/>
        </w:numPr>
        <w:tabs>
          <w:tab w:val="num" w:pos="720"/>
        </w:tabs>
        <w:spacing w:line="240" w:lineRule="auto"/>
        <w:ind w:left="720"/>
        <w:jc w:val="both"/>
      </w:pPr>
      <w:r w:rsidRPr="0086115A">
        <w:t xml:space="preserve">If we believe that satisfactory progress is not being made on the IRC Grant, we will notify you in writing. If there is a not a prompt and sufficient improvement, we will terminate the Grant with immediate </w:t>
      </w:r>
      <w:proofErr w:type="gramStart"/>
      <w:r w:rsidRPr="0086115A">
        <w:t>effect</w:t>
      </w:r>
      <w:proofErr w:type="gramEnd"/>
      <w:r w:rsidRPr="0086115A">
        <w:t xml:space="preserve"> and you will not be entitled to any further payments. Any decision as to whether satisfactory progress is being made will be entirely at our discretion.</w:t>
      </w:r>
    </w:p>
    <w:p w:rsidR="00260CD2" w:rsidRPr="0086115A" w:rsidRDefault="00260CD2" w:rsidP="00001B4A">
      <w:pPr>
        <w:tabs>
          <w:tab w:val="num" w:pos="360"/>
        </w:tabs>
        <w:spacing w:line="240" w:lineRule="auto"/>
        <w:jc w:val="both"/>
        <w:rPr>
          <w:b/>
        </w:rPr>
      </w:pPr>
    </w:p>
    <w:p w:rsidR="00221ED5" w:rsidRPr="0086115A" w:rsidRDefault="00221ED5" w:rsidP="00001B4A">
      <w:pPr>
        <w:tabs>
          <w:tab w:val="num" w:pos="360"/>
        </w:tabs>
        <w:spacing w:line="240" w:lineRule="auto"/>
        <w:jc w:val="both"/>
        <w:rPr>
          <w:b/>
        </w:rPr>
      </w:pPr>
      <w:r w:rsidRPr="0086115A">
        <w:rPr>
          <w:b/>
        </w:rPr>
        <w:t>General</w:t>
      </w:r>
    </w:p>
    <w:p w:rsidR="00221ED5" w:rsidRPr="0086115A" w:rsidRDefault="00221ED5" w:rsidP="00001B4A">
      <w:pPr>
        <w:numPr>
          <w:ilvl w:val="1"/>
          <w:numId w:val="1"/>
        </w:numPr>
        <w:tabs>
          <w:tab w:val="num" w:pos="720"/>
        </w:tabs>
        <w:spacing w:line="240" w:lineRule="auto"/>
        <w:ind w:left="720"/>
        <w:jc w:val="both"/>
      </w:pPr>
      <w:r w:rsidRPr="0086115A">
        <w:t xml:space="preserve">You are responsible for ensuring that the PI adheres to </w:t>
      </w:r>
      <w:proofErr w:type="gramStart"/>
      <w:r w:rsidRPr="0086115A">
        <w:t>all of</w:t>
      </w:r>
      <w:proofErr w:type="gramEnd"/>
      <w:r w:rsidRPr="0086115A">
        <w:t xml:space="preserve"> the terms of the Grant.</w:t>
      </w:r>
    </w:p>
    <w:p w:rsidR="00221ED5" w:rsidRPr="0086115A" w:rsidRDefault="00221ED5" w:rsidP="00001B4A">
      <w:pPr>
        <w:numPr>
          <w:ilvl w:val="1"/>
          <w:numId w:val="1"/>
        </w:numPr>
        <w:tabs>
          <w:tab w:val="num" w:pos="720"/>
        </w:tabs>
        <w:spacing w:line="240" w:lineRule="auto"/>
        <w:ind w:left="720"/>
        <w:jc w:val="both"/>
      </w:pPr>
      <w:r w:rsidRPr="0086115A">
        <w:t>Any staff recruited by you in connection with the Research are your employees and you shall be solely responsible for them and for any costs, taxes and liabilities arising under any present or future employment law or regulations.</w:t>
      </w:r>
    </w:p>
    <w:p w:rsidR="00260CD2" w:rsidRPr="0086115A" w:rsidRDefault="00260CD2" w:rsidP="00001B4A">
      <w:pPr>
        <w:tabs>
          <w:tab w:val="num" w:pos="360"/>
        </w:tabs>
        <w:spacing w:line="240" w:lineRule="auto"/>
        <w:jc w:val="both"/>
        <w:rPr>
          <w:b/>
        </w:rPr>
      </w:pPr>
    </w:p>
    <w:p w:rsidR="00221ED5" w:rsidRPr="0086115A" w:rsidRDefault="00221ED5" w:rsidP="00001B4A">
      <w:pPr>
        <w:tabs>
          <w:tab w:val="num" w:pos="360"/>
        </w:tabs>
        <w:spacing w:line="240" w:lineRule="auto"/>
        <w:jc w:val="both"/>
        <w:rPr>
          <w:b/>
        </w:rPr>
      </w:pPr>
      <w:r w:rsidRPr="0086115A">
        <w:rPr>
          <w:b/>
        </w:rPr>
        <w:t xml:space="preserve">Governing </w:t>
      </w:r>
      <w:r w:rsidR="009476BE" w:rsidRPr="0086115A">
        <w:rPr>
          <w:b/>
        </w:rPr>
        <w:t>L</w:t>
      </w:r>
      <w:r w:rsidRPr="0086115A">
        <w:rPr>
          <w:b/>
        </w:rPr>
        <w:t>aw</w:t>
      </w:r>
    </w:p>
    <w:p w:rsidR="00221ED5" w:rsidRPr="0086115A" w:rsidRDefault="00221ED5" w:rsidP="00001B4A">
      <w:pPr>
        <w:numPr>
          <w:ilvl w:val="1"/>
          <w:numId w:val="1"/>
        </w:numPr>
        <w:tabs>
          <w:tab w:val="num" w:pos="720"/>
        </w:tabs>
        <w:spacing w:line="240" w:lineRule="auto"/>
        <w:ind w:left="720"/>
        <w:jc w:val="both"/>
      </w:pPr>
      <w:r w:rsidRPr="0086115A">
        <w:t>Without prejudice to your obligations to comply with the laws and regulations of your Territory, the terms of this offer will be interpreted in accordance with the laws of Denmark, and courts of Denmark will have exclusive jurisdiction.</w:t>
      </w:r>
    </w:p>
    <w:p w:rsidR="00221ED5" w:rsidRPr="0086115A" w:rsidRDefault="00221ED5" w:rsidP="00001B4A">
      <w:pPr>
        <w:spacing w:line="240" w:lineRule="auto"/>
        <w:jc w:val="both"/>
      </w:pPr>
    </w:p>
    <w:p w:rsidR="00221ED5" w:rsidRPr="0086115A" w:rsidRDefault="00221ED5" w:rsidP="00001B4A">
      <w:pPr>
        <w:spacing w:line="240" w:lineRule="auto"/>
        <w:jc w:val="both"/>
      </w:pPr>
      <w:bookmarkStart w:id="11" w:name="h.l0d1w42kh4nt"/>
      <w:bookmarkEnd w:id="11"/>
    </w:p>
    <w:p w:rsidR="00221ED5" w:rsidRPr="0086115A" w:rsidRDefault="007D40E0" w:rsidP="00260CD2">
      <w:pPr>
        <w:spacing w:line="240" w:lineRule="auto"/>
        <w:jc w:val="center"/>
      </w:pPr>
      <w:r w:rsidRPr="0086115A">
        <w:t>[END]</w:t>
      </w:r>
    </w:p>
    <w:sectPr w:rsidR="00221ED5" w:rsidRPr="0086115A" w:rsidSect="00C7004B">
      <w:headerReference w:type="default" r:id="rId22"/>
      <w:footerReference w:type="default" r:id="rId23"/>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B67" w:rsidRDefault="00A74B67" w:rsidP="000278E8">
      <w:pPr>
        <w:spacing w:line="240" w:lineRule="auto"/>
      </w:pPr>
      <w:r>
        <w:separator/>
      </w:r>
    </w:p>
  </w:endnote>
  <w:endnote w:type="continuationSeparator" w:id="0">
    <w:p w:rsidR="00A74B67" w:rsidRDefault="00A74B67" w:rsidP="000278E8">
      <w:pPr>
        <w:spacing w:line="240" w:lineRule="auto"/>
      </w:pPr>
      <w:r>
        <w:continuationSeparator/>
      </w:r>
    </w:p>
  </w:endnote>
  <w:endnote w:type="continuationNotice" w:id="1">
    <w:p w:rsidR="00A74B67" w:rsidRDefault="00A74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52B" w:rsidRDefault="0035752B">
    <w:pPr>
      <w:pStyle w:val="Footer"/>
      <w:jc w:val="center"/>
    </w:pPr>
    <w:r>
      <w:fldChar w:fldCharType="begin"/>
    </w:r>
    <w:r>
      <w:instrText xml:space="preserve"> PAGE   \* MERGEFORMAT </w:instrText>
    </w:r>
    <w:r>
      <w:fldChar w:fldCharType="separate"/>
    </w:r>
    <w:r w:rsidR="00D2232F">
      <w:rPr>
        <w:noProof/>
      </w:rPr>
      <w:t>6</w:t>
    </w:r>
    <w:r>
      <w:fldChar w:fldCharType="end"/>
    </w:r>
  </w:p>
  <w:p w:rsidR="0035752B" w:rsidRDefault="0035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B67" w:rsidRDefault="00A74B67" w:rsidP="000278E8">
      <w:pPr>
        <w:spacing w:line="240" w:lineRule="auto"/>
      </w:pPr>
      <w:r>
        <w:separator/>
      </w:r>
    </w:p>
  </w:footnote>
  <w:footnote w:type="continuationSeparator" w:id="0">
    <w:p w:rsidR="00A74B67" w:rsidRDefault="00A74B67" w:rsidP="000278E8">
      <w:pPr>
        <w:spacing w:line="240" w:lineRule="auto"/>
      </w:pPr>
      <w:r>
        <w:continuationSeparator/>
      </w:r>
    </w:p>
  </w:footnote>
  <w:footnote w:type="continuationNotice" w:id="1">
    <w:p w:rsidR="00A74B67" w:rsidRDefault="00A74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56D" w:rsidRPr="00207372" w:rsidRDefault="0035752B" w:rsidP="00A5656D">
    <w:pPr>
      <w:pStyle w:val="Header"/>
      <w:rPr>
        <w:lang w:val="de-DE"/>
      </w:rPr>
    </w:pPr>
    <w:r>
      <w:t>Request for Proposal (RFP) 201</w:t>
    </w:r>
    <w:r w:rsidR="00207372">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B85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3D10ED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F624B4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578E9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A02C2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01E476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4C91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E2813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D94482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CE6D8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11E02A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B3A887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9D015F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5FA047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0E9D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7A0A6E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EA217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E26E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702FEE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B515397"/>
    <w:multiLevelType w:val="hybridMultilevel"/>
    <w:tmpl w:val="318E9D82"/>
    <w:lvl w:ilvl="0" w:tplc="012AF0FE">
      <w:start w:val="1"/>
      <w:numFmt w:val="bullet"/>
      <w:lvlText w:val="•"/>
      <w:lvlJc w:val="left"/>
      <w:pPr>
        <w:tabs>
          <w:tab w:val="num" w:pos="720"/>
        </w:tabs>
        <w:ind w:left="720" w:hanging="360"/>
      </w:pPr>
      <w:rPr>
        <w:rFonts w:ascii="Arial" w:hAnsi="Arial" w:hint="default"/>
      </w:rPr>
    </w:lvl>
    <w:lvl w:ilvl="1" w:tplc="FA400A8E">
      <w:start w:val="49"/>
      <w:numFmt w:val="bullet"/>
      <w:lvlText w:val="•"/>
      <w:lvlJc w:val="left"/>
      <w:pPr>
        <w:tabs>
          <w:tab w:val="num" w:pos="1440"/>
        </w:tabs>
        <w:ind w:left="1440" w:hanging="360"/>
      </w:pPr>
      <w:rPr>
        <w:rFonts w:ascii="Arial" w:hAnsi="Arial" w:hint="default"/>
      </w:rPr>
    </w:lvl>
    <w:lvl w:ilvl="2" w:tplc="3844F4B0" w:tentative="1">
      <w:start w:val="1"/>
      <w:numFmt w:val="bullet"/>
      <w:lvlText w:val="•"/>
      <w:lvlJc w:val="left"/>
      <w:pPr>
        <w:tabs>
          <w:tab w:val="num" w:pos="2160"/>
        </w:tabs>
        <w:ind w:left="2160" w:hanging="360"/>
      </w:pPr>
      <w:rPr>
        <w:rFonts w:ascii="Arial" w:hAnsi="Arial" w:hint="default"/>
      </w:rPr>
    </w:lvl>
    <w:lvl w:ilvl="3" w:tplc="BA1A1A46" w:tentative="1">
      <w:start w:val="1"/>
      <w:numFmt w:val="bullet"/>
      <w:lvlText w:val="•"/>
      <w:lvlJc w:val="left"/>
      <w:pPr>
        <w:tabs>
          <w:tab w:val="num" w:pos="2880"/>
        </w:tabs>
        <w:ind w:left="2880" w:hanging="360"/>
      </w:pPr>
      <w:rPr>
        <w:rFonts w:ascii="Arial" w:hAnsi="Arial" w:hint="default"/>
      </w:rPr>
    </w:lvl>
    <w:lvl w:ilvl="4" w:tplc="578C3086" w:tentative="1">
      <w:start w:val="1"/>
      <w:numFmt w:val="bullet"/>
      <w:lvlText w:val="•"/>
      <w:lvlJc w:val="left"/>
      <w:pPr>
        <w:tabs>
          <w:tab w:val="num" w:pos="3600"/>
        </w:tabs>
        <w:ind w:left="3600" w:hanging="360"/>
      </w:pPr>
      <w:rPr>
        <w:rFonts w:ascii="Arial" w:hAnsi="Arial" w:hint="default"/>
      </w:rPr>
    </w:lvl>
    <w:lvl w:ilvl="5" w:tplc="ECEA8750" w:tentative="1">
      <w:start w:val="1"/>
      <w:numFmt w:val="bullet"/>
      <w:lvlText w:val="•"/>
      <w:lvlJc w:val="left"/>
      <w:pPr>
        <w:tabs>
          <w:tab w:val="num" w:pos="4320"/>
        </w:tabs>
        <w:ind w:left="4320" w:hanging="360"/>
      </w:pPr>
      <w:rPr>
        <w:rFonts w:ascii="Arial" w:hAnsi="Arial" w:hint="default"/>
      </w:rPr>
    </w:lvl>
    <w:lvl w:ilvl="6" w:tplc="7BAE4028" w:tentative="1">
      <w:start w:val="1"/>
      <w:numFmt w:val="bullet"/>
      <w:lvlText w:val="•"/>
      <w:lvlJc w:val="left"/>
      <w:pPr>
        <w:tabs>
          <w:tab w:val="num" w:pos="5040"/>
        </w:tabs>
        <w:ind w:left="5040" w:hanging="360"/>
      </w:pPr>
      <w:rPr>
        <w:rFonts w:ascii="Arial" w:hAnsi="Arial" w:hint="default"/>
      </w:rPr>
    </w:lvl>
    <w:lvl w:ilvl="7" w:tplc="C212E856" w:tentative="1">
      <w:start w:val="1"/>
      <w:numFmt w:val="bullet"/>
      <w:lvlText w:val="•"/>
      <w:lvlJc w:val="left"/>
      <w:pPr>
        <w:tabs>
          <w:tab w:val="num" w:pos="5760"/>
        </w:tabs>
        <w:ind w:left="5760" w:hanging="360"/>
      </w:pPr>
      <w:rPr>
        <w:rFonts w:ascii="Arial" w:hAnsi="Arial" w:hint="default"/>
      </w:rPr>
    </w:lvl>
    <w:lvl w:ilvl="8" w:tplc="EAA2ED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BD087F"/>
    <w:multiLevelType w:val="hybridMultilevel"/>
    <w:tmpl w:val="24369EDA"/>
    <w:lvl w:ilvl="0" w:tplc="773CB1B8">
      <w:start w:val="1"/>
      <w:numFmt w:val="bullet"/>
      <w:lvlText w:val="•"/>
      <w:lvlJc w:val="left"/>
      <w:pPr>
        <w:tabs>
          <w:tab w:val="num" w:pos="720"/>
        </w:tabs>
        <w:ind w:left="720" w:hanging="360"/>
      </w:pPr>
      <w:rPr>
        <w:rFonts w:ascii="Arial" w:hAnsi="Arial" w:hint="default"/>
      </w:rPr>
    </w:lvl>
    <w:lvl w:ilvl="1" w:tplc="77F0B2BC">
      <w:start w:val="49"/>
      <w:numFmt w:val="bullet"/>
      <w:lvlText w:val="–"/>
      <w:lvlJc w:val="left"/>
      <w:pPr>
        <w:tabs>
          <w:tab w:val="num" w:pos="1440"/>
        </w:tabs>
        <w:ind w:left="1440" w:hanging="360"/>
      </w:pPr>
      <w:rPr>
        <w:rFonts w:ascii="Arial" w:hAnsi="Arial" w:hint="default"/>
      </w:rPr>
    </w:lvl>
    <w:lvl w:ilvl="2" w:tplc="7818AE38" w:tentative="1">
      <w:start w:val="1"/>
      <w:numFmt w:val="bullet"/>
      <w:lvlText w:val="•"/>
      <w:lvlJc w:val="left"/>
      <w:pPr>
        <w:tabs>
          <w:tab w:val="num" w:pos="2160"/>
        </w:tabs>
        <w:ind w:left="2160" w:hanging="360"/>
      </w:pPr>
      <w:rPr>
        <w:rFonts w:ascii="Arial" w:hAnsi="Arial" w:hint="default"/>
      </w:rPr>
    </w:lvl>
    <w:lvl w:ilvl="3" w:tplc="464C3502" w:tentative="1">
      <w:start w:val="1"/>
      <w:numFmt w:val="bullet"/>
      <w:lvlText w:val="•"/>
      <w:lvlJc w:val="left"/>
      <w:pPr>
        <w:tabs>
          <w:tab w:val="num" w:pos="2880"/>
        </w:tabs>
        <w:ind w:left="2880" w:hanging="360"/>
      </w:pPr>
      <w:rPr>
        <w:rFonts w:ascii="Arial" w:hAnsi="Arial" w:hint="default"/>
      </w:rPr>
    </w:lvl>
    <w:lvl w:ilvl="4" w:tplc="16A4FBC4" w:tentative="1">
      <w:start w:val="1"/>
      <w:numFmt w:val="bullet"/>
      <w:lvlText w:val="•"/>
      <w:lvlJc w:val="left"/>
      <w:pPr>
        <w:tabs>
          <w:tab w:val="num" w:pos="3600"/>
        </w:tabs>
        <w:ind w:left="3600" w:hanging="360"/>
      </w:pPr>
      <w:rPr>
        <w:rFonts w:ascii="Arial" w:hAnsi="Arial" w:hint="default"/>
      </w:rPr>
    </w:lvl>
    <w:lvl w:ilvl="5" w:tplc="4BC4EF84" w:tentative="1">
      <w:start w:val="1"/>
      <w:numFmt w:val="bullet"/>
      <w:lvlText w:val="•"/>
      <w:lvlJc w:val="left"/>
      <w:pPr>
        <w:tabs>
          <w:tab w:val="num" w:pos="4320"/>
        </w:tabs>
        <w:ind w:left="4320" w:hanging="360"/>
      </w:pPr>
      <w:rPr>
        <w:rFonts w:ascii="Arial" w:hAnsi="Arial" w:hint="default"/>
      </w:rPr>
    </w:lvl>
    <w:lvl w:ilvl="6" w:tplc="4B4C100A" w:tentative="1">
      <w:start w:val="1"/>
      <w:numFmt w:val="bullet"/>
      <w:lvlText w:val="•"/>
      <w:lvlJc w:val="left"/>
      <w:pPr>
        <w:tabs>
          <w:tab w:val="num" w:pos="5040"/>
        </w:tabs>
        <w:ind w:left="5040" w:hanging="360"/>
      </w:pPr>
      <w:rPr>
        <w:rFonts w:ascii="Arial" w:hAnsi="Arial" w:hint="default"/>
      </w:rPr>
    </w:lvl>
    <w:lvl w:ilvl="7" w:tplc="C68EEAB4" w:tentative="1">
      <w:start w:val="1"/>
      <w:numFmt w:val="bullet"/>
      <w:lvlText w:val="•"/>
      <w:lvlJc w:val="left"/>
      <w:pPr>
        <w:tabs>
          <w:tab w:val="num" w:pos="5760"/>
        </w:tabs>
        <w:ind w:left="5760" w:hanging="360"/>
      </w:pPr>
      <w:rPr>
        <w:rFonts w:ascii="Arial" w:hAnsi="Arial" w:hint="default"/>
      </w:rPr>
    </w:lvl>
    <w:lvl w:ilvl="8" w:tplc="BB60D6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B20816"/>
    <w:multiLevelType w:val="hybridMultilevel"/>
    <w:tmpl w:val="C85607A2"/>
    <w:lvl w:ilvl="0" w:tplc="0F8CCD2A">
      <w:start w:val="1"/>
      <w:numFmt w:val="bullet"/>
      <w:lvlText w:val="•"/>
      <w:lvlJc w:val="left"/>
      <w:pPr>
        <w:tabs>
          <w:tab w:val="num" w:pos="720"/>
        </w:tabs>
        <w:ind w:left="720" w:hanging="360"/>
      </w:pPr>
      <w:rPr>
        <w:rFonts w:ascii="Arial" w:hAnsi="Arial" w:hint="default"/>
      </w:rPr>
    </w:lvl>
    <w:lvl w:ilvl="1" w:tplc="487E6C70">
      <w:start w:val="57"/>
      <w:numFmt w:val="bullet"/>
      <w:lvlText w:val="•"/>
      <w:lvlJc w:val="left"/>
      <w:pPr>
        <w:tabs>
          <w:tab w:val="num" w:pos="1440"/>
        </w:tabs>
        <w:ind w:left="1440" w:hanging="360"/>
      </w:pPr>
      <w:rPr>
        <w:rFonts w:ascii="Arial" w:hAnsi="Arial" w:hint="default"/>
      </w:rPr>
    </w:lvl>
    <w:lvl w:ilvl="2" w:tplc="6F0C8DD8" w:tentative="1">
      <w:start w:val="1"/>
      <w:numFmt w:val="bullet"/>
      <w:lvlText w:val="•"/>
      <w:lvlJc w:val="left"/>
      <w:pPr>
        <w:tabs>
          <w:tab w:val="num" w:pos="2160"/>
        </w:tabs>
        <w:ind w:left="2160" w:hanging="360"/>
      </w:pPr>
      <w:rPr>
        <w:rFonts w:ascii="Arial" w:hAnsi="Arial" w:hint="default"/>
      </w:rPr>
    </w:lvl>
    <w:lvl w:ilvl="3" w:tplc="00586CC8" w:tentative="1">
      <w:start w:val="1"/>
      <w:numFmt w:val="bullet"/>
      <w:lvlText w:val="•"/>
      <w:lvlJc w:val="left"/>
      <w:pPr>
        <w:tabs>
          <w:tab w:val="num" w:pos="2880"/>
        </w:tabs>
        <w:ind w:left="2880" w:hanging="360"/>
      </w:pPr>
      <w:rPr>
        <w:rFonts w:ascii="Arial" w:hAnsi="Arial" w:hint="default"/>
      </w:rPr>
    </w:lvl>
    <w:lvl w:ilvl="4" w:tplc="8EAE2FD8" w:tentative="1">
      <w:start w:val="1"/>
      <w:numFmt w:val="bullet"/>
      <w:lvlText w:val="•"/>
      <w:lvlJc w:val="left"/>
      <w:pPr>
        <w:tabs>
          <w:tab w:val="num" w:pos="3600"/>
        </w:tabs>
        <w:ind w:left="3600" w:hanging="360"/>
      </w:pPr>
      <w:rPr>
        <w:rFonts w:ascii="Arial" w:hAnsi="Arial" w:hint="default"/>
      </w:rPr>
    </w:lvl>
    <w:lvl w:ilvl="5" w:tplc="DFA4395E" w:tentative="1">
      <w:start w:val="1"/>
      <w:numFmt w:val="bullet"/>
      <w:lvlText w:val="•"/>
      <w:lvlJc w:val="left"/>
      <w:pPr>
        <w:tabs>
          <w:tab w:val="num" w:pos="4320"/>
        </w:tabs>
        <w:ind w:left="4320" w:hanging="360"/>
      </w:pPr>
      <w:rPr>
        <w:rFonts w:ascii="Arial" w:hAnsi="Arial" w:hint="default"/>
      </w:rPr>
    </w:lvl>
    <w:lvl w:ilvl="6" w:tplc="23BC2614" w:tentative="1">
      <w:start w:val="1"/>
      <w:numFmt w:val="bullet"/>
      <w:lvlText w:val="•"/>
      <w:lvlJc w:val="left"/>
      <w:pPr>
        <w:tabs>
          <w:tab w:val="num" w:pos="5040"/>
        </w:tabs>
        <w:ind w:left="5040" w:hanging="360"/>
      </w:pPr>
      <w:rPr>
        <w:rFonts w:ascii="Arial" w:hAnsi="Arial" w:hint="default"/>
      </w:rPr>
    </w:lvl>
    <w:lvl w:ilvl="7" w:tplc="192C2C7E" w:tentative="1">
      <w:start w:val="1"/>
      <w:numFmt w:val="bullet"/>
      <w:lvlText w:val="•"/>
      <w:lvlJc w:val="left"/>
      <w:pPr>
        <w:tabs>
          <w:tab w:val="num" w:pos="5760"/>
        </w:tabs>
        <w:ind w:left="5760" w:hanging="360"/>
      </w:pPr>
      <w:rPr>
        <w:rFonts w:ascii="Arial" w:hAnsi="Arial" w:hint="default"/>
      </w:rPr>
    </w:lvl>
    <w:lvl w:ilvl="8" w:tplc="5D6AFE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F13F81"/>
    <w:multiLevelType w:val="hybridMultilevel"/>
    <w:tmpl w:val="240ADE4E"/>
    <w:lvl w:ilvl="0" w:tplc="1648200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483648"/>
    <w:multiLevelType w:val="hybridMultilevel"/>
    <w:tmpl w:val="AD26275E"/>
    <w:lvl w:ilvl="0" w:tplc="A996884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B2C1F"/>
    <w:multiLevelType w:val="hybridMultilevel"/>
    <w:tmpl w:val="9C84155A"/>
    <w:lvl w:ilvl="0" w:tplc="AA1C714C">
      <w:start w:val="1"/>
      <w:numFmt w:val="bullet"/>
      <w:lvlText w:val="•"/>
      <w:lvlJc w:val="left"/>
      <w:pPr>
        <w:tabs>
          <w:tab w:val="num" w:pos="720"/>
        </w:tabs>
        <w:ind w:left="720" w:hanging="360"/>
      </w:pPr>
      <w:rPr>
        <w:rFonts w:ascii="Arial" w:hAnsi="Arial" w:hint="default"/>
      </w:rPr>
    </w:lvl>
    <w:lvl w:ilvl="1" w:tplc="C97657E0">
      <w:start w:val="1753"/>
      <w:numFmt w:val="bullet"/>
      <w:lvlText w:val="–"/>
      <w:lvlJc w:val="left"/>
      <w:pPr>
        <w:tabs>
          <w:tab w:val="num" w:pos="1440"/>
        </w:tabs>
        <w:ind w:left="1440" w:hanging="360"/>
      </w:pPr>
      <w:rPr>
        <w:rFonts w:ascii="Arial" w:hAnsi="Arial" w:hint="default"/>
      </w:rPr>
    </w:lvl>
    <w:lvl w:ilvl="2" w:tplc="955A4A08" w:tentative="1">
      <w:start w:val="1"/>
      <w:numFmt w:val="bullet"/>
      <w:lvlText w:val="•"/>
      <w:lvlJc w:val="left"/>
      <w:pPr>
        <w:tabs>
          <w:tab w:val="num" w:pos="2160"/>
        </w:tabs>
        <w:ind w:left="2160" w:hanging="360"/>
      </w:pPr>
      <w:rPr>
        <w:rFonts w:ascii="Arial" w:hAnsi="Arial" w:hint="default"/>
      </w:rPr>
    </w:lvl>
    <w:lvl w:ilvl="3" w:tplc="8632BDCC" w:tentative="1">
      <w:start w:val="1"/>
      <w:numFmt w:val="bullet"/>
      <w:lvlText w:val="•"/>
      <w:lvlJc w:val="left"/>
      <w:pPr>
        <w:tabs>
          <w:tab w:val="num" w:pos="2880"/>
        </w:tabs>
        <w:ind w:left="2880" w:hanging="360"/>
      </w:pPr>
      <w:rPr>
        <w:rFonts w:ascii="Arial" w:hAnsi="Arial" w:hint="default"/>
      </w:rPr>
    </w:lvl>
    <w:lvl w:ilvl="4" w:tplc="F0CC86A2" w:tentative="1">
      <w:start w:val="1"/>
      <w:numFmt w:val="bullet"/>
      <w:lvlText w:val="•"/>
      <w:lvlJc w:val="left"/>
      <w:pPr>
        <w:tabs>
          <w:tab w:val="num" w:pos="3600"/>
        </w:tabs>
        <w:ind w:left="3600" w:hanging="360"/>
      </w:pPr>
      <w:rPr>
        <w:rFonts w:ascii="Arial" w:hAnsi="Arial" w:hint="default"/>
      </w:rPr>
    </w:lvl>
    <w:lvl w:ilvl="5" w:tplc="856E6770" w:tentative="1">
      <w:start w:val="1"/>
      <w:numFmt w:val="bullet"/>
      <w:lvlText w:val="•"/>
      <w:lvlJc w:val="left"/>
      <w:pPr>
        <w:tabs>
          <w:tab w:val="num" w:pos="4320"/>
        </w:tabs>
        <w:ind w:left="4320" w:hanging="360"/>
      </w:pPr>
      <w:rPr>
        <w:rFonts w:ascii="Arial" w:hAnsi="Arial" w:hint="default"/>
      </w:rPr>
    </w:lvl>
    <w:lvl w:ilvl="6" w:tplc="BE683182" w:tentative="1">
      <w:start w:val="1"/>
      <w:numFmt w:val="bullet"/>
      <w:lvlText w:val="•"/>
      <w:lvlJc w:val="left"/>
      <w:pPr>
        <w:tabs>
          <w:tab w:val="num" w:pos="5040"/>
        </w:tabs>
        <w:ind w:left="5040" w:hanging="360"/>
      </w:pPr>
      <w:rPr>
        <w:rFonts w:ascii="Arial" w:hAnsi="Arial" w:hint="default"/>
      </w:rPr>
    </w:lvl>
    <w:lvl w:ilvl="7" w:tplc="A1560AC4" w:tentative="1">
      <w:start w:val="1"/>
      <w:numFmt w:val="bullet"/>
      <w:lvlText w:val="•"/>
      <w:lvlJc w:val="left"/>
      <w:pPr>
        <w:tabs>
          <w:tab w:val="num" w:pos="5760"/>
        </w:tabs>
        <w:ind w:left="5760" w:hanging="360"/>
      </w:pPr>
      <w:rPr>
        <w:rFonts w:ascii="Arial" w:hAnsi="Arial" w:hint="default"/>
      </w:rPr>
    </w:lvl>
    <w:lvl w:ilvl="8" w:tplc="755A85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17523C"/>
    <w:multiLevelType w:val="hybridMultilevel"/>
    <w:tmpl w:val="F7C86BFA"/>
    <w:lvl w:ilvl="0" w:tplc="C1D0CC36">
      <w:start w:val="1"/>
      <w:numFmt w:val="bullet"/>
      <w:lvlText w:val="–"/>
      <w:lvlJc w:val="left"/>
      <w:pPr>
        <w:tabs>
          <w:tab w:val="num" w:pos="720"/>
        </w:tabs>
        <w:ind w:left="720" w:hanging="360"/>
      </w:pPr>
      <w:rPr>
        <w:rFonts w:ascii="Arial" w:hAnsi="Arial" w:hint="default"/>
      </w:rPr>
    </w:lvl>
    <w:lvl w:ilvl="1" w:tplc="B2CCDAE0">
      <w:start w:val="1"/>
      <w:numFmt w:val="bullet"/>
      <w:lvlText w:val="–"/>
      <w:lvlJc w:val="left"/>
      <w:pPr>
        <w:tabs>
          <w:tab w:val="num" w:pos="1440"/>
        </w:tabs>
        <w:ind w:left="1440" w:hanging="360"/>
      </w:pPr>
      <w:rPr>
        <w:rFonts w:ascii="Arial" w:hAnsi="Arial" w:hint="default"/>
      </w:rPr>
    </w:lvl>
    <w:lvl w:ilvl="2" w:tplc="49E2E76E" w:tentative="1">
      <w:start w:val="1"/>
      <w:numFmt w:val="bullet"/>
      <w:lvlText w:val="–"/>
      <w:lvlJc w:val="left"/>
      <w:pPr>
        <w:tabs>
          <w:tab w:val="num" w:pos="2160"/>
        </w:tabs>
        <w:ind w:left="2160" w:hanging="360"/>
      </w:pPr>
      <w:rPr>
        <w:rFonts w:ascii="Arial" w:hAnsi="Arial" w:hint="default"/>
      </w:rPr>
    </w:lvl>
    <w:lvl w:ilvl="3" w:tplc="093235D0" w:tentative="1">
      <w:start w:val="1"/>
      <w:numFmt w:val="bullet"/>
      <w:lvlText w:val="–"/>
      <w:lvlJc w:val="left"/>
      <w:pPr>
        <w:tabs>
          <w:tab w:val="num" w:pos="2880"/>
        </w:tabs>
        <w:ind w:left="2880" w:hanging="360"/>
      </w:pPr>
      <w:rPr>
        <w:rFonts w:ascii="Arial" w:hAnsi="Arial" w:hint="default"/>
      </w:rPr>
    </w:lvl>
    <w:lvl w:ilvl="4" w:tplc="BF72FB5A" w:tentative="1">
      <w:start w:val="1"/>
      <w:numFmt w:val="bullet"/>
      <w:lvlText w:val="–"/>
      <w:lvlJc w:val="left"/>
      <w:pPr>
        <w:tabs>
          <w:tab w:val="num" w:pos="3600"/>
        </w:tabs>
        <w:ind w:left="3600" w:hanging="360"/>
      </w:pPr>
      <w:rPr>
        <w:rFonts w:ascii="Arial" w:hAnsi="Arial" w:hint="default"/>
      </w:rPr>
    </w:lvl>
    <w:lvl w:ilvl="5" w:tplc="507651C0" w:tentative="1">
      <w:start w:val="1"/>
      <w:numFmt w:val="bullet"/>
      <w:lvlText w:val="–"/>
      <w:lvlJc w:val="left"/>
      <w:pPr>
        <w:tabs>
          <w:tab w:val="num" w:pos="4320"/>
        </w:tabs>
        <w:ind w:left="4320" w:hanging="360"/>
      </w:pPr>
      <w:rPr>
        <w:rFonts w:ascii="Arial" w:hAnsi="Arial" w:hint="default"/>
      </w:rPr>
    </w:lvl>
    <w:lvl w:ilvl="6" w:tplc="9CC84FB0" w:tentative="1">
      <w:start w:val="1"/>
      <w:numFmt w:val="bullet"/>
      <w:lvlText w:val="–"/>
      <w:lvlJc w:val="left"/>
      <w:pPr>
        <w:tabs>
          <w:tab w:val="num" w:pos="5040"/>
        </w:tabs>
        <w:ind w:left="5040" w:hanging="360"/>
      </w:pPr>
      <w:rPr>
        <w:rFonts w:ascii="Arial" w:hAnsi="Arial" w:hint="default"/>
      </w:rPr>
    </w:lvl>
    <w:lvl w:ilvl="7" w:tplc="8F5AE3DE" w:tentative="1">
      <w:start w:val="1"/>
      <w:numFmt w:val="bullet"/>
      <w:lvlText w:val="–"/>
      <w:lvlJc w:val="left"/>
      <w:pPr>
        <w:tabs>
          <w:tab w:val="num" w:pos="5760"/>
        </w:tabs>
        <w:ind w:left="5760" w:hanging="360"/>
      </w:pPr>
      <w:rPr>
        <w:rFonts w:ascii="Arial" w:hAnsi="Arial" w:hint="default"/>
      </w:rPr>
    </w:lvl>
    <w:lvl w:ilvl="8" w:tplc="6F129C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4D49A2"/>
    <w:multiLevelType w:val="hybridMultilevel"/>
    <w:tmpl w:val="1A1892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05D88"/>
    <w:multiLevelType w:val="hybridMultilevel"/>
    <w:tmpl w:val="E4C060B2"/>
    <w:lvl w:ilvl="0" w:tplc="2360887C">
      <w:start w:val="1"/>
      <w:numFmt w:val="bullet"/>
      <w:lvlText w:val="•"/>
      <w:lvlJc w:val="left"/>
      <w:pPr>
        <w:tabs>
          <w:tab w:val="num" w:pos="720"/>
        </w:tabs>
        <w:ind w:left="720" w:hanging="360"/>
      </w:pPr>
      <w:rPr>
        <w:rFonts w:ascii="Arial" w:hAnsi="Arial" w:hint="default"/>
      </w:rPr>
    </w:lvl>
    <w:lvl w:ilvl="1" w:tplc="A11E9C9E" w:tentative="1">
      <w:start w:val="1"/>
      <w:numFmt w:val="bullet"/>
      <w:lvlText w:val="•"/>
      <w:lvlJc w:val="left"/>
      <w:pPr>
        <w:tabs>
          <w:tab w:val="num" w:pos="1440"/>
        </w:tabs>
        <w:ind w:left="1440" w:hanging="360"/>
      </w:pPr>
      <w:rPr>
        <w:rFonts w:ascii="Arial" w:hAnsi="Arial" w:hint="default"/>
      </w:rPr>
    </w:lvl>
    <w:lvl w:ilvl="2" w:tplc="0A941DBA" w:tentative="1">
      <w:start w:val="1"/>
      <w:numFmt w:val="bullet"/>
      <w:lvlText w:val="•"/>
      <w:lvlJc w:val="left"/>
      <w:pPr>
        <w:tabs>
          <w:tab w:val="num" w:pos="2160"/>
        </w:tabs>
        <w:ind w:left="2160" w:hanging="360"/>
      </w:pPr>
      <w:rPr>
        <w:rFonts w:ascii="Arial" w:hAnsi="Arial" w:hint="default"/>
      </w:rPr>
    </w:lvl>
    <w:lvl w:ilvl="3" w:tplc="EB107418" w:tentative="1">
      <w:start w:val="1"/>
      <w:numFmt w:val="bullet"/>
      <w:lvlText w:val="•"/>
      <w:lvlJc w:val="left"/>
      <w:pPr>
        <w:tabs>
          <w:tab w:val="num" w:pos="2880"/>
        </w:tabs>
        <w:ind w:left="2880" w:hanging="360"/>
      </w:pPr>
      <w:rPr>
        <w:rFonts w:ascii="Arial" w:hAnsi="Arial" w:hint="default"/>
      </w:rPr>
    </w:lvl>
    <w:lvl w:ilvl="4" w:tplc="4790B588" w:tentative="1">
      <w:start w:val="1"/>
      <w:numFmt w:val="bullet"/>
      <w:lvlText w:val="•"/>
      <w:lvlJc w:val="left"/>
      <w:pPr>
        <w:tabs>
          <w:tab w:val="num" w:pos="3600"/>
        </w:tabs>
        <w:ind w:left="3600" w:hanging="360"/>
      </w:pPr>
      <w:rPr>
        <w:rFonts w:ascii="Arial" w:hAnsi="Arial" w:hint="default"/>
      </w:rPr>
    </w:lvl>
    <w:lvl w:ilvl="5" w:tplc="CD0AA59C" w:tentative="1">
      <w:start w:val="1"/>
      <w:numFmt w:val="bullet"/>
      <w:lvlText w:val="•"/>
      <w:lvlJc w:val="left"/>
      <w:pPr>
        <w:tabs>
          <w:tab w:val="num" w:pos="4320"/>
        </w:tabs>
        <w:ind w:left="4320" w:hanging="360"/>
      </w:pPr>
      <w:rPr>
        <w:rFonts w:ascii="Arial" w:hAnsi="Arial" w:hint="default"/>
      </w:rPr>
    </w:lvl>
    <w:lvl w:ilvl="6" w:tplc="E716E7C0" w:tentative="1">
      <w:start w:val="1"/>
      <w:numFmt w:val="bullet"/>
      <w:lvlText w:val="•"/>
      <w:lvlJc w:val="left"/>
      <w:pPr>
        <w:tabs>
          <w:tab w:val="num" w:pos="5040"/>
        </w:tabs>
        <w:ind w:left="5040" w:hanging="360"/>
      </w:pPr>
      <w:rPr>
        <w:rFonts w:ascii="Arial" w:hAnsi="Arial" w:hint="default"/>
      </w:rPr>
    </w:lvl>
    <w:lvl w:ilvl="7" w:tplc="6A165D10" w:tentative="1">
      <w:start w:val="1"/>
      <w:numFmt w:val="bullet"/>
      <w:lvlText w:val="•"/>
      <w:lvlJc w:val="left"/>
      <w:pPr>
        <w:tabs>
          <w:tab w:val="num" w:pos="5760"/>
        </w:tabs>
        <w:ind w:left="5760" w:hanging="360"/>
      </w:pPr>
      <w:rPr>
        <w:rFonts w:ascii="Arial" w:hAnsi="Arial" w:hint="default"/>
      </w:rPr>
    </w:lvl>
    <w:lvl w:ilvl="8" w:tplc="A588FD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7E294F"/>
    <w:multiLevelType w:val="hybridMultilevel"/>
    <w:tmpl w:val="DDEAF1F4"/>
    <w:lvl w:ilvl="0" w:tplc="A3D0F474">
      <w:start w:val="1"/>
      <w:numFmt w:val="bullet"/>
      <w:lvlText w:val="•"/>
      <w:lvlJc w:val="left"/>
      <w:pPr>
        <w:tabs>
          <w:tab w:val="num" w:pos="720"/>
        </w:tabs>
        <w:ind w:left="720" w:hanging="360"/>
      </w:pPr>
      <w:rPr>
        <w:rFonts w:ascii="Arial" w:hAnsi="Arial" w:hint="default"/>
      </w:rPr>
    </w:lvl>
    <w:lvl w:ilvl="1" w:tplc="8E803778" w:tentative="1">
      <w:start w:val="1"/>
      <w:numFmt w:val="bullet"/>
      <w:lvlText w:val="•"/>
      <w:lvlJc w:val="left"/>
      <w:pPr>
        <w:tabs>
          <w:tab w:val="num" w:pos="1440"/>
        </w:tabs>
        <w:ind w:left="1440" w:hanging="360"/>
      </w:pPr>
      <w:rPr>
        <w:rFonts w:ascii="Arial" w:hAnsi="Arial" w:hint="default"/>
      </w:rPr>
    </w:lvl>
    <w:lvl w:ilvl="2" w:tplc="5BCAC9B0" w:tentative="1">
      <w:start w:val="1"/>
      <w:numFmt w:val="bullet"/>
      <w:lvlText w:val="•"/>
      <w:lvlJc w:val="left"/>
      <w:pPr>
        <w:tabs>
          <w:tab w:val="num" w:pos="2160"/>
        </w:tabs>
        <w:ind w:left="2160" w:hanging="360"/>
      </w:pPr>
      <w:rPr>
        <w:rFonts w:ascii="Arial" w:hAnsi="Arial" w:hint="default"/>
      </w:rPr>
    </w:lvl>
    <w:lvl w:ilvl="3" w:tplc="E8FE1902" w:tentative="1">
      <w:start w:val="1"/>
      <w:numFmt w:val="bullet"/>
      <w:lvlText w:val="•"/>
      <w:lvlJc w:val="left"/>
      <w:pPr>
        <w:tabs>
          <w:tab w:val="num" w:pos="2880"/>
        </w:tabs>
        <w:ind w:left="2880" w:hanging="360"/>
      </w:pPr>
      <w:rPr>
        <w:rFonts w:ascii="Arial" w:hAnsi="Arial" w:hint="default"/>
      </w:rPr>
    </w:lvl>
    <w:lvl w:ilvl="4" w:tplc="B596CA56" w:tentative="1">
      <w:start w:val="1"/>
      <w:numFmt w:val="bullet"/>
      <w:lvlText w:val="•"/>
      <w:lvlJc w:val="left"/>
      <w:pPr>
        <w:tabs>
          <w:tab w:val="num" w:pos="3600"/>
        </w:tabs>
        <w:ind w:left="3600" w:hanging="360"/>
      </w:pPr>
      <w:rPr>
        <w:rFonts w:ascii="Arial" w:hAnsi="Arial" w:hint="default"/>
      </w:rPr>
    </w:lvl>
    <w:lvl w:ilvl="5" w:tplc="B8BEC2A4" w:tentative="1">
      <w:start w:val="1"/>
      <w:numFmt w:val="bullet"/>
      <w:lvlText w:val="•"/>
      <w:lvlJc w:val="left"/>
      <w:pPr>
        <w:tabs>
          <w:tab w:val="num" w:pos="4320"/>
        </w:tabs>
        <w:ind w:left="4320" w:hanging="360"/>
      </w:pPr>
      <w:rPr>
        <w:rFonts w:ascii="Arial" w:hAnsi="Arial" w:hint="default"/>
      </w:rPr>
    </w:lvl>
    <w:lvl w:ilvl="6" w:tplc="8AC66466" w:tentative="1">
      <w:start w:val="1"/>
      <w:numFmt w:val="bullet"/>
      <w:lvlText w:val="•"/>
      <w:lvlJc w:val="left"/>
      <w:pPr>
        <w:tabs>
          <w:tab w:val="num" w:pos="5040"/>
        </w:tabs>
        <w:ind w:left="5040" w:hanging="360"/>
      </w:pPr>
      <w:rPr>
        <w:rFonts w:ascii="Arial" w:hAnsi="Arial" w:hint="default"/>
      </w:rPr>
    </w:lvl>
    <w:lvl w:ilvl="7" w:tplc="174052D6" w:tentative="1">
      <w:start w:val="1"/>
      <w:numFmt w:val="bullet"/>
      <w:lvlText w:val="•"/>
      <w:lvlJc w:val="left"/>
      <w:pPr>
        <w:tabs>
          <w:tab w:val="num" w:pos="5760"/>
        </w:tabs>
        <w:ind w:left="5760" w:hanging="360"/>
      </w:pPr>
      <w:rPr>
        <w:rFonts w:ascii="Arial" w:hAnsi="Arial" w:hint="default"/>
      </w:rPr>
    </w:lvl>
    <w:lvl w:ilvl="8" w:tplc="4252C1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8532E5"/>
    <w:multiLevelType w:val="hybridMultilevel"/>
    <w:tmpl w:val="C73E2CB6"/>
    <w:lvl w:ilvl="0" w:tplc="93DE39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25AD5"/>
    <w:multiLevelType w:val="hybridMultilevel"/>
    <w:tmpl w:val="CB309558"/>
    <w:lvl w:ilvl="0" w:tplc="D6A62382">
      <w:start w:val="1"/>
      <w:numFmt w:val="bullet"/>
      <w:lvlText w:val="•"/>
      <w:lvlJc w:val="left"/>
      <w:pPr>
        <w:tabs>
          <w:tab w:val="num" w:pos="720"/>
        </w:tabs>
        <w:ind w:left="720" w:hanging="360"/>
      </w:pPr>
      <w:rPr>
        <w:rFonts w:ascii="Arial" w:hAnsi="Arial" w:hint="default"/>
      </w:rPr>
    </w:lvl>
    <w:lvl w:ilvl="1" w:tplc="8C644F94" w:tentative="1">
      <w:start w:val="1"/>
      <w:numFmt w:val="bullet"/>
      <w:lvlText w:val="•"/>
      <w:lvlJc w:val="left"/>
      <w:pPr>
        <w:tabs>
          <w:tab w:val="num" w:pos="1440"/>
        </w:tabs>
        <w:ind w:left="1440" w:hanging="360"/>
      </w:pPr>
      <w:rPr>
        <w:rFonts w:ascii="Arial" w:hAnsi="Arial" w:hint="default"/>
      </w:rPr>
    </w:lvl>
    <w:lvl w:ilvl="2" w:tplc="7324C8C0" w:tentative="1">
      <w:start w:val="1"/>
      <w:numFmt w:val="bullet"/>
      <w:lvlText w:val="•"/>
      <w:lvlJc w:val="left"/>
      <w:pPr>
        <w:tabs>
          <w:tab w:val="num" w:pos="2160"/>
        </w:tabs>
        <w:ind w:left="2160" w:hanging="360"/>
      </w:pPr>
      <w:rPr>
        <w:rFonts w:ascii="Arial" w:hAnsi="Arial" w:hint="default"/>
      </w:rPr>
    </w:lvl>
    <w:lvl w:ilvl="3" w:tplc="1CA8D64C" w:tentative="1">
      <w:start w:val="1"/>
      <w:numFmt w:val="bullet"/>
      <w:lvlText w:val="•"/>
      <w:lvlJc w:val="left"/>
      <w:pPr>
        <w:tabs>
          <w:tab w:val="num" w:pos="2880"/>
        </w:tabs>
        <w:ind w:left="2880" w:hanging="360"/>
      </w:pPr>
      <w:rPr>
        <w:rFonts w:ascii="Arial" w:hAnsi="Arial" w:hint="default"/>
      </w:rPr>
    </w:lvl>
    <w:lvl w:ilvl="4" w:tplc="D9D8B3E8" w:tentative="1">
      <w:start w:val="1"/>
      <w:numFmt w:val="bullet"/>
      <w:lvlText w:val="•"/>
      <w:lvlJc w:val="left"/>
      <w:pPr>
        <w:tabs>
          <w:tab w:val="num" w:pos="3600"/>
        </w:tabs>
        <w:ind w:left="3600" w:hanging="360"/>
      </w:pPr>
      <w:rPr>
        <w:rFonts w:ascii="Arial" w:hAnsi="Arial" w:hint="default"/>
      </w:rPr>
    </w:lvl>
    <w:lvl w:ilvl="5" w:tplc="774890D4" w:tentative="1">
      <w:start w:val="1"/>
      <w:numFmt w:val="bullet"/>
      <w:lvlText w:val="•"/>
      <w:lvlJc w:val="left"/>
      <w:pPr>
        <w:tabs>
          <w:tab w:val="num" w:pos="4320"/>
        </w:tabs>
        <w:ind w:left="4320" w:hanging="360"/>
      </w:pPr>
      <w:rPr>
        <w:rFonts w:ascii="Arial" w:hAnsi="Arial" w:hint="default"/>
      </w:rPr>
    </w:lvl>
    <w:lvl w:ilvl="6" w:tplc="A69AD97E" w:tentative="1">
      <w:start w:val="1"/>
      <w:numFmt w:val="bullet"/>
      <w:lvlText w:val="•"/>
      <w:lvlJc w:val="left"/>
      <w:pPr>
        <w:tabs>
          <w:tab w:val="num" w:pos="5040"/>
        </w:tabs>
        <w:ind w:left="5040" w:hanging="360"/>
      </w:pPr>
      <w:rPr>
        <w:rFonts w:ascii="Arial" w:hAnsi="Arial" w:hint="default"/>
      </w:rPr>
    </w:lvl>
    <w:lvl w:ilvl="7" w:tplc="3878DFF6" w:tentative="1">
      <w:start w:val="1"/>
      <w:numFmt w:val="bullet"/>
      <w:lvlText w:val="•"/>
      <w:lvlJc w:val="left"/>
      <w:pPr>
        <w:tabs>
          <w:tab w:val="num" w:pos="5760"/>
        </w:tabs>
        <w:ind w:left="5760" w:hanging="360"/>
      </w:pPr>
      <w:rPr>
        <w:rFonts w:ascii="Arial" w:hAnsi="Arial" w:hint="default"/>
      </w:rPr>
    </w:lvl>
    <w:lvl w:ilvl="8" w:tplc="5EB83F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A32D63"/>
    <w:multiLevelType w:val="hybridMultilevel"/>
    <w:tmpl w:val="EFA4F792"/>
    <w:lvl w:ilvl="0" w:tplc="6598D9C8">
      <w:start w:val="1"/>
      <w:numFmt w:val="bullet"/>
      <w:lvlText w:val="-"/>
      <w:lvlJc w:val="left"/>
      <w:pPr>
        <w:tabs>
          <w:tab w:val="num" w:pos="720"/>
        </w:tabs>
        <w:ind w:left="720" w:hanging="360"/>
      </w:pPr>
      <w:rPr>
        <w:rFonts w:ascii="Times New Roman" w:hAnsi="Times New Roman" w:hint="default"/>
      </w:rPr>
    </w:lvl>
    <w:lvl w:ilvl="1" w:tplc="5FCCB144">
      <w:start w:val="1"/>
      <w:numFmt w:val="bullet"/>
      <w:lvlText w:val="-"/>
      <w:lvlJc w:val="left"/>
      <w:pPr>
        <w:tabs>
          <w:tab w:val="num" w:pos="1440"/>
        </w:tabs>
        <w:ind w:left="1440" w:hanging="360"/>
      </w:pPr>
      <w:rPr>
        <w:rFonts w:ascii="Times New Roman" w:hAnsi="Times New Roman" w:hint="default"/>
      </w:rPr>
    </w:lvl>
    <w:lvl w:ilvl="2" w:tplc="2640B714" w:tentative="1">
      <w:start w:val="1"/>
      <w:numFmt w:val="bullet"/>
      <w:lvlText w:val="-"/>
      <w:lvlJc w:val="left"/>
      <w:pPr>
        <w:tabs>
          <w:tab w:val="num" w:pos="2160"/>
        </w:tabs>
        <w:ind w:left="2160" w:hanging="360"/>
      </w:pPr>
      <w:rPr>
        <w:rFonts w:ascii="Times New Roman" w:hAnsi="Times New Roman" w:hint="default"/>
      </w:rPr>
    </w:lvl>
    <w:lvl w:ilvl="3" w:tplc="241C8BC0" w:tentative="1">
      <w:start w:val="1"/>
      <w:numFmt w:val="bullet"/>
      <w:lvlText w:val="-"/>
      <w:lvlJc w:val="left"/>
      <w:pPr>
        <w:tabs>
          <w:tab w:val="num" w:pos="2880"/>
        </w:tabs>
        <w:ind w:left="2880" w:hanging="360"/>
      </w:pPr>
      <w:rPr>
        <w:rFonts w:ascii="Times New Roman" w:hAnsi="Times New Roman" w:hint="default"/>
      </w:rPr>
    </w:lvl>
    <w:lvl w:ilvl="4" w:tplc="C9067A14" w:tentative="1">
      <w:start w:val="1"/>
      <w:numFmt w:val="bullet"/>
      <w:lvlText w:val="-"/>
      <w:lvlJc w:val="left"/>
      <w:pPr>
        <w:tabs>
          <w:tab w:val="num" w:pos="3600"/>
        </w:tabs>
        <w:ind w:left="3600" w:hanging="360"/>
      </w:pPr>
      <w:rPr>
        <w:rFonts w:ascii="Times New Roman" w:hAnsi="Times New Roman" w:hint="default"/>
      </w:rPr>
    </w:lvl>
    <w:lvl w:ilvl="5" w:tplc="F5266DA8" w:tentative="1">
      <w:start w:val="1"/>
      <w:numFmt w:val="bullet"/>
      <w:lvlText w:val="-"/>
      <w:lvlJc w:val="left"/>
      <w:pPr>
        <w:tabs>
          <w:tab w:val="num" w:pos="4320"/>
        </w:tabs>
        <w:ind w:left="4320" w:hanging="360"/>
      </w:pPr>
      <w:rPr>
        <w:rFonts w:ascii="Times New Roman" w:hAnsi="Times New Roman" w:hint="default"/>
      </w:rPr>
    </w:lvl>
    <w:lvl w:ilvl="6" w:tplc="3AAEAF36" w:tentative="1">
      <w:start w:val="1"/>
      <w:numFmt w:val="bullet"/>
      <w:lvlText w:val="-"/>
      <w:lvlJc w:val="left"/>
      <w:pPr>
        <w:tabs>
          <w:tab w:val="num" w:pos="5040"/>
        </w:tabs>
        <w:ind w:left="5040" w:hanging="360"/>
      </w:pPr>
      <w:rPr>
        <w:rFonts w:ascii="Times New Roman" w:hAnsi="Times New Roman" w:hint="default"/>
      </w:rPr>
    </w:lvl>
    <w:lvl w:ilvl="7" w:tplc="264C9E18" w:tentative="1">
      <w:start w:val="1"/>
      <w:numFmt w:val="bullet"/>
      <w:lvlText w:val="-"/>
      <w:lvlJc w:val="left"/>
      <w:pPr>
        <w:tabs>
          <w:tab w:val="num" w:pos="5760"/>
        </w:tabs>
        <w:ind w:left="5760" w:hanging="360"/>
      </w:pPr>
      <w:rPr>
        <w:rFonts w:ascii="Times New Roman" w:hAnsi="Times New Roman" w:hint="default"/>
      </w:rPr>
    </w:lvl>
    <w:lvl w:ilvl="8" w:tplc="7BCA897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F0E61C6"/>
    <w:multiLevelType w:val="hybridMultilevel"/>
    <w:tmpl w:val="32345198"/>
    <w:lvl w:ilvl="0" w:tplc="0106AF86">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00F6C91"/>
    <w:multiLevelType w:val="hybridMultilevel"/>
    <w:tmpl w:val="D2BE70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537953"/>
    <w:multiLevelType w:val="hybridMultilevel"/>
    <w:tmpl w:val="C6B2272A"/>
    <w:lvl w:ilvl="0" w:tplc="B53C633E">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2C7E22"/>
    <w:multiLevelType w:val="hybridMultilevel"/>
    <w:tmpl w:val="0E8C6DD4"/>
    <w:lvl w:ilvl="0" w:tplc="112C172A">
      <w:numFmt w:val="bullet"/>
      <w:lvlText w:val="-"/>
      <w:lvlJc w:val="left"/>
      <w:pPr>
        <w:ind w:left="1068" w:hanging="360"/>
      </w:pPr>
      <w:rPr>
        <w:rFonts w:ascii="Arial" w:eastAsia="Arial"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6DA81908"/>
    <w:multiLevelType w:val="hybridMultilevel"/>
    <w:tmpl w:val="1EF88D74"/>
    <w:lvl w:ilvl="0" w:tplc="0248E6DA">
      <w:start w:val="1"/>
      <w:numFmt w:val="bullet"/>
      <w:lvlText w:val="-"/>
      <w:lvlJc w:val="left"/>
      <w:pPr>
        <w:tabs>
          <w:tab w:val="num" w:pos="720"/>
        </w:tabs>
        <w:ind w:left="720" w:hanging="360"/>
      </w:pPr>
      <w:rPr>
        <w:rFonts w:ascii="Times New Roman" w:hAnsi="Times New Roman" w:hint="default"/>
      </w:rPr>
    </w:lvl>
    <w:lvl w:ilvl="1" w:tplc="E534AD0E">
      <w:start w:val="1"/>
      <w:numFmt w:val="bullet"/>
      <w:lvlText w:val="-"/>
      <w:lvlJc w:val="left"/>
      <w:pPr>
        <w:tabs>
          <w:tab w:val="num" w:pos="1440"/>
        </w:tabs>
        <w:ind w:left="1440" w:hanging="360"/>
      </w:pPr>
      <w:rPr>
        <w:rFonts w:ascii="Times New Roman" w:hAnsi="Times New Roman" w:hint="default"/>
      </w:rPr>
    </w:lvl>
    <w:lvl w:ilvl="2" w:tplc="6EA6649C" w:tentative="1">
      <w:start w:val="1"/>
      <w:numFmt w:val="bullet"/>
      <w:lvlText w:val="-"/>
      <w:lvlJc w:val="left"/>
      <w:pPr>
        <w:tabs>
          <w:tab w:val="num" w:pos="2160"/>
        </w:tabs>
        <w:ind w:left="2160" w:hanging="360"/>
      </w:pPr>
      <w:rPr>
        <w:rFonts w:ascii="Times New Roman" w:hAnsi="Times New Roman" w:hint="default"/>
      </w:rPr>
    </w:lvl>
    <w:lvl w:ilvl="3" w:tplc="54664640" w:tentative="1">
      <w:start w:val="1"/>
      <w:numFmt w:val="bullet"/>
      <w:lvlText w:val="-"/>
      <w:lvlJc w:val="left"/>
      <w:pPr>
        <w:tabs>
          <w:tab w:val="num" w:pos="2880"/>
        </w:tabs>
        <w:ind w:left="2880" w:hanging="360"/>
      </w:pPr>
      <w:rPr>
        <w:rFonts w:ascii="Times New Roman" w:hAnsi="Times New Roman" w:hint="default"/>
      </w:rPr>
    </w:lvl>
    <w:lvl w:ilvl="4" w:tplc="8026BBB4" w:tentative="1">
      <w:start w:val="1"/>
      <w:numFmt w:val="bullet"/>
      <w:lvlText w:val="-"/>
      <w:lvlJc w:val="left"/>
      <w:pPr>
        <w:tabs>
          <w:tab w:val="num" w:pos="3600"/>
        </w:tabs>
        <w:ind w:left="3600" w:hanging="360"/>
      </w:pPr>
      <w:rPr>
        <w:rFonts w:ascii="Times New Roman" w:hAnsi="Times New Roman" w:hint="default"/>
      </w:rPr>
    </w:lvl>
    <w:lvl w:ilvl="5" w:tplc="9A3A46C4" w:tentative="1">
      <w:start w:val="1"/>
      <w:numFmt w:val="bullet"/>
      <w:lvlText w:val="-"/>
      <w:lvlJc w:val="left"/>
      <w:pPr>
        <w:tabs>
          <w:tab w:val="num" w:pos="4320"/>
        </w:tabs>
        <w:ind w:left="4320" w:hanging="360"/>
      </w:pPr>
      <w:rPr>
        <w:rFonts w:ascii="Times New Roman" w:hAnsi="Times New Roman" w:hint="default"/>
      </w:rPr>
    </w:lvl>
    <w:lvl w:ilvl="6" w:tplc="3014DC78" w:tentative="1">
      <w:start w:val="1"/>
      <w:numFmt w:val="bullet"/>
      <w:lvlText w:val="-"/>
      <w:lvlJc w:val="left"/>
      <w:pPr>
        <w:tabs>
          <w:tab w:val="num" w:pos="5040"/>
        </w:tabs>
        <w:ind w:left="5040" w:hanging="360"/>
      </w:pPr>
      <w:rPr>
        <w:rFonts w:ascii="Times New Roman" w:hAnsi="Times New Roman" w:hint="default"/>
      </w:rPr>
    </w:lvl>
    <w:lvl w:ilvl="7" w:tplc="794CED3C" w:tentative="1">
      <w:start w:val="1"/>
      <w:numFmt w:val="bullet"/>
      <w:lvlText w:val="-"/>
      <w:lvlJc w:val="left"/>
      <w:pPr>
        <w:tabs>
          <w:tab w:val="num" w:pos="5760"/>
        </w:tabs>
        <w:ind w:left="5760" w:hanging="360"/>
      </w:pPr>
      <w:rPr>
        <w:rFonts w:ascii="Times New Roman" w:hAnsi="Times New Roman" w:hint="default"/>
      </w:rPr>
    </w:lvl>
    <w:lvl w:ilvl="8" w:tplc="BB7E580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E8C2E14"/>
    <w:multiLevelType w:val="hybridMultilevel"/>
    <w:tmpl w:val="FBC209E8"/>
    <w:lvl w:ilvl="0" w:tplc="7DA6EE4A">
      <w:start w:val="1"/>
      <w:numFmt w:val="bullet"/>
      <w:lvlText w:val="•"/>
      <w:lvlJc w:val="left"/>
      <w:pPr>
        <w:tabs>
          <w:tab w:val="num" w:pos="720"/>
        </w:tabs>
        <w:ind w:left="720" w:hanging="360"/>
      </w:pPr>
      <w:rPr>
        <w:rFonts w:ascii="Arial" w:hAnsi="Arial" w:hint="default"/>
      </w:rPr>
    </w:lvl>
    <w:lvl w:ilvl="1" w:tplc="0AC6AFDC">
      <w:start w:val="49"/>
      <w:numFmt w:val="bullet"/>
      <w:lvlText w:val="•"/>
      <w:lvlJc w:val="left"/>
      <w:pPr>
        <w:tabs>
          <w:tab w:val="num" w:pos="1440"/>
        </w:tabs>
        <w:ind w:left="1440" w:hanging="360"/>
      </w:pPr>
      <w:rPr>
        <w:rFonts w:ascii="Arial" w:hAnsi="Arial" w:hint="default"/>
      </w:rPr>
    </w:lvl>
    <w:lvl w:ilvl="2" w:tplc="1D8E4F60">
      <w:start w:val="49"/>
      <w:numFmt w:val="bullet"/>
      <w:lvlText w:val="•"/>
      <w:lvlJc w:val="left"/>
      <w:pPr>
        <w:tabs>
          <w:tab w:val="num" w:pos="2160"/>
        </w:tabs>
        <w:ind w:left="2160" w:hanging="360"/>
      </w:pPr>
      <w:rPr>
        <w:rFonts w:ascii="Arial" w:hAnsi="Arial" w:hint="default"/>
      </w:rPr>
    </w:lvl>
    <w:lvl w:ilvl="3" w:tplc="A54839A2" w:tentative="1">
      <w:start w:val="1"/>
      <w:numFmt w:val="bullet"/>
      <w:lvlText w:val="•"/>
      <w:lvlJc w:val="left"/>
      <w:pPr>
        <w:tabs>
          <w:tab w:val="num" w:pos="2880"/>
        </w:tabs>
        <w:ind w:left="2880" w:hanging="360"/>
      </w:pPr>
      <w:rPr>
        <w:rFonts w:ascii="Arial" w:hAnsi="Arial" w:hint="default"/>
      </w:rPr>
    </w:lvl>
    <w:lvl w:ilvl="4" w:tplc="6C0C5FDC" w:tentative="1">
      <w:start w:val="1"/>
      <w:numFmt w:val="bullet"/>
      <w:lvlText w:val="•"/>
      <w:lvlJc w:val="left"/>
      <w:pPr>
        <w:tabs>
          <w:tab w:val="num" w:pos="3600"/>
        </w:tabs>
        <w:ind w:left="3600" w:hanging="360"/>
      </w:pPr>
      <w:rPr>
        <w:rFonts w:ascii="Arial" w:hAnsi="Arial" w:hint="default"/>
      </w:rPr>
    </w:lvl>
    <w:lvl w:ilvl="5" w:tplc="E96EB430" w:tentative="1">
      <w:start w:val="1"/>
      <w:numFmt w:val="bullet"/>
      <w:lvlText w:val="•"/>
      <w:lvlJc w:val="left"/>
      <w:pPr>
        <w:tabs>
          <w:tab w:val="num" w:pos="4320"/>
        </w:tabs>
        <w:ind w:left="4320" w:hanging="360"/>
      </w:pPr>
      <w:rPr>
        <w:rFonts w:ascii="Arial" w:hAnsi="Arial" w:hint="default"/>
      </w:rPr>
    </w:lvl>
    <w:lvl w:ilvl="6" w:tplc="14F08BF8" w:tentative="1">
      <w:start w:val="1"/>
      <w:numFmt w:val="bullet"/>
      <w:lvlText w:val="•"/>
      <w:lvlJc w:val="left"/>
      <w:pPr>
        <w:tabs>
          <w:tab w:val="num" w:pos="5040"/>
        </w:tabs>
        <w:ind w:left="5040" w:hanging="360"/>
      </w:pPr>
      <w:rPr>
        <w:rFonts w:ascii="Arial" w:hAnsi="Arial" w:hint="default"/>
      </w:rPr>
    </w:lvl>
    <w:lvl w:ilvl="7" w:tplc="2EB8C5E4" w:tentative="1">
      <w:start w:val="1"/>
      <w:numFmt w:val="bullet"/>
      <w:lvlText w:val="•"/>
      <w:lvlJc w:val="left"/>
      <w:pPr>
        <w:tabs>
          <w:tab w:val="num" w:pos="5760"/>
        </w:tabs>
        <w:ind w:left="5760" w:hanging="360"/>
      </w:pPr>
      <w:rPr>
        <w:rFonts w:ascii="Arial" w:hAnsi="Arial" w:hint="default"/>
      </w:rPr>
    </w:lvl>
    <w:lvl w:ilvl="8" w:tplc="6D7A73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36E17A0"/>
    <w:multiLevelType w:val="hybridMultilevel"/>
    <w:tmpl w:val="984896B2"/>
    <w:lvl w:ilvl="0" w:tplc="F650F5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E5CD6"/>
    <w:multiLevelType w:val="hybridMultilevel"/>
    <w:tmpl w:val="561A9E62"/>
    <w:lvl w:ilvl="0" w:tplc="82601782">
      <w:start w:val="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FC0672"/>
    <w:multiLevelType w:val="hybridMultilevel"/>
    <w:tmpl w:val="DE90D35A"/>
    <w:lvl w:ilvl="0" w:tplc="CB201B96">
      <w:start w:val="1"/>
      <w:numFmt w:val="bullet"/>
      <w:lvlText w:val="•"/>
      <w:lvlJc w:val="left"/>
      <w:pPr>
        <w:tabs>
          <w:tab w:val="num" w:pos="720"/>
        </w:tabs>
        <w:ind w:left="720" w:hanging="360"/>
      </w:pPr>
      <w:rPr>
        <w:rFonts w:ascii="Arial" w:hAnsi="Arial" w:hint="default"/>
      </w:rPr>
    </w:lvl>
    <w:lvl w:ilvl="1" w:tplc="9522DCFA">
      <w:start w:val="49"/>
      <w:numFmt w:val="bullet"/>
      <w:lvlText w:val="–"/>
      <w:lvlJc w:val="left"/>
      <w:pPr>
        <w:tabs>
          <w:tab w:val="num" w:pos="1440"/>
        </w:tabs>
        <w:ind w:left="1440" w:hanging="360"/>
      </w:pPr>
      <w:rPr>
        <w:rFonts w:ascii="Arial" w:hAnsi="Arial" w:hint="default"/>
      </w:rPr>
    </w:lvl>
    <w:lvl w:ilvl="2" w:tplc="FEF00A00">
      <w:start w:val="1"/>
      <w:numFmt w:val="bullet"/>
      <w:lvlText w:val="•"/>
      <w:lvlJc w:val="left"/>
      <w:pPr>
        <w:tabs>
          <w:tab w:val="num" w:pos="2160"/>
        </w:tabs>
        <w:ind w:left="2160" w:hanging="360"/>
      </w:pPr>
      <w:rPr>
        <w:rFonts w:ascii="Arial" w:hAnsi="Arial" w:hint="default"/>
      </w:rPr>
    </w:lvl>
    <w:lvl w:ilvl="3" w:tplc="0BF62740" w:tentative="1">
      <w:start w:val="1"/>
      <w:numFmt w:val="bullet"/>
      <w:lvlText w:val="•"/>
      <w:lvlJc w:val="left"/>
      <w:pPr>
        <w:tabs>
          <w:tab w:val="num" w:pos="2880"/>
        </w:tabs>
        <w:ind w:left="2880" w:hanging="360"/>
      </w:pPr>
      <w:rPr>
        <w:rFonts w:ascii="Arial" w:hAnsi="Arial" w:hint="default"/>
      </w:rPr>
    </w:lvl>
    <w:lvl w:ilvl="4" w:tplc="1DD270BA" w:tentative="1">
      <w:start w:val="1"/>
      <w:numFmt w:val="bullet"/>
      <w:lvlText w:val="•"/>
      <w:lvlJc w:val="left"/>
      <w:pPr>
        <w:tabs>
          <w:tab w:val="num" w:pos="3600"/>
        </w:tabs>
        <w:ind w:left="3600" w:hanging="360"/>
      </w:pPr>
      <w:rPr>
        <w:rFonts w:ascii="Arial" w:hAnsi="Arial" w:hint="default"/>
      </w:rPr>
    </w:lvl>
    <w:lvl w:ilvl="5" w:tplc="FB5457C4" w:tentative="1">
      <w:start w:val="1"/>
      <w:numFmt w:val="bullet"/>
      <w:lvlText w:val="•"/>
      <w:lvlJc w:val="left"/>
      <w:pPr>
        <w:tabs>
          <w:tab w:val="num" w:pos="4320"/>
        </w:tabs>
        <w:ind w:left="4320" w:hanging="360"/>
      </w:pPr>
      <w:rPr>
        <w:rFonts w:ascii="Arial" w:hAnsi="Arial" w:hint="default"/>
      </w:rPr>
    </w:lvl>
    <w:lvl w:ilvl="6" w:tplc="4F4EBA22" w:tentative="1">
      <w:start w:val="1"/>
      <w:numFmt w:val="bullet"/>
      <w:lvlText w:val="•"/>
      <w:lvlJc w:val="left"/>
      <w:pPr>
        <w:tabs>
          <w:tab w:val="num" w:pos="5040"/>
        </w:tabs>
        <w:ind w:left="5040" w:hanging="360"/>
      </w:pPr>
      <w:rPr>
        <w:rFonts w:ascii="Arial" w:hAnsi="Arial" w:hint="default"/>
      </w:rPr>
    </w:lvl>
    <w:lvl w:ilvl="7" w:tplc="5D56134C" w:tentative="1">
      <w:start w:val="1"/>
      <w:numFmt w:val="bullet"/>
      <w:lvlText w:val="•"/>
      <w:lvlJc w:val="left"/>
      <w:pPr>
        <w:tabs>
          <w:tab w:val="num" w:pos="5760"/>
        </w:tabs>
        <w:ind w:left="5760" w:hanging="360"/>
      </w:pPr>
      <w:rPr>
        <w:rFonts w:ascii="Arial" w:hAnsi="Arial" w:hint="default"/>
      </w:rPr>
    </w:lvl>
    <w:lvl w:ilvl="8" w:tplc="B8702E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9A502E"/>
    <w:multiLevelType w:val="hybridMultilevel"/>
    <w:tmpl w:val="BB287742"/>
    <w:lvl w:ilvl="0" w:tplc="48AC7212">
      <w:start w:val="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D554BC"/>
    <w:multiLevelType w:val="hybridMultilevel"/>
    <w:tmpl w:val="FDD6AD5C"/>
    <w:lvl w:ilvl="0" w:tplc="0FE2B3AC">
      <w:start w:val="1"/>
      <w:numFmt w:val="bullet"/>
      <w:lvlText w:val="-"/>
      <w:lvlJc w:val="left"/>
      <w:pPr>
        <w:tabs>
          <w:tab w:val="num" w:pos="720"/>
        </w:tabs>
        <w:ind w:left="720" w:hanging="360"/>
      </w:pPr>
      <w:rPr>
        <w:rFonts w:ascii="Times New Roman" w:hAnsi="Times New Roman" w:hint="default"/>
      </w:rPr>
    </w:lvl>
    <w:lvl w:ilvl="1" w:tplc="606201EC" w:tentative="1">
      <w:start w:val="1"/>
      <w:numFmt w:val="bullet"/>
      <w:lvlText w:val="-"/>
      <w:lvlJc w:val="left"/>
      <w:pPr>
        <w:tabs>
          <w:tab w:val="num" w:pos="1440"/>
        </w:tabs>
        <w:ind w:left="1440" w:hanging="360"/>
      </w:pPr>
      <w:rPr>
        <w:rFonts w:ascii="Times New Roman" w:hAnsi="Times New Roman" w:hint="default"/>
      </w:rPr>
    </w:lvl>
    <w:lvl w:ilvl="2" w:tplc="219CDA40" w:tentative="1">
      <w:start w:val="1"/>
      <w:numFmt w:val="bullet"/>
      <w:lvlText w:val="-"/>
      <w:lvlJc w:val="left"/>
      <w:pPr>
        <w:tabs>
          <w:tab w:val="num" w:pos="2160"/>
        </w:tabs>
        <w:ind w:left="2160" w:hanging="360"/>
      </w:pPr>
      <w:rPr>
        <w:rFonts w:ascii="Times New Roman" w:hAnsi="Times New Roman" w:hint="default"/>
      </w:rPr>
    </w:lvl>
    <w:lvl w:ilvl="3" w:tplc="56B49C98" w:tentative="1">
      <w:start w:val="1"/>
      <w:numFmt w:val="bullet"/>
      <w:lvlText w:val="-"/>
      <w:lvlJc w:val="left"/>
      <w:pPr>
        <w:tabs>
          <w:tab w:val="num" w:pos="2880"/>
        </w:tabs>
        <w:ind w:left="2880" w:hanging="360"/>
      </w:pPr>
      <w:rPr>
        <w:rFonts w:ascii="Times New Roman" w:hAnsi="Times New Roman" w:hint="default"/>
      </w:rPr>
    </w:lvl>
    <w:lvl w:ilvl="4" w:tplc="E3D04D5E" w:tentative="1">
      <w:start w:val="1"/>
      <w:numFmt w:val="bullet"/>
      <w:lvlText w:val="-"/>
      <w:lvlJc w:val="left"/>
      <w:pPr>
        <w:tabs>
          <w:tab w:val="num" w:pos="3600"/>
        </w:tabs>
        <w:ind w:left="3600" w:hanging="360"/>
      </w:pPr>
      <w:rPr>
        <w:rFonts w:ascii="Times New Roman" w:hAnsi="Times New Roman" w:hint="default"/>
      </w:rPr>
    </w:lvl>
    <w:lvl w:ilvl="5" w:tplc="5EFEC1FC" w:tentative="1">
      <w:start w:val="1"/>
      <w:numFmt w:val="bullet"/>
      <w:lvlText w:val="-"/>
      <w:lvlJc w:val="left"/>
      <w:pPr>
        <w:tabs>
          <w:tab w:val="num" w:pos="4320"/>
        </w:tabs>
        <w:ind w:left="4320" w:hanging="360"/>
      </w:pPr>
      <w:rPr>
        <w:rFonts w:ascii="Times New Roman" w:hAnsi="Times New Roman" w:hint="default"/>
      </w:rPr>
    </w:lvl>
    <w:lvl w:ilvl="6" w:tplc="65DAB89C" w:tentative="1">
      <w:start w:val="1"/>
      <w:numFmt w:val="bullet"/>
      <w:lvlText w:val="-"/>
      <w:lvlJc w:val="left"/>
      <w:pPr>
        <w:tabs>
          <w:tab w:val="num" w:pos="5040"/>
        </w:tabs>
        <w:ind w:left="5040" w:hanging="360"/>
      </w:pPr>
      <w:rPr>
        <w:rFonts w:ascii="Times New Roman" w:hAnsi="Times New Roman" w:hint="default"/>
      </w:rPr>
    </w:lvl>
    <w:lvl w:ilvl="7" w:tplc="B0C85624" w:tentative="1">
      <w:start w:val="1"/>
      <w:numFmt w:val="bullet"/>
      <w:lvlText w:val="-"/>
      <w:lvlJc w:val="left"/>
      <w:pPr>
        <w:tabs>
          <w:tab w:val="num" w:pos="5760"/>
        </w:tabs>
        <w:ind w:left="5760" w:hanging="360"/>
      </w:pPr>
      <w:rPr>
        <w:rFonts w:ascii="Times New Roman" w:hAnsi="Times New Roman" w:hint="default"/>
      </w:rPr>
    </w:lvl>
    <w:lvl w:ilvl="8" w:tplc="FA5A176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16"/>
  </w:num>
  <w:num w:numId="4">
    <w:abstractNumId w:val="8"/>
  </w:num>
  <w:num w:numId="5">
    <w:abstractNumId w:val="7"/>
  </w:num>
  <w:num w:numId="6">
    <w:abstractNumId w:val="0"/>
  </w:num>
  <w:num w:numId="7">
    <w:abstractNumId w:val="14"/>
  </w:num>
  <w:num w:numId="8">
    <w:abstractNumId w:val="3"/>
  </w:num>
  <w:num w:numId="9">
    <w:abstractNumId w:val="24"/>
  </w:num>
  <w:num w:numId="10">
    <w:abstractNumId w:val="21"/>
  </w:num>
  <w:num w:numId="11">
    <w:abstractNumId w:val="4"/>
  </w:num>
  <w:num w:numId="12">
    <w:abstractNumId w:val="6"/>
  </w:num>
  <w:num w:numId="13">
    <w:abstractNumId w:val="10"/>
  </w:num>
  <w:num w:numId="14">
    <w:abstractNumId w:val="23"/>
  </w:num>
  <w:num w:numId="15">
    <w:abstractNumId w:val="17"/>
  </w:num>
  <w:num w:numId="16">
    <w:abstractNumId w:val="5"/>
  </w:num>
  <w:num w:numId="17">
    <w:abstractNumId w:val="18"/>
  </w:num>
  <w:num w:numId="18">
    <w:abstractNumId w:val="25"/>
  </w:num>
  <w:num w:numId="19">
    <w:abstractNumId w:val="12"/>
  </w:num>
  <w:num w:numId="20">
    <w:abstractNumId w:val="9"/>
  </w:num>
  <w:num w:numId="21">
    <w:abstractNumId w:val="11"/>
  </w:num>
  <w:num w:numId="22">
    <w:abstractNumId w:val="26"/>
  </w:num>
  <w:num w:numId="23">
    <w:abstractNumId w:val="15"/>
  </w:num>
  <w:num w:numId="24">
    <w:abstractNumId w:val="20"/>
  </w:num>
  <w:num w:numId="25">
    <w:abstractNumId w:val="22"/>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0F1D"/>
    <w:rsid w:val="00001B4A"/>
    <w:rsid w:val="00001D99"/>
    <w:rsid w:val="00004B89"/>
    <w:rsid w:val="00007688"/>
    <w:rsid w:val="00007A42"/>
    <w:rsid w:val="0001206F"/>
    <w:rsid w:val="00012FA2"/>
    <w:rsid w:val="000152C8"/>
    <w:rsid w:val="0001537B"/>
    <w:rsid w:val="00017CBF"/>
    <w:rsid w:val="00026B5F"/>
    <w:rsid w:val="000278E8"/>
    <w:rsid w:val="00030100"/>
    <w:rsid w:val="00030DC3"/>
    <w:rsid w:val="000313ED"/>
    <w:rsid w:val="00031A30"/>
    <w:rsid w:val="00031A40"/>
    <w:rsid w:val="000367F9"/>
    <w:rsid w:val="00053946"/>
    <w:rsid w:val="00061041"/>
    <w:rsid w:val="0006226E"/>
    <w:rsid w:val="00063A04"/>
    <w:rsid w:val="000700F8"/>
    <w:rsid w:val="000768B5"/>
    <w:rsid w:val="0008238A"/>
    <w:rsid w:val="00082785"/>
    <w:rsid w:val="00090CF5"/>
    <w:rsid w:val="00090D43"/>
    <w:rsid w:val="00094787"/>
    <w:rsid w:val="00096FD7"/>
    <w:rsid w:val="000A145B"/>
    <w:rsid w:val="000A14D2"/>
    <w:rsid w:val="000A1CFF"/>
    <w:rsid w:val="000A611D"/>
    <w:rsid w:val="000B0737"/>
    <w:rsid w:val="000C0FCE"/>
    <w:rsid w:val="000C1A80"/>
    <w:rsid w:val="000C4BC0"/>
    <w:rsid w:val="000C5BB5"/>
    <w:rsid w:val="000C60A8"/>
    <w:rsid w:val="000D4F0F"/>
    <w:rsid w:val="000D4F8F"/>
    <w:rsid w:val="000D6B2C"/>
    <w:rsid w:val="000D7F49"/>
    <w:rsid w:val="000E6512"/>
    <w:rsid w:val="000F19C9"/>
    <w:rsid w:val="00101446"/>
    <w:rsid w:val="001029D1"/>
    <w:rsid w:val="00106842"/>
    <w:rsid w:val="00107237"/>
    <w:rsid w:val="0011036B"/>
    <w:rsid w:val="00110F38"/>
    <w:rsid w:val="00120222"/>
    <w:rsid w:val="001235E9"/>
    <w:rsid w:val="00127A96"/>
    <w:rsid w:val="00131F23"/>
    <w:rsid w:val="00132910"/>
    <w:rsid w:val="001349EA"/>
    <w:rsid w:val="001362F9"/>
    <w:rsid w:val="00136330"/>
    <w:rsid w:val="0013756B"/>
    <w:rsid w:val="001527FE"/>
    <w:rsid w:val="0015367A"/>
    <w:rsid w:val="00157A0B"/>
    <w:rsid w:val="001602FE"/>
    <w:rsid w:val="00161C26"/>
    <w:rsid w:val="00162A8C"/>
    <w:rsid w:val="00165D4A"/>
    <w:rsid w:val="00166E7C"/>
    <w:rsid w:val="00173938"/>
    <w:rsid w:val="0017686B"/>
    <w:rsid w:val="0018343E"/>
    <w:rsid w:val="00190C6F"/>
    <w:rsid w:val="00193A79"/>
    <w:rsid w:val="00196F2A"/>
    <w:rsid w:val="001A1517"/>
    <w:rsid w:val="001A3E55"/>
    <w:rsid w:val="001A7EFB"/>
    <w:rsid w:val="001B1CEB"/>
    <w:rsid w:val="001B3B89"/>
    <w:rsid w:val="001B5D66"/>
    <w:rsid w:val="001B6082"/>
    <w:rsid w:val="001B6B50"/>
    <w:rsid w:val="001C02C5"/>
    <w:rsid w:val="001C28D9"/>
    <w:rsid w:val="001C2F7C"/>
    <w:rsid w:val="001D24AA"/>
    <w:rsid w:val="001D49D6"/>
    <w:rsid w:val="001D755E"/>
    <w:rsid w:val="001E0DA8"/>
    <w:rsid w:val="001E1D73"/>
    <w:rsid w:val="001E3FA0"/>
    <w:rsid w:val="001E5D90"/>
    <w:rsid w:val="001F1872"/>
    <w:rsid w:val="001F2E8A"/>
    <w:rsid w:val="0020541D"/>
    <w:rsid w:val="00207372"/>
    <w:rsid w:val="0021106C"/>
    <w:rsid w:val="002160F6"/>
    <w:rsid w:val="00221ED5"/>
    <w:rsid w:val="00227C3F"/>
    <w:rsid w:val="00230317"/>
    <w:rsid w:val="00231BDA"/>
    <w:rsid w:val="0023296B"/>
    <w:rsid w:val="002418B8"/>
    <w:rsid w:val="00244475"/>
    <w:rsid w:val="00244AF9"/>
    <w:rsid w:val="00247DA6"/>
    <w:rsid w:val="00247DAD"/>
    <w:rsid w:val="00253BC9"/>
    <w:rsid w:val="00260B85"/>
    <w:rsid w:val="00260CD2"/>
    <w:rsid w:val="00264E03"/>
    <w:rsid w:val="002657DB"/>
    <w:rsid w:val="00270C87"/>
    <w:rsid w:val="002727BF"/>
    <w:rsid w:val="00275E35"/>
    <w:rsid w:val="00282692"/>
    <w:rsid w:val="00285317"/>
    <w:rsid w:val="002854EC"/>
    <w:rsid w:val="00286FB3"/>
    <w:rsid w:val="0028755B"/>
    <w:rsid w:val="00287E61"/>
    <w:rsid w:val="00295E60"/>
    <w:rsid w:val="0029739B"/>
    <w:rsid w:val="002A1F43"/>
    <w:rsid w:val="002B6584"/>
    <w:rsid w:val="002C2222"/>
    <w:rsid w:val="002C2FD2"/>
    <w:rsid w:val="002C7CEF"/>
    <w:rsid w:val="002D3B85"/>
    <w:rsid w:val="002E2E7E"/>
    <w:rsid w:val="002E56FE"/>
    <w:rsid w:val="002E6609"/>
    <w:rsid w:val="002F2F60"/>
    <w:rsid w:val="002F43F4"/>
    <w:rsid w:val="002F5683"/>
    <w:rsid w:val="003034EB"/>
    <w:rsid w:val="00306A63"/>
    <w:rsid w:val="003115F6"/>
    <w:rsid w:val="00315614"/>
    <w:rsid w:val="00321D54"/>
    <w:rsid w:val="003240AE"/>
    <w:rsid w:val="00324D89"/>
    <w:rsid w:val="00326C34"/>
    <w:rsid w:val="00327DA2"/>
    <w:rsid w:val="0033470A"/>
    <w:rsid w:val="0033729A"/>
    <w:rsid w:val="00337C43"/>
    <w:rsid w:val="003458D5"/>
    <w:rsid w:val="003506D8"/>
    <w:rsid w:val="00350BEA"/>
    <w:rsid w:val="003513B0"/>
    <w:rsid w:val="003567A5"/>
    <w:rsid w:val="0035752B"/>
    <w:rsid w:val="00360FFF"/>
    <w:rsid w:val="0037465A"/>
    <w:rsid w:val="00374BBD"/>
    <w:rsid w:val="00376EDE"/>
    <w:rsid w:val="00382CDF"/>
    <w:rsid w:val="003855D7"/>
    <w:rsid w:val="00385FB3"/>
    <w:rsid w:val="00386403"/>
    <w:rsid w:val="00387360"/>
    <w:rsid w:val="0039410F"/>
    <w:rsid w:val="00397444"/>
    <w:rsid w:val="003A4C58"/>
    <w:rsid w:val="003B20C3"/>
    <w:rsid w:val="003B3A41"/>
    <w:rsid w:val="003B6749"/>
    <w:rsid w:val="003C7FA0"/>
    <w:rsid w:val="003D014F"/>
    <w:rsid w:val="003D4930"/>
    <w:rsid w:val="003E498A"/>
    <w:rsid w:val="003E607E"/>
    <w:rsid w:val="003E6982"/>
    <w:rsid w:val="003F161E"/>
    <w:rsid w:val="00410D3F"/>
    <w:rsid w:val="004118D1"/>
    <w:rsid w:val="00411AF1"/>
    <w:rsid w:val="0041540B"/>
    <w:rsid w:val="00415C71"/>
    <w:rsid w:val="00426D65"/>
    <w:rsid w:val="00430E14"/>
    <w:rsid w:val="00432DDD"/>
    <w:rsid w:val="00433DE1"/>
    <w:rsid w:val="00433DEF"/>
    <w:rsid w:val="00440952"/>
    <w:rsid w:val="0044150B"/>
    <w:rsid w:val="00442CBA"/>
    <w:rsid w:val="00443A18"/>
    <w:rsid w:val="004459B2"/>
    <w:rsid w:val="00445F5E"/>
    <w:rsid w:val="00450497"/>
    <w:rsid w:val="00453DDA"/>
    <w:rsid w:val="00455F5A"/>
    <w:rsid w:val="00460570"/>
    <w:rsid w:val="00465614"/>
    <w:rsid w:val="00465BBE"/>
    <w:rsid w:val="00475CFF"/>
    <w:rsid w:val="00485386"/>
    <w:rsid w:val="00485879"/>
    <w:rsid w:val="004A1116"/>
    <w:rsid w:val="004A1742"/>
    <w:rsid w:val="004A3C9C"/>
    <w:rsid w:val="004A3F39"/>
    <w:rsid w:val="004A5AAE"/>
    <w:rsid w:val="004B5F2C"/>
    <w:rsid w:val="004C2F4B"/>
    <w:rsid w:val="004C528E"/>
    <w:rsid w:val="004C6C4F"/>
    <w:rsid w:val="004E257D"/>
    <w:rsid w:val="004F02FD"/>
    <w:rsid w:val="004F2DAC"/>
    <w:rsid w:val="004F4D9E"/>
    <w:rsid w:val="004F51B8"/>
    <w:rsid w:val="005051D1"/>
    <w:rsid w:val="0050707A"/>
    <w:rsid w:val="00517030"/>
    <w:rsid w:val="00520C22"/>
    <w:rsid w:val="0052353E"/>
    <w:rsid w:val="00525BB2"/>
    <w:rsid w:val="0052666F"/>
    <w:rsid w:val="0052721A"/>
    <w:rsid w:val="00527BC2"/>
    <w:rsid w:val="00531CC8"/>
    <w:rsid w:val="005332DB"/>
    <w:rsid w:val="005405EA"/>
    <w:rsid w:val="00553B2A"/>
    <w:rsid w:val="00554E64"/>
    <w:rsid w:val="00562612"/>
    <w:rsid w:val="00562A17"/>
    <w:rsid w:val="00564A4D"/>
    <w:rsid w:val="00567E1E"/>
    <w:rsid w:val="00573E60"/>
    <w:rsid w:val="00576B31"/>
    <w:rsid w:val="00583527"/>
    <w:rsid w:val="00593609"/>
    <w:rsid w:val="00595DA7"/>
    <w:rsid w:val="005978AF"/>
    <w:rsid w:val="005A06CA"/>
    <w:rsid w:val="005A0B91"/>
    <w:rsid w:val="005A36DA"/>
    <w:rsid w:val="005A4678"/>
    <w:rsid w:val="005B1E0F"/>
    <w:rsid w:val="005B2409"/>
    <w:rsid w:val="005B44B7"/>
    <w:rsid w:val="005B48E8"/>
    <w:rsid w:val="005B57AB"/>
    <w:rsid w:val="005B7CC7"/>
    <w:rsid w:val="005C14C9"/>
    <w:rsid w:val="005C20A6"/>
    <w:rsid w:val="005C3526"/>
    <w:rsid w:val="005C38DC"/>
    <w:rsid w:val="005C4080"/>
    <w:rsid w:val="005D6ADE"/>
    <w:rsid w:val="005D7570"/>
    <w:rsid w:val="005E0F80"/>
    <w:rsid w:val="005E2DBD"/>
    <w:rsid w:val="005E2E49"/>
    <w:rsid w:val="005E365C"/>
    <w:rsid w:val="005E6001"/>
    <w:rsid w:val="005E7AEC"/>
    <w:rsid w:val="005F02C6"/>
    <w:rsid w:val="005F74BD"/>
    <w:rsid w:val="00600F11"/>
    <w:rsid w:val="006052A5"/>
    <w:rsid w:val="00605418"/>
    <w:rsid w:val="00605547"/>
    <w:rsid w:val="00606ED9"/>
    <w:rsid w:val="00610E9A"/>
    <w:rsid w:val="00612C33"/>
    <w:rsid w:val="0061300F"/>
    <w:rsid w:val="00616820"/>
    <w:rsid w:val="0062248C"/>
    <w:rsid w:val="006233F3"/>
    <w:rsid w:val="00627D16"/>
    <w:rsid w:val="00627E70"/>
    <w:rsid w:val="00631C21"/>
    <w:rsid w:val="00645313"/>
    <w:rsid w:val="00651548"/>
    <w:rsid w:val="00651DC5"/>
    <w:rsid w:val="006547D0"/>
    <w:rsid w:val="00660DCE"/>
    <w:rsid w:val="00667934"/>
    <w:rsid w:val="00673036"/>
    <w:rsid w:val="00677D96"/>
    <w:rsid w:val="006800C2"/>
    <w:rsid w:val="00681D36"/>
    <w:rsid w:val="00683D44"/>
    <w:rsid w:val="00685DC1"/>
    <w:rsid w:val="00686432"/>
    <w:rsid w:val="006900D7"/>
    <w:rsid w:val="006916CF"/>
    <w:rsid w:val="00691894"/>
    <w:rsid w:val="00694EC0"/>
    <w:rsid w:val="006960B0"/>
    <w:rsid w:val="00697652"/>
    <w:rsid w:val="00697EF6"/>
    <w:rsid w:val="006A7026"/>
    <w:rsid w:val="006A730D"/>
    <w:rsid w:val="006B3204"/>
    <w:rsid w:val="006B4917"/>
    <w:rsid w:val="006C1159"/>
    <w:rsid w:val="006C4D63"/>
    <w:rsid w:val="006C59E9"/>
    <w:rsid w:val="006C7DF2"/>
    <w:rsid w:val="006D02A0"/>
    <w:rsid w:val="006D07F0"/>
    <w:rsid w:val="006D3C4A"/>
    <w:rsid w:val="006D5D7F"/>
    <w:rsid w:val="006E0C14"/>
    <w:rsid w:val="006E5312"/>
    <w:rsid w:val="006F2ED9"/>
    <w:rsid w:val="006F3C3D"/>
    <w:rsid w:val="00700781"/>
    <w:rsid w:val="00701622"/>
    <w:rsid w:val="00702010"/>
    <w:rsid w:val="0070538D"/>
    <w:rsid w:val="00706DDD"/>
    <w:rsid w:val="00710E32"/>
    <w:rsid w:val="007113B7"/>
    <w:rsid w:val="00712E1D"/>
    <w:rsid w:val="007279D7"/>
    <w:rsid w:val="0074190D"/>
    <w:rsid w:val="007455A6"/>
    <w:rsid w:val="00745B28"/>
    <w:rsid w:val="0074798B"/>
    <w:rsid w:val="0075471A"/>
    <w:rsid w:val="007678F6"/>
    <w:rsid w:val="007709C9"/>
    <w:rsid w:val="00771367"/>
    <w:rsid w:val="00776722"/>
    <w:rsid w:val="007804D1"/>
    <w:rsid w:val="00781301"/>
    <w:rsid w:val="00786BB9"/>
    <w:rsid w:val="0079123C"/>
    <w:rsid w:val="007924C1"/>
    <w:rsid w:val="00793B24"/>
    <w:rsid w:val="00795287"/>
    <w:rsid w:val="007A2020"/>
    <w:rsid w:val="007A3E91"/>
    <w:rsid w:val="007A48FF"/>
    <w:rsid w:val="007A76F1"/>
    <w:rsid w:val="007A7DD6"/>
    <w:rsid w:val="007B0FBE"/>
    <w:rsid w:val="007B44A5"/>
    <w:rsid w:val="007C2E92"/>
    <w:rsid w:val="007C4939"/>
    <w:rsid w:val="007D2939"/>
    <w:rsid w:val="007D40E0"/>
    <w:rsid w:val="007D7DD3"/>
    <w:rsid w:val="007F3578"/>
    <w:rsid w:val="007F42C8"/>
    <w:rsid w:val="007F43E9"/>
    <w:rsid w:val="007F6CAB"/>
    <w:rsid w:val="00811603"/>
    <w:rsid w:val="00814C80"/>
    <w:rsid w:val="0081633F"/>
    <w:rsid w:val="00817BCE"/>
    <w:rsid w:val="0083122B"/>
    <w:rsid w:val="00832460"/>
    <w:rsid w:val="00832B10"/>
    <w:rsid w:val="00833785"/>
    <w:rsid w:val="0083635E"/>
    <w:rsid w:val="00843854"/>
    <w:rsid w:val="00844C0C"/>
    <w:rsid w:val="008514A6"/>
    <w:rsid w:val="0085322C"/>
    <w:rsid w:val="00853A0A"/>
    <w:rsid w:val="008574B7"/>
    <w:rsid w:val="0086115A"/>
    <w:rsid w:val="0086391E"/>
    <w:rsid w:val="008642B7"/>
    <w:rsid w:val="00865000"/>
    <w:rsid w:val="0086551B"/>
    <w:rsid w:val="008738FF"/>
    <w:rsid w:val="00876845"/>
    <w:rsid w:val="00877056"/>
    <w:rsid w:val="00881157"/>
    <w:rsid w:val="008828D1"/>
    <w:rsid w:val="00884890"/>
    <w:rsid w:val="00895549"/>
    <w:rsid w:val="008A0BDB"/>
    <w:rsid w:val="008A2B1C"/>
    <w:rsid w:val="008A5885"/>
    <w:rsid w:val="008B2DDD"/>
    <w:rsid w:val="008B59D2"/>
    <w:rsid w:val="008C0DBC"/>
    <w:rsid w:val="008C237E"/>
    <w:rsid w:val="008C2B77"/>
    <w:rsid w:val="008C46A1"/>
    <w:rsid w:val="008C48A5"/>
    <w:rsid w:val="008C4BCC"/>
    <w:rsid w:val="008D465A"/>
    <w:rsid w:val="008D465B"/>
    <w:rsid w:val="008D6A11"/>
    <w:rsid w:val="008D7734"/>
    <w:rsid w:val="008D7C28"/>
    <w:rsid w:val="008E360E"/>
    <w:rsid w:val="008E4167"/>
    <w:rsid w:val="008E46D2"/>
    <w:rsid w:val="008E7CB6"/>
    <w:rsid w:val="008F20E4"/>
    <w:rsid w:val="008F30F8"/>
    <w:rsid w:val="008F5128"/>
    <w:rsid w:val="0090694C"/>
    <w:rsid w:val="00914C8A"/>
    <w:rsid w:val="0091572B"/>
    <w:rsid w:val="00924244"/>
    <w:rsid w:val="009253F0"/>
    <w:rsid w:val="00926C01"/>
    <w:rsid w:val="009274EF"/>
    <w:rsid w:val="0092779F"/>
    <w:rsid w:val="00931209"/>
    <w:rsid w:val="00941EE9"/>
    <w:rsid w:val="00945090"/>
    <w:rsid w:val="009476BE"/>
    <w:rsid w:val="00951EBC"/>
    <w:rsid w:val="00951F9B"/>
    <w:rsid w:val="00962C75"/>
    <w:rsid w:val="009637BE"/>
    <w:rsid w:val="00965F7C"/>
    <w:rsid w:val="0097173E"/>
    <w:rsid w:val="00972ACA"/>
    <w:rsid w:val="00982096"/>
    <w:rsid w:val="009A060F"/>
    <w:rsid w:val="009A0D3A"/>
    <w:rsid w:val="009A3E3E"/>
    <w:rsid w:val="009A6627"/>
    <w:rsid w:val="009B2F62"/>
    <w:rsid w:val="009B4CF2"/>
    <w:rsid w:val="009B6A97"/>
    <w:rsid w:val="009B768C"/>
    <w:rsid w:val="009C19CC"/>
    <w:rsid w:val="009C1C6E"/>
    <w:rsid w:val="009C224A"/>
    <w:rsid w:val="009D086C"/>
    <w:rsid w:val="009D1886"/>
    <w:rsid w:val="009D1C19"/>
    <w:rsid w:val="009D47CE"/>
    <w:rsid w:val="009D72A3"/>
    <w:rsid w:val="009E1389"/>
    <w:rsid w:val="009E5187"/>
    <w:rsid w:val="009E5C9F"/>
    <w:rsid w:val="009E748F"/>
    <w:rsid w:val="009E78D7"/>
    <w:rsid w:val="009F1D2C"/>
    <w:rsid w:val="009F236B"/>
    <w:rsid w:val="009F277D"/>
    <w:rsid w:val="00A0046B"/>
    <w:rsid w:val="00A02DD3"/>
    <w:rsid w:val="00A066BF"/>
    <w:rsid w:val="00A107BF"/>
    <w:rsid w:val="00A1252A"/>
    <w:rsid w:val="00A12A16"/>
    <w:rsid w:val="00A13166"/>
    <w:rsid w:val="00A13C06"/>
    <w:rsid w:val="00A16A36"/>
    <w:rsid w:val="00A23F6A"/>
    <w:rsid w:val="00A25C4E"/>
    <w:rsid w:val="00A26DE8"/>
    <w:rsid w:val="00A308A6"/>
    <w:rsid w:val="00A401D4"/>
    <w:rsid w:val="00A40F0B"/>
    <w:rsid w:val="00A417AE"/>
    <w:rsid w:val="00A434B4"/>
    <w:rsid w:val="00A45C9D"/>
    <w:rsid w:val="00A54CC1"/>
    <w:rsid w:val="00A5656D"/>
    <w:rsid w:val="00A6207F"/>
    <w:rsid w:val="00A708D7"/>
    <w:rsid w:val="00A72B9D"/>
    <w:rsid w:val="00A74B67"/>
    <w:rsid w:val="00A77B3E"/>
    <w:rsid w:val="00A878C1"/>
    <w:rsid w:val="00A932FC"/>
    <w:rsid w:val="00A94A24"/>
    <w:rsid w:val="00AA1308"/>
    <w:rsid w:val="00AA4512"/>
    <w:rsid w:val="00AA4F68"/>
    <w:rsid w:val="00AA6383"/>
    <w:rsid w:val="00AB0762"/>
    <w:rsid w:val="00AB7DF0"/>
    <w:rsid w:val="00AC1FB1"/>
    <w:rsid w:val="00AC522C"/>
    <w:rsid w:val="00AC7A49"/>
    <w:rsid w:val="00AD7CB2"/>
    <w:rsid w:val="00AE3019"/>
    <w:rsid w:val="00AE4162"/>
    <w:rsid w:val="00AE4A67"/>
    <w:rsid w:val="00AF5A7A"/>
    <w:rsid w:val="00AF752D"/>
    <w:rsid w:val="00AF7675"/>
    <w:rsid w:val="00B120F3"/>
    <w:rsid w:val="00B15DC4"/>
    <w:rsid w:val="00B17A14"/>
    <w:rsid w:val="00B22B99"/>
    <w:rsid w:val="00B22EED"/>
    <w:rsid w:val="00B3255C"/>
    <w:rsid w:val="00B33169"/>
    <w:rsid w:val="00B34DB1"/>
    <w:rsid w:val="00B45664"/>
    <w:rsid w:val="00B474F4"/>
    <w:rsid w:val="00B47D4B"/>
    <w:rsid w:val="00B51C1B"/>
    <w:rsid w:val="00B52CBD"/>
    <w:rsid w:val="00B53101"/>
    <w:rsid w:val="00B55525"/>
    <w:rsid w:val="00B56DF2"/>
    <w:rsid w:val="00B57E46"/>
    <w:rsid w:val="00B61076"/>
    <w:rsid w:val="00B63E5E"/>
    <w:rsid w:val="00B70D2D"/>
    <w:rsid w:val="00B71DED"/>
    <w:rsid w:val="00B76476"/>
    <w:rsid w:val="00B801F5"/>
    <w:rsid w:val="00B82593"/>
    <w:rsid w:val="00BB31AD"/>
    <w:rsid w:val="00BB3525"/>
    <w:rsid w:val="00BB6BF8"/>
    <w:rsid w:val="00BB7684"/>
    <w:rsid w:val="00BB7CAE"/>
    <w:rsid w:val="00BD0CA1"/>
    <w:rsid w:val="00BD5894"/>
    <w:rsid w:val="00BE1524"/>
    <w:rsid w:val="00BE34DF"/>
    <w:rsid w:val="00BE61D5"/>
    <w:rsid w:val="00BE665B"/>
    <w:rsid w:val="00BF072C"/>
    <w:rsid w:val="00BF57CF"/>
    <w:rsid w:val="00BF5F8E"/>
    <w:rsid w:val="00C00F45"/>
    <w:rsid w:val="00C02532"/>
    <w:rsid w:val="00C03830"/>
    <w:rsid w:val="00C05170"/>
    <w:rsid w:val="00C0644F"/>
    <w:rsid w:val="00C1237A"/>
    <w:rsid w:val="00C1330A"/>
    <w:rsid w:val="00C13332"/>
    <w:rsid w:val="00C209ED"/>
    <w:rsid w:val="00C260CB"/>
    <w:rsid w:val="00C27890"/>
    <w:rsid w:val="00C339CC"/>
    <w:rsid w:val="00C41746"/>
    <w:rsid w:val="00C418AD"/>
    <w:rsid w:val="00C4402E"/>
    <w:rsid w:val="00C44668"/>
    <w:rsid w:val="00C448C6"/>
    <w:rsid w:val="00C45EFA"/>
    <w:rsid w:val="00C52836"/>
    <w:rsid w:val="00C57C6C"/>
    <w:rsid w:val="00C62B68"/>
    <w:rsid w:val="00C64DF2"/>
    <w:rsid w:val="00C67B74"/>
    <w:rsid w:val="00C7004B"/>
    <w:rsid w:val="00C76A4D"/>
    <w:rsid w:val="00C82537"/>
    <w:rsid w:val="00C9372D"/>
    <w:rsid w:val="00C9683B"/>
    <w:rsid w:val="00CA0E3E"/>
    <w:rsid w:val="00CA2F12"/>
    <w:rsid w:val="00CB3F1C"/>
    <w:rsid w:val="00CB632F"/>
    <w:rsid w:val="00CC3F7B"/>
    <w:rsid w:val="00CD15A2"/>
    <w:rsid w:val="00CD19E5"/>
    <w:rsid w:val="00CD2448"/>
    <w:rsid w:val="00CD3544"/>
    <w:rsid w:val="00CD4284"/>
    <w:rsid w:val="00CD5D3C"/>
    <w:rsid w:val="00CE5589"/>
    <w:rsid w:val="00CE5DAE"/>
    <w:rsid w:val="00CE6097"/>
    <w:rsid w:val="00D048E9"/>
    <w:rsid w:val="00D13C78"/>
    <w:rsid w:val="00D2232F"/>
    <w:rsid w:val="00D34316"/>
    <w:rsid w:val="00D360D4"/>
    <w:rsid w:val="00D438B9"/>
    <w:rsid w:val="00D44779"/>
    <w:rsid w:val="00D57886"/>
    <w:rsid w:val="00D63C23"/>
    <w:rsid w:val="00D642A7"/>
    <w:rsid w:val="00D66251"/>
    <w:rsid w:val="00D67A0D"/>
    <w:rsid w:val="00D67D41"/>
    <w:rsid w:val="00D7258D"/>
    <w:rsid w:val="00D73F1A"/>
    <w:rsid w:val="00D81C66"/>
    <w:rsid w:val="00D8349B"/>
    <w:rsid w:val="00D90B46"/>
    <w:rsid w:val="00DA090C"/>
    <w:rsid w:val="00DA2268"/>
    <w:rsid w:val="00DA3B88"/>
    <w:rsid w:val="00DA3C5C"/>
    <w:rsid w:val="00DA5199"/>
    <w:rsid w:val="00DA5A3F"/>
    <w:rsid w:val="00DA7D4B"/>
    <w:rsid w:val="00DB02F4"/>
    <w:rsid w:val="00DB34E2"/>
    <w:rsid w:val="00DB4DE1"/>
    <w:rsid w:val="00DB594A"/>
    <w:rsid w:val="00DB5E35"/>
    <w:rsid w:val="00DC61A4"/>
    <w:rsid w:val="00DD15D5"/>
    <w:rsid w:val="00DD3575"/>
    <w:rsid w:val="00DD5567"/>
    <w:rsid w:val="00DD6709"/>
    <w:rsid w:val="00DE624A"/>
    <w:rsid w:val="00DE7E9C"/>
    <w:rsid w:val="00DF1CAE"/>
    <w:rsid w:val="00DF205B"/>
    <w:rsid w:val="00DF31FF"/>
    <w:rsid w:val="00DF3E68"/>
    <w:rsid w:val="00DF7CB4"/>
    <w:rsid w:val="00E039FA"/>
    <w:rsid w:val="00E051A7"/>
    <w:rsid w:val="00E05528"/>
    <w:rsid w:val="00E12DC4"/>
    <w:rsid w:val="00E216EB"/>
    <w:rsid w:val="00E246FC"/>
    <w:rsid w:val="00E260A6"/>
    <w:rsid w:val="00E343E4"/>
    <w:rsid w:val="00E3473B"/>
    <w:rsid w:val="00E357FB"/>
    <w:rsid w:val="00E3673A"/>
    <w:rsid w:val="00E41EEB"/>
    <w:rsid w:val="00E427EB"/>
    <w:rsid w:val="00E47E6A"/>
    <w:rsid w:val="00E504C7"/>
    <w:rsid w:val="00E51256"/>
    <w:rsid w:val="00E5464A"/>
    <w:rsid w:val="00E63C08"/>
    <w:rsid w:val="00E67C12"/>
    <w:rsid w:val="00E70277"/>
    <w:rsid w:val="00E74291"/>
    <w:rsid w:val="00E74C58"/>
    <w:rsid w:val="00E754A1"/>
    <w:rsid w:val="00E779C6"/>
    <w:rsid w:val="00E81800"/>
    <w:rsid w:val="00E85C09"/>
    <w:rsid w:val="00E95FD6"/>
    <w:rsid w:val="00EA17AF"/>
    <w:rsid w:val="00EA1A80"/>
    <w:rsid w:val="00EA1C21"/>
    <w:rsid w:val="00EA23F7"/>
    <w:rsid w:val="00EA7B91"/>
    <w:rsid w:val="00EB1D46"/>
    <w:rsid w:val="00EB3C2A"/>
    <w:rsid w:val="00EC6A23"/>
    <w:rsid w:val="00EC79F9"/>
    <w:rsid w:val="00ED04B4"/>
    <w:rsid w:val="00EE099A"/>
    <w:rsid w:val="00EE1634"/>
    <w:rsid w:val="00EE2AF9"/>
    <w:rsid w:val="00EE354E"/>
    <w:rsid w:val="00EF1270"/>
    <w:rsid w:val="00EF2BA1"/>
    <w:rsid w:val="00EF3E39"/>
    <w:rsid w:val="00EF438F"/>
    <w:rsid w:val="00EF5BBF"/>
    <w:rsid w:val="00EF6F5F"/>
    <w:rsid w:val="00F00EE8"/>
    <w:rsid w:val="00F04A70"/>
    <w:rsid w:val="00F12057"/>
    <w:rsid w:val="00F12913"/>
    <w:rsid w:val="00F12F4D"/>
    <w:rsid w:val="00F14BCC"/>
    <w:rsid w:val="00F23E8F"/>
    <w:rsid w:val="00F24707"/>
    <w:rsid w:val="00F347FD"/>
    <w:rsid w:val="00F34BC5"/>
    <w:rsid w:val="00F35763"/>
    <w:rsid w:val="00F35D92"/>
    <w:rsid w:val="00F36A02"/>
    <w:rsid w:val="00F45845"/>
    <w:rsid w:val="00F52D13"/>
    <w:rsid w:val="00F60BC4"/>
    <w:rsid w:val="00F636A3"/>
    <w:rsid w:val="00F63C74"/>
    <w:rsid w:val="00F7254E"/>
    <w:rsid w:val="00F81B20"/>
    <w:rsid w:val="00F81C50"/>
    <w:rsid w:val="00F834CE"/>
    <w:rsid w:val="00F83B24"/>
    <w:rsid w:val="00F8471B"/>
    <w:rsid w:val="00F94B5F"/>
    <w:rsid w:val="00F9528E"/>
    <w:rsid w:val="00F97C84"/>
    <w:rsid w:val="00F97EDE"/>
    <w:rsid w:val="00FA2986"/>
    <w:rsid w:val="00FA56B5"/>
    <w:rsid w:val="00FB6E48"/>
    <w:rsid w:val="00FC01D9"/>
    <w:rsid w:val="00FC0866"/>
    <w:rsid w:val="00FC2F2F"/>
    <w:rsid w:val="00FC68B8"/>
    <w:rsid w:val="00FC78B1"/>
    <w:rsid w:val="00FD123C"/>
    <w:rsid w:val="00FD359A"/>
    <w:rsid w:val="00FD3CFD"/>
    <w:rsid w:val="00FD4066"/>
    <w:rsid w:val="00FD4106"/>
    <w:rsid w:val="00FE005F"/>
    <w:rsid w:val="00FE25D7"/>
    <w:rsid w:val="00FE51C5"/>
    <w:rsid w:val="00FF0D6E"/>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941DD"/>
  <w15:chartTrackingRefBased/>
  <w15:docId w15:val="{66DCEB39-DADC-4C0E-8910-CC392E7A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iPriority="99" w:unhideWhenUsed="1"/>
    <w:lsdException w:name="Smart Hyperlink"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D73F1A"/>
    <w:pPr>
      <w:spacing w:line="240" w:lineRule="auto"/>
    </w:pPr>
    <w:rPr>
      <w:rFonts w:ascii="Tahoma" w:hAnsi="Tahoma" w:cs="Times New Roman"/>
      <w:sz w:val="16"/>
      <w:szCs w:val="16"/>
      <w:lang w:val="x-none" w:eastAsia="x-none"/>
    </w:rPr>
  </w:style>
  <w:style w:type="character" w:customStyle="1" w:styleId="BalloonTextChar">
    <w:name w:val="Balloon Text Char"/>
    <w:link w:val="BalloonText"/>
    <w:rsid w:val="00D73F1A"/>
    <w:rPr>
      <w:rFonts w:ascii="Tahoma" w:eastAsia="Arial" w:hAnsi="Tahoma" w:cs="Tahoma"/>
      <w:color w:val="000000"/>
      <w:sz w:val="16"/>
      <w:szCs w:val="16"/>
    </w:rPr>
  </w:style>
  <w:style w:type="character" w:styleId="CommentReference">
    <w:name w:val="annotation reference"/>
    <w:rsid w:val="00686432"/>
    <w:rPr>
      <w:sz w:val="16"/>
      <w:szCs w:val="16"/>
    </w:rPr>
  </w:style>
  <w:style w:type="paragraph" w:styleId="CommentText">
    <w:name w:val="annotation text"/>
    <w:basedOn w:val="Normal"/>
    <w:link w:val="CommentTextChar"/>
    <w:rsid w:val="00686432"/>
    <w:rPr>
      <w:rFonts w:cs="Times New Roman"/>
      <w:sz w:val="20"/>
      <w:szCs w:val="20"/>
      <w:lang w:val="x-none" w:eastAsia="x-none"/>
    </w:rPr>
  </w:style>
  <w:style w:type="character" w:customStyle="1" w:styleId="CommentTextChar">
    <w:name w:val="Comment Text Char"/>
    <w:link w:val="CommentText"/>
    <w:rsid w:val="00686432"/>
    <w:rPr>
      <w:rFonts w:ascii="Arial" w:eastAsia="Arial" w:hAnsi="Arial" w:cs="Arial"/>
      <w:color w:val="000000"/>
    </w:rPr>
  </w:style>
  <w:style w:type="paragraph" w:styleId="CommentSubject">
    <w:name w:val="annotation subject"/>
    <w:basedOn w:val="CommentText"/>
    <w:next w:val="CommentText"/>
    <w:link w:val="CommentSubjectChar"/>
    <w:rsid w:val="00686432"/>
    <w:rPr>
      <w:b/>
      <w:bCs/>
    </w:rPr>
  </w:style>
  <w:style w:type="character" w:customStyle="1" w:styleId="CommentSubjectChar">
    <w:name w:val="Comment Subject Char"/>
    <w:link w:val="CommentSubject"/>
    <w:rsid w:val="00686432"/>
    <w:rPr>
      <w:rFonts w:ascii="Arial" w:eastAsia="Arial" w:hAnsi="Arial" w:cs="Arial"/>
      <w:b/>
      <w:bCs/>
      <w:color w:val="000000"/>
    </w:rPr>
  </w:style>
  <w:style w:type="character" w:styleId="Hyperlink">
    <w:name w:val="Hyperlink"/>
    <w:rsid w:val="00DF3E68"/>
    <w:rPr>
      <w:color w:val="0000FF"/>
      <w:u w:val="single"/>
    </w:rPr>
  </w:style>
  <w:style w:type="paragraph" w:customStyle="1" w:styleId="LightShading-Accent51">
    <w:name w:val="Light Shading - Accent 51"/>
    <w:hidden/>
    <w:uiPriority w:val="99"/>
    <w:semiHidden/>
    <w:rsid w:val="004A3F39"/>
    <w:rPr>
      <w:rFonts w:ascii="Arial" w:eastAsia="Arial" w:hAnsi="Arial" w:cs="Arial"/>
      <w:color w:val="000000"/>
      <w:sz w:val="22"/>
      <w:szCs w:val="22"/>
    </w:rPr>
  </w:style>
  <w:style w:type="paragraph" w:customStyle="1" w:styleId="LightList-Accent51">
    <w:name w:val="Light List - Accent 51"/>
    <w:basedOn w:val="Normal"/>
    <w:uiPriority w:val="34"/>
    <w:qFormat/>
    <w:rsid w:val="00E754A1"/>
    <w:pPr>
      <w:spacing w:after="160" w:line="259" w:lineRule="auto"/>
      <w:ind w:left="720"/>
      <w:contextualSpacing/>
    </w:pPr>
    <w:rPr>
      <w:rFonts w:ascii="Calibri" w:eastAsia="Calibri" w:hAnsi="Calibri" w:cs="Times New Roman"/>
      <w:color w:val="auto"/>
    </w:rPr>
  </w:style>
  <w:style w:type="character" w:customStyle="1" w:styleId="mixed-citation">
    <w:name w:val="mixed-citation"/>
    <w:basedOn w:val="DefaultParagraphFont"/>
    <w:rsid w:val="003E607E"/>
  </w:style>
  <w:style w:type="character" w:customStyle="1" w:styleId="ref-journal">
    <w:name w:val="ref-journal"/>
    <w:basedOn w:val="DefaultParagraphFont"/>
    <w:rsid w:val="003E607E"/>
  </w:style>
  <w:style w:type="character" w:customStyle="1" w:styleId="ref-vol">
    <w:name w:val="ref-vol"/>
    <w:basedOn w:val="DefaultParagraphFont"/>
    <w:rsid w:val="003E607E"/>
  </w:style>
  <w:style w:type="paragraph" w:styleId="Header">
    <w:name w:val="header"/>
    <w:basedOn w:val="Normal"/>
    <w:link w:val="HeaderChar"/>
    <w:rsid w:val="000278E8"/>
    <w:pPr>
      <w:tabs>
        <w:tab w:val="center" w:pos="4680"/>
        <w:tab w:val="right" w:pos="9360"/>
      </w:tabs>
    </w:pPr>
    <w:rPr>
      <w:rFonts w:cs="Times New Roman"/>
      <w:lang w:val="x-none" w:eastAsia="x-none"/>
    </w:rPr>
  </w:style>
  <w:style w:type="character" w:customStyle="1" w:styleId="HeaderChar">
    <w:name w:val="Header Char"/>
    <w:link w:val="Header"/>
    <w:rsid w:val="000278E8"/>
    <w:rPr>
      <w:rFonts w:ascii="Arial" w:eastAsia="Arial" w:hAnsi="Arial" w:cs="Arial"/>
      <w:color w:val="000000"/>
      <w:sz w:val="22"/>
      <w:szCs w:val="22"/>
    </w:rPr>
  </w:style>
  <w:style w:type="paragraph" w:styleId="Footer">
    <w:name w:val="footer"/>
    <w:basedOn w:val="Normal"/>
    <w:link w:val="FooterChar"/>
    <w:uiPriority w:val="99"/>
    <w:rsid w:val="000278E8"/>
    <w:pPr>
      <w:tabs>
        <w:tab w:val="center" w:pos="4680"/>
        <w:tab w:val="right" w:pos="9360"/>
      </w:tabs>
    </w:pPr>
    <w:rPr>
      <w:rFonts w:cs="Times New Roman"/>
      <w:lang w:val="x-none" w:eastAsia="x-none"/>
    </w:rPr>
  </w:style>
  <w:style w:type="character" w:customStyle="1" w:styleId="FooterChar">
    <w:name w:val="Footer Char"/>
    <w:link w:val="Footer"/>
    <w:uiPriority w:val="99"/>
    <w:rsid w:val="000278E8"/>
    <w:rPr>
      <w:rFonts w:ascii="Arial" w:eastAsia="Arial" w:hAnsi="Arial" w:cs="Arial"/>
      <w:color w:val="000000"/>
      <w:sz w:val="22"/>
      <w:szCs w:val="22"/>
    </w:rPr>
  </w:style>
  <w:style w:type="paragraph" w:customStyle="1" w:styleId="LightGrid-Accent31">
    <w:name w:val="Light Grid - Accent 31"/>
    <w:basedOn w:val="Normal"/>
    <w:uiPriority w:val="34"/>
    <w:qFormat/>
    <w:rsid w:val="00E5464A"/>
    <w:pPr>
      <w:spacing w:after="160" w:line="259" w:lineRule="auto"/>
      <w:ind w:left="720"/>
      <w:contextualSpacing/>
    </w:pPr>
    <w:rPr>
      <w:rFonts w:ascii="Calibri" w:eastAsia="Calibri" w:hAnsi="Calibri" w:cs="Times New Roman"/>
      <w:color w:val="auto"/>
    </w:rPr>
  </w:style>
  <w:style w:type="paragraph" w:customStyle="1" w:styleId="MediumList2-Accent21">
    <w:name w:val="Medium List 2 - Accent 21"/>
    <w:hidden/>
    <w:uiPriority w:val="71"/>
    <w:rsid w:val="00573E60"/>
    <w:rPr>
      <w:rFonts w:ascii="Arial" w:eastAsia="Arial" w:hAnsi="Arial" w:cs="Arial"/>
      <w:color w:val="000000"/>
      <w:sz w:val="22"/>
      <w:szCs w:val="22"/>
    </w:rPr>
  </w:style>
  <w:style w:type="paragraph" w:styleId="NormalWeb">
    <w:name w:val="Normal (Web)"/>
    <w:basedOn w:val="Normal"/>
    <w:uiPriority w:val="99"/>
    <w:unhideWhenUsed/>
    <w:rsid w:val="001D24AA"/>
    <w:pPr>
      <w:spacing w:before="100" w:beforeAutospacing="1" w:after="100" w:afterAutospacing="1" w:line="240" w:lineRule="auto"/>
    </w:pPr>
    <w:rPr>
      <w:rFonts w:ascii="Times New Roman" w:eastAsia="Calibri" w:hAnsi="Times New Roman" w:cs="Times New Roman"/>
      <w:color w:val="auto"/>
      <w:sz w:val="24"/>
      <w:szCs w:val="24"/>
      <w:lang w:val="de-DE" w:eastAsia="de-DE"/>
    </w:rPr>
  </w:style>
  <w:style w:type="character" w:styleId="Emphasis">
    <w:name w:val="Emphasis"/>
    <w:uiPriority w:val="20"/>
    <w:qFormat/>
    <w:rsid w:val="001D24AA"/>
    <w:rPr>
      <w:i/>
      <w:iCs/>
    </w:rPr>
  </w:style>
  <w:style w:type="character" w:customStyle="1" w:styleId="apple-converted-space">
    <w:name w:val="apple-converted-space"/>
    <w:rsid w:val="00A878C1"/>
  </w:style>
  <w:style w:type="paragraph" w:styleId="Revision">
    <w:name w:val="Revision"/>
    <w:hidden/>
    <w:uiPriority w:val="99"/>
    <w:unhideWhenUsed/>
    <w:rsid w:val="00612C33"/>
    <w:rPr>
      <w:rFonts w:ascii="Arial" w:eastAsia="Arial" w:hAnsi="Arial" w:cs="Arial"/>
      <w:color w:val="000000"/>
      <w:sz w:val="22"/>
      <w:szCs w:val="22"/>
    </w:rPr>
  </w:style>
  <w:style w:type="paragraph" w:styleId="ListParagraph">
    <w:name w:val="List Paragraph"/>
    <w:basedOn w:val="Normal"/>
    <w:uiPriority w:val="34"/>
    <w:qFormat/>
    <w:rsid w:val="00FB6E48"/>
    <w:pPr>
      <w:spacing w:after="160" w:line="259" w:lineRule="auto"/>
      <w:ind w:left="720"/>
      <w:contextualSpacing/>
    </w:pPr>
    <w:rPr>
      <w:rFonts w:asciiTheme="minorHAnsi" w:eastAsiaTheme="minorHAnsi" w:hAnsiTheme="minorHAnsi" w:cstheme="minorBidi"/>
      <w:color w:val="auto"/>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53070">
      <w:bodyDiv w:val="1"/>
      <w:marLeft w:val="0"/>
      <w:marRight w:val="0"/>
      <w:marTop w:val="0"/>
      <w:marBottom w:val="0"/>
      <w:divBdr>
        <w:top w:val="none" w:sz="0" w:space="0" w:color="auto"/>
        <w:left w:val="none" w:sz="0" w:space="0" w:color="auto"/>
        <w:bottom w:val="none" w:sz="0" w:space="0" w:color="auto"/>
        <w:right w:val="none" w:sz="0" w:space="0" w:color="auto"/>
      </w:divBdr>
      <w:divsChild>
        <w:div w:id="306785455">
          <w:marLeft w:val="360"/>
          <w:marRight w:val="0"/>
          <w:marTop w:val="200"/>
          <w:marBottom w:val="0"/>
          <w:divBdr>
            <w:top w:val="none" w:sz="0" w:space="0" w:color="auto"/>
            <w:left w:val="none" w:sz="0" w:space="0" w:color="auto"/>
            <w:bottom w:val="none" w:sz="0" w:space="0" w:color="auto"/>
            <w:right w:val="none" w:sz="0" w:space="0" w:color="auto"/>
          </w:divBdr>
        </w:div>
        <w:div w:id="662127783">
          <w:marLeft w:val="360"/>
          <w:marRight w:val="0"/>
          <w:marTop w:val="200"/>
          <w:marBottom w:val="0"/>
          <w:divBdr>
            <w:top w:val="none" w:sz="0" w:space="0" w:color="auto"/>
            <w:left w:val="none" w:sz="0" w:space="0" w:color="auto"/>
            <w:bottom w:val="none" w:sz="0" w:space="0" w:color="auto"/>
            <w:right w:val="none" w:sz="0" w:space="0" w:color="auto"/>
          </w:divBdr>
        </w:div>
        <w:div w:id="923880119">
          <w:marLeft w:val="1080"/>
          <w:marRight w:val="0"/>
          <w:marTop w:val="100"/>
          <w:marBottom w:val="0"/>
          <w:divBdr>
            <w:top w:val="none" w:sz="0" w:space="0" w:color="auto"/>
            <w:left w:val="none" w:sz="0" w:space="0" w:color="auto"/>
            <w:bottom w:val="none" w:sz="0" w:space="0" w:color="auto"/>
            <w:right w:val="none" w:sz="0" w:space="0" w:color="auto"/>
          </w:divBdr>
        </w:div>
        <w:div w:id="1272785907">
          <w:marLeft w:val="360"/>
          <w:marRight w:val="0"/>
          <w:marTop w:val="200"/>
          <w:marBottom w:val="0"/>
          <w:divBdr>
            <w:top w:val="none" w:sz="0" w:space="0" w:color="auto"/>
            <w:left w:val="none" w:sz="0" w:space="0" w:color="auto"/>
            <w:bottom w:val="none" w:sz="0" w:space="0" w:color="auto"/>
            <w:right w:val="none" w:sz="0" w:space="0" w:color="auto"/>
          </w:divBdr>
        </w:div>
        <w:div w:id="1334602353">
          <w:marLeft w:val="1080"/>
          <w:marRight w:val="0"/>
          <w:marTop w:val="100"/>
          <w:marBottom w:val="0"/>
          <w:divBdr>
            <w:top w:val="none" w:sz="0" w:space="0" w:color="auto"/>
            <w:left w:val="none" w:sz="0" w:space="0" w:color="auto"/>
            <w:bottom w:val="none" w:sz="0" w:space="0" w:color="auto"/>
            <w:right w:val="none" w:sz="0" w:space="0" w:color="auto"/>
          </w:divBdr>
        </w:div>
        <w:div w:id="1857381110">
          <w:marLeft w:val="360"/>
          <w:marRight w:val="0"/>
          <w:marTop w:val="200"/>
          <w:marBottom w:val="0"/>
          <w:divBdr>
            <w:top w:val="none" w:sz="0" w:space="0" w:color="auto"/>
            <w:left w:val="none" w:sz="0" w:space="0" w:color="auto"/>
            <w:bottom w:val="none" w:sz="0" w:space="0" w:color="auto"/>
            <w:right w:val="none" w:sz="0" w:space="0" w:color="auto"/>
          </w:divBdr>
        </w:div>
      </w:divsChild>
    </w:div>
    <w:div w:id="482888008">
      <w:bodyDiv w:val="1"/>
      <w:marLeft w:val="0"/>
      <w:marRight w:val="0"/>
      <w:marTop w:val="0"/>
      <w:marBottom w:val="0"/>
      <w:divBdr>
        <w:top w:val="none" w:sz="0" w:space="0" w:color="auto"/>
        <w:left w:val="none" w:sz="0" w:space="0" w:color="auto"/>
        <w:bottom w:val="none" w:sz="0" w:space="0" w:color="auto"/>
        <w:right w:val="none" w:sz="0" w:space="0" w:color="auto"/>
      </w:divBdr>
    </w:div>
    <w:div w:id="511535821">
      <w:bodyDiv w:val="1"/>
      <w:marLeft w:val="0"/>
      <w:marRight w:val="0"/>
      <w:marTop w:val="0"/>
      <w:marBottom w:val="0"/>
      <w:divBdr>
        <w:top w:val="none" w:sz="0" w:space="0" w:color="auto"/>
        <w:left w:val="none" w:sz="0" w:space="0" w:color="auto"/>
        <w:bottom w:val="none" w:sz="0" w:space="0" w:color="auto"/>
        <w:right w:val="none" w:sz="0" w:space="0" w:color="auto"/>
      </w:divBdr>
      <w:divsChild>
        <w:div w:id="71048230">
          <w:marLeft w:val="1166"/>
          <w:marRight w:val="0"/>
          <w:marTop w:val="77"/>
          <w:marBottom w:val="0"/>
          <w:divBdr>
            <w:top w:val="none" w:sz="0" w:space="0" w:color="auto"/>
            <w:left w:val="none" w:sz="0" w:space="0" w:color="auto"/>
            <w:bottom w:val="none" w:sz="0" w:space="0" w:color="auto"/>
            <w:right w:val="none" w:sz="0" w:space="0" w:color="auto"/>
          </w:divBdr>
        </w:div>
        <w:div w:id="365909353">
          <w:marLeft w:val="1166"/>
          <w:marRight w:val="0"/>
          <w:marTop w:val="86"/>
          <w:marBottom w:val="0"/>
          <w:divBdr>
            <w:top w:val="none" w:sz="0" w:space="0" w:color="auto"/>
            <w:left w:val="none" w:sz="0" w:space="0" w:color="auto"/>
            <w:bottom w:val="none" w:sz="0" w:space="0" w:color="auto"/>
            <w:right w:val="none" w:sz="0" w:space="0" w:color="auto"/>
          </w:divBdr>
        </w:div>
        <w:div w:id="577593049">
          <w:marLeft w:val="1166"/>
          <w:marRight w:val="0"/>
          <w:marTop w:val="86"/>
          <w:marBottom w:val="0"/>
          <w:divBdr>
            <w:top w:val="none" w:sz="0" w:space="0" w:color="auto"/>
            <w:left w:val="none" w:sz="0" w:space="0" w:color="auto"/>
            <w:bottom w:val="none" w:sz="0" w:space="0" w:color="auto"/>
            <w:right w:val="none" w:sz="0" w:space="0" w:color="auto"/>
          </w:divBdr>
        </w:div>
        <w:div w:id="872573990">
          <w:marLeft w:val="547"/>
          <w:marRight w:val="0"/>
          <w:marTop w:val="96"/>
          <w:marBottom w:val="0"/>
          <w:divBdr>
            <w:top w:val="none" w:sz="0" w:space="0" w:color="auto"/>
            <w:left w:val="none" w:sz="0" w:space="0" w:color="auto"/>
            <w:bottom w:val="none" w:sz="0" w:space="0" w:color="auto"/>
            <w:right w:val="none" w:sz="0" w:space="0" w:color="auto"/>
          </w:divBdr>
        </w:div>
        <w:div w:id="1036661559">
          <w:marLeft w:val="1166"/>
          <w:marRight w:val="0"/>
          <w:marTop w:val="77"/>
          <w:marBottom w:val="0"/>
          <w:divBdr>
            <w:top w:val="none" w:sz="0" w:space="0" w:color="auto"/>
            <w:left w:val="none" w:sz="0" w:space="0" w:color="auto"/>
            <w:bottom w:val="none" w:sz="0" w:space="0" w:color="auto"/>
            <w:right w:val="none" w:sz="0" w:space="0" w:color="auto"/>
          </w:divBdr>
        </w:div>
        <w:div w:id="1051924864">
          <w:marLeft w:val="1166"/>
          <w:marRight w:val="0"/>
          <w:marTop w:val="77"/>
          <w:marBottom w:val="0"/>
          <w:divBdr>
            <w:top w:val="none" w:sz="0" w:space="0" w:color="auto"/>
            <w:left w:val="none" w:sz="0" w:space="0" w:color="auto"/>
            <w:bottom w:val="none" w:sz="0" w:space="0" w:color="auto"/>
            <w:right w:val="none" w:sz="0" w:space="0" w:color="auto"/>
          </w:divBdr>
        </w:div>
        <w:div w:id="1095322175">
          <w:marLeft w:val="1166"/>
          <w:marRight w:val="0"/>
          <w:marTop w:val="77"/>
          <w:marBottom w:val="0"/>
          <w:divBdr>
            <w:top w:val="none" w:sz="0" w:space="0" w:color="auto"/>
            <w:left w:val="none" w:sz="0" w:space="0" w:color="auto"/>
            <w:bottom w:val="none" w:sz="0" w:space="0" w:color="auto"/>
            <w:right w:val="none" w:sz="0" w:space="0" w:color="auto"/>
          </w:divBdr>
        </w:div>
        <w:div w:id="1107888883">
          <w:marLeft w:val="1166"/>
          <w:marRight w:val="0"/>
          <w:marTop w:val="77"/>
          <w:marBottom w:val="0"/>
          <w:divBdr>
            <w:top w:val="none" w:sz="0" w:space="0" w:color="auto"/>
            <w:left w:val="none" w:sz="0" w:space="0" w:color="auto"/>
            <w:bottom w:val="none" w:sz="0" w:space="0" w:color="auto"/>
            <w:right w:val="none" w:sz="0" w:space="0" w:color="auto"/>
          </w:divBdr>
        </w:div>
        <w:div w:id="1311179922">
          <w:marLeft w:val="1166"/>
          <w:marRight w:val="0"/>
          <w:marTop w:val="86"/>
          <w:marBottom w:val="0"/>
          <w:divBdr>
            <w:top w:val="none" w:sz="0" w:space="0" w:color="auto"/>
            <w:left w:val="none" w:sz="0" w:space="0" w:color="auto"/>
            <w:bottom w:val="none" w:sz="0" w:space="0" w:color="auto"/>
            <w:right w:val="none" w:sz="0" w:space="0" w:color="auto"/>
          </w:divBdr>
        </w:div>
        <w:div w:id="1655526263">
          <w:marLeft w:val="547"/>
          <w:marRight w:val="0"/>
          <w:marTop w:val="96"/>
          <w:marBottom w:val="0"/>
          <w:divBdr>
            <w:top w:val="none" w:sz="0" w:space="0" w:color="auto"/>
            <w:left w:val="none" w:sz="0" w:space="0" w:color="auto"/>
            <w:bottom w:val="none" w:sz="0" w:space="0" w:color="auto"/>
            <w:right w:val="none" w:sz="0" w:space="0" w:color="auto"/>
          </w:divBdr>
        </w:div>
        <w:div w:id="1789547948">
          <w:marLeft w:val="1166"/>
          <w:marRight w:val="0"/>
          <w:marTop w:val="77"/>
          <w:marBottom w:val="0"/>
          <w:divBdr>
            <w:top w:val="none" w:sz="0" w:space="0" w:color="auto"/>
            <w:left w:val="none" w:sz="0" w:space="0" w:color="auto"/>
            <w:bottom w:val="none" w:sz="0" w:space="0" w:color="auto"/>
            <w:right w:val="none" w:sz="0" w:space="0" w:color="auto"/>
          </w:divBdr>
        </w:div>
        <w:div w:id="1828935166">
          <w:marLeft w:val="1166"/>
          <w:marRight w:val="0"/>
          <w:marTop w:val="77"/>
          <w:marBottom w:val="0"/>
          <w:divBdr>
            <w:top w:val="none" w:sz="0" w:space="0" w:color="auto"/>
            <w:left w:val="none" w:sz="0" w:space="0" w:color="auto"/>
            <w:bottom w:val="none" w:sz="0" w:space="0" w:color="auto"/>
            <w:right w:val="none" w:sz="0" w:space="0" w:color="auto"/>
          </w:divBdr>
        </w:div>
        <w:div w:id="1924560886">
          <w:marLeft w:val="1166"/>
          <w:marRight w:val="0"/>
          <w:marTop w:val="77"/>
          <w:marBottom w:val="0"/>
          <w:divBdr>
            <w:top w:val="none" w:sz="0" w:space="0" w:color="auto"/>
            <w:left w:val="none" w:sz="0" w:space="0" w:color="auto"/>
            <w:bottom w:val="none" w:sz="0" w:space="0" w:color="auto"/>
            <w:right w:val="none" w:sz="0" w:space="0" w:color="auto"/>
          </w:divBdr>
        </w:div>
        <w:div w:id="2028020514">
          <w:marLeft w:val="1166"/>
          <w:marRight w:val="0"/>
          <w:marTop w:val="77"/>
          <w:marBottom w:val="0"/>
          <w:divBdr>
            <w:top w:val="none" w:sz="0" w:space="0" w:color="auto"/>
            <w:left w:val="none" w:sz="0" w:space="0" w:color="auto"/>
            <w:bottom w:val="none" w:sz="0" w:space="0" w:color="auto"/>
            <w:right w:val="none" w:sz="0" w:space="0" w:color="auto"/>
          </w:divBdr>
        </w:div>
      </w:divsChild>
    </w:div>
    <w:div w:id="820271445">
      <w:bodyDiv w:val="1"/>
      <w:marLeft w:val="0"/>
      <w:marRight w:val="0"/>
      <w:marTop w:val="0"/>
      <w:marBottom w:val="0"/>
      <w:divBdr>
        <w:top w:val="none" w:sz="0" w:space="0" w:color="auto"/>
        <w:left w:val="none" w:sz="0" w:space="0" w:color="auto"/>
        <w:bottom w:val="none" w:sz="0" w:space="0" w:color="auto"/>
        <w:right w:val="none" w:sz="0" w:space="0" w:color="auto"/>
      </w:divBdr>
    </w:div>
    <w:div w:id="971444937">
      <w:bodyDiv w:val="1"/>
      <w:marLeft w:val="0"/>
      <w:marRight w:val="0"/>
      <w:marTop w:val="0"/>
      <w:marBottom w:val="0"/>
      <w:divBdr>
        <w:top w:val="none" w:sz="0" w:space="0" w:color="auto"/>
        <w:left w:val="none" w:sz="0" w:space="0" w:color="auto"/>
        <w:bottom w:val="none" w:sz="0" w:space="0" w:color="auto"/>
        <w:right w:val="none" w:sz="0" w:space="0" w:color="auto"/>
      </w:divBdr>
    </w:div>
    <w:div w:id="1130830248">
      <w:bodyDiv w:val="1"/>
      <w:marLeft w:val="0"/>
      <w:marRight w:val="0"/>
      <w:marTop w:val="0"/>
      <w:marBottom w:val="0"/>
      <w:divBdr>
        <w:top w:val="none" w:sz="0" w:space="0" w:color="auto"/>
        <w:left w:val="none" w:sz="0" w:space="0" w:color="auto"/>
        <w:bottom w:val="none" w:sz="0" w:space="0" w:color="auto"/>
        <w:right w:val="none" w:sz="0" w:space="0" w:color="auto"/>
      </w:divBdr>
      <w:divsChild>
        <w:div w:id="245653478">
          <w:marLeft w:val="1166"/>
          <w:marRight w:val="0"/>
          <w:marTop w:val="106"/>
          <w:marBottom w:val="0"/>
          <w:divBdr>
            <w:top w:val="none" w:sz="0" w:space="0" w:color="auto"/>
            <w:left w:val="none" w:sz="0" w:space="0" w:color="auto"/>
            <w:bottom w:val="none" w:sz="0" w:space="0" w:color="auto"/>
            <w:right w:val="none" w:sz="0" w:space="0" w:color="auto"/>
          </w:divBdr>
        </w:div>
        <w:div w:id="326371070">
          <w:marLeft w:val="547"/>
          <w:marRight w:val="0"/>
          <w:marTop w:val="106"/>
          <w:marBottom w:val="0"/>
          <w:divBdr>
            <w:top w:val="none" w:sz="0" w:space="0" w:color="auto"/>
            <w:left w:val="none" w:sz="0" w:space="0" w:color="auto"/>
            <w:bottom w:val="none" w:sz="0" w:space="0" w:color="auto"/>
            <w:right w:val="none" w:sz="0" w:space="0" w:color="auto"/>
          </w:divBdr>
        </w:div>
        <w:div w:id="332076473">
          <w:marLeft w:val="547"/>
          <w:marRight w:val="0"/>
          <w:marTop w:val="106"/>
          <w:marBottom w:val="0"/>
          <w:divBdr>
            <w:top w:val="none" w:sz="0" w:space="0" w:color="auto"/>
            <w:left w:val="none" w:sz="0" w:space="0" w:color="auto"/>
            <w:bottom w:val="none" w:sz="0" w:space="0" w:color="auto"/>
            <w:right w:val="none" w:sz="0" w:space="0" w:color="auto"/>
          </w:divBdr>
        </w:div>
        <w:div w:id="476798206">
          <w:marLeft w:val="1166"/>
          <w:marRight w:val="0"/>
          <w:marTop w:val="106"/>
          <w:marBottom w:val="0"/>
          <w:divBdr>
            <w:top w:val="none" w:sz="0" w:space="0" w:color="auto"/>
            <w:left w:val="none" w:sz="0" w:space="0" w:color="auto"/>
            <w:bottom w:val="none" w:sz="0" w:space="0" w:color="auto"/>
            <w:right w:val="none" w:sz="0" w:space="0" w:color="auto"/>
          </w:divBdr>
        </w:div>
        <w:div w:id="612172818">
          <w:marLeft w:val="1166"/>
          <w:marRight w:val="0"/>
          <w:marTop w:val="106"/>
          <w:marBottom w:val="0"/>
          <w:divBdr>
            <w:top w:val="none" w:sz="0" w:space="0" w:color="auto"/>
            <w:left w:val="none" w:sz="0" w:space="0" w:color="auto"/>
            <w:bottom w:val="none" w:sz="0" w:space="0" w:color="auto"/>
            <w:right w:val="none" w:sz="0" w:space="0" w:color="auto"/>
          </w:divBdr>
        </w:div>
        <w:div w:id="960454265">
          <w:marLeft w:val="1166"/>
          <w:marRight w:val="0"/>
          <w:marTop w:val="106"/>
          <w:marBottom w:val="0"/>
          <w:divBdr>
            <w:top w:val="none" w:sz="0" w:space="0" w:color="auto"/>
            <w:left w:val="none" w:sz="0" w:space="0" w:color="auto"/>
            <w:bottom w:val="none" w:sz="0" w:space="0" w:color="auto"/>
            <w:right w:val="none" w:sz="0" w:space="0" w:color="auto"/>
          </w:divBdr>
        </w:div>
        <w:div w:id="1684477315">
          <w:marLeft w:val="547"/>
          <w:marRight w:val="0"/>
          <w:marTop w:val="106"/>
          <w:marBottom w:val="0"/>
          <w:divBdr>
            <w:top w:val="none" w:sz="0" w:space="0" w:color="auto"/>
            <w:left w:val="none" w:sz="0" w:space="0" w:color="auto"/>
            <w:bottom w:val="none" w:sz="0" w:space="0" w:color="auto"/>
            <w:right w:val="none" w:sz="0" w:space="0" w:color="auto"/>
          </w:divBdr>
        </w:div>
        <w:div w:id="1835104900">
          <w:marLeft w:val="1166"/>
          <w:marRight w:val="0"/>
          <w:marTop w:val="106"/>
          <w:marBottom w:val="0"/>
          <w:divBdr>
            <w:top w:val="none" w:sz="0" w:space="0" w:color="auto"/>
            <w:left w:val="none" w:sz="0" w:space="0" w:color="auto"/>
            <w:bottom w:val="none" w:sz="0" w:space="0" w:color="auto"/>
            <w:right w:val="none" w:sz="0" w:space="0" w:color="auto"/>
          </w:divBdr>
        </w:div>
        <w:div w:id="2017922090">
          <w:marLeft w:val="1800"/>
          <w:marRight w:val="0"/>
          <w:marTop w:val="86"/>
          <w:marBottom w:val="0"/>
          <w:divBdr>
            <w:top w:val="none" w:sz="0" w:space="0" w:color="auto"/>
            <w:left w:val="none" w:sz="0" w:space="0" w:color="auto"/>
            <w:bottom w:val="none" w:sz="0" w:space="0" w:color="auto"/>
            <w:right w:val="none" w:sz="0" w:space="0" w:color="auto"/>
          </w:divBdr>
        </w:div>
        <w:div w:id="2067530403">
          <w:marLeft w:val="1166"/>
          <w:marRight w:val="0"/>
          <w:marTop w:val="106"/>
          <w:marBottom w:val="0"/>
          <w:divBdr>
            <w:top w:val="none" w:sz="0" w:space="0" w:color="auto"/>
            <w:left w:val="none" w:sz="0" w:space="0" w:color="auto"/>
            <w:bottom w:val="none" w:sz="0" w:space="0" w:color="auto"/>
            <w:right w:val="none" w:sz="0" w:space="0" w:color="auto"/>
          </w:divBdr>
        </w:div>
      </w:divsChild>
    </w:div>
    <w:div w:id="1368065620">
      <w:bodyDiv w:val="1"/>
      <w:marLeft w:val="0"/>
      <w:marRight w:val="0"/>
      <w:marTop w:val="0"/>
      <w:marBottom w:val="0"/>
      <w:divBdr>
        <w:top w:val="none" w:sz="0" w:space="0" w:color="auto"/>
        <w:left w:val="none" w:sz="0" w:space="0" w:color="auto"/>
        <w:bottom w:val="none" w:sz="0" w:space="0" w:color="auto"/>
        <w:right w:val="none" w:sz="0" w:space="0" w:color="auto"/>
      </w:divBdr>
      <w:divsChild>
        <w:div w:id="811095518">
          <w:marLeft w:val="547"/>
          <w:marRight w:val="0"/>
          <w:marTop w:val="360"/>
          <w:marBottom w:val="0"/>
          <w:divBdr>
            <w:top w:val="none" w:sz="0" w:space="0" w:color="auto"/>
            <w:left w:val="none" w:sz="0" w:space="0" w:color="auto"/>
            <w:bottom w:val="none" w:sz="0" w:space="0" w:color="auto"/>
            <w:right w:val="none" w:sz="0" w:space="0" w:color="auto"/>
          </w:divBdr>
        </w:div>
      </w:divsChild>
    </w:div>
    <w:div w:id="1558467381">
      <w:bodyDiv w:val="1"/>
      <w:marLeft w:val="0"/>
      <w:marRight w:val="0"/>
      <w:marTop w:val="0"/>
      <w:marBottom w:val="0"/>
      <w:divBdr>
        <w:top w:val="none" w:sz="0" w:space="0" w:color="auto"/>
        <w:left w:val="none" w:sz="0" w:space="0" w:color="auto"/>
        <w:bottom w:val="none" w:sz="0" w:space="0" w:color="auto"/>
        <w:right w:val="none" w:sz="0" w:space="0" w:color="auto"/>
      </w:divBdr>
    </w:div>
    <w:div w:id="1563100049">
      <w:bodyDiv w:val="1"/>
      <w:marLeft w:val="0"/>
      <w:marRight w:val="0"/>
      <w:marTop w:val="0"/>
      <w:marBottom w:val="0"/>
      <w:divBdr>
        <w:top w:val="none" w:sz="0" w:space="0" w:color="auto"/>
        <w:left w:val="none" w:sz="0" w:space="0" w:color="auto"/>
        <w:bottom w:val="none" w:sz="0" w:space="0" w:color="auto"/>
        <w:right w:val="none" w:sz="0" w:space="0" w:color="auto"/>
      </w:divBdr>
      <w:divsChild>
        <w:div w:id="164437857">
          <w:marLeft w:val="1166"/>
          <w:marRight w:val="0"/>
          <w:marTop w:val="240"/>
          <w:marBottom w:val="0"/>
          <w:divBdr>
            <w:top w:val="none" w:sz="0" w:space="0" w:color="auto"/>
            <w:left w:val="none" w:sz="0" w:space="0" w:color="auto"/>
            <w:bottom w:val="none" w:sz="0" w:space="0" w:color="auto"/>
            <w:right w:val="none" w:sz="0" w:space="0" w:color="auto"/>
          </w:divBdr>
        </w:div>
        <w:div w:id="555554597">
          <w:marLeft w:val="1166"/>
          <w:marRight w:val="0"/>
          <w:marTop w:val="240"/>
          <w:marBottom w:val="0"/>
          <w:divBdr>
            <w:top w:val="none" w:sz="0" w:space="0" w:color="auto"/>
            <w:left w:val="none" w:sz="0" w:space="0" w:color="auto"/>
            <w:bottom w:val="none" w:sz="0" w:space="0" w:color="auto"/>
            <w:right w:val="none" w:sz="0" w:space="0" w:color="auto"/>
          </w:divBdr>
        </w:div>
        <w:div w:id="657805265">
          <w:marLeft w:val="1166"/>
          <w:marRight w:val="0"/>
          <w:marTop w:val="240"/>
          <w:marBottom w:val="0"/>
          <w:divBdr>
            <w:top w:val="none" w:sz="0" w:space="0" w:color="auto"/>
            <w:left w:val="none" w:sz="0" w:space="0" w:color="auto"/>
            <w:bottom w:val="none" w:sz="0" w:space="0" w:color="auto"/>
            <w:right w:val="none" w:sz="0" w:space="0" w:color="auto"/>
          </w:divBdr>
        </w:div>
        <w:div w:id="2026469919">
          <w:marLeft w:val="1166"/>
          <w:marRight w:val="0"/>
          <w:marTop w:val="240"/>
          <w:marBottom w:val="0"/>
          <w:divBdr>
            <w:top w:val="none" w:sz="0" w:space="0" w:color="auto"/>
            <w:left w:val="none" w:sz="0" w:space="0" w:color="auto"/>
            <w:bottom w:val="none" w:sz="0" w:space="0" w:color="auto"/>
            <w:right w:val="none" w:sz="0" w:space="0" w:color="auto"/>
          </w:divBdr>
        </w:div>
      </w:divsChild>
    </w:div>
    <w:div w:id="1592160490">
      <w:bodyDiv w:val="1"/>
      <w:marLeft w:val="0"/>
      <w:marRight w:val="0"/>
      <w:marTop w:val="0"/>
      <w:marBottom w:val="0"/>
      <w:divBdr>
        <w:top w:val="none" w:sz="0" w:space="0" w:color="auto"/>
        <w:left w:val="none" w:sz="0" w:space="0" w:color="auto"/>
        <w:bottom w:val="none" w:sz="0" w:space="0" w:color="auto"/>
        <w:right w:val="none" w:sz="0" w:space="0" w:color="auto"/>
      </w:divBdr>
      <w:divsChild>
        <w:div w:id="84957630">
          <w:marLeft w:val="1166"/>
          <w:marRight w:val="0"/>
          <w:marTop w:val="58"/>
          <w:marBottom w:val="0"/>
          <w:divBdr>
            <w:top w:val="none" w:sz="0" w:space="0" w:color="auto"/>
            <w:left w:val="none" w:sz="0" w:space="0" w:color="auto"/>
            <w:bottom w:val="none" w:sz="0" w:space="0" w:color="auto"/>
            <w:right w:val="none" w:sz="0" w:space="0" w:color="auto"/>
          </w:divBdr>
        </w:div>
        <w:div w:id="906299944">
          <w:marLeft w:val="1166"/>
          <w:marRight w:val="0"/>
          <w:marTop w:val="58"/>
          <w:marBottom w:val="0"/>
          <w:divBdr>
            <w:top w:val="none" w:sz="0" w:space="0" w:color="auto"/>
            <w:left w:val="none" w:sz="0" w:space="0" w:color="auto"/>
            <w:bottom w:val="none" w:sz="0" w:space="0" w:color="auto"/>
            <w:right w:val="none" w:sz="0" w:space="0" w:color="auto"/>
          </w:divBdr>
        </w:div>
        <w:div w:id="1049457201">
          <w:marLeft w:val="547"/>
          <w:marRight w:val="0"/>
          <w:marTop w:val="77"/>
          <w:marBottom w:val="0"/>
          <w:divBdr>
            <w:top w:val="none" w:sz="0" w:space="0" w:color="auto"/>
            <w:left w:val="none" w:sz="0" w:space="0" w:color="auto"/>
            <w:bottom w:val="none" w:sz="0" w:space="0" w:color="auto"/>
            <w:right w:val="none" w:sz="0" w:space="0" w:color="auto"/>
          </w:divBdr>
        </w:div>
        <w:div w:id="1231577740">
          <w:marLeft w:val="1166"/>
          <w:marRight w:val="0"/>
          <w:marTop w:val="58"/>
          <w:marBottom w:val="0"/>
          <w:divBdr>
            <w:top w:val="none" w:sz="0" w:space="0" w:color="auto"/>
            <w:left w:val="none" w:sz="0" w:space="0" w:color="auto"/>
            <w:bottom w:val="none" w:sz="0" w:space="0" w:color="auto"/>
            <w:right w:val="none" w:sz="0" w:space="0" w:color="auto"/>
          </w:divBdr>
        </w:div>
        <w:div w:id="1243950976">
          <w:marLeft w:val="547"/>
          <w:marRight w:val="0"/>
          <w:marTop w:val="77"/>
          <w:marBottom w:val="0"/>
          <w:divBdr>
            <w:top w:val="none" w:sz="0" w:space="0" w:color="auto"/>
            <w:left w:val="none" w:sz="0" w:space="0" w:color="auto"/>
            <w:bottom w:val="none" w:sz="0" w:space="0" w:color="auto"/>
            <w:right w:val="none" w:sz="0" w:space="0" w:color="auto"/>
          </w:divBdr>
        </w:div>
        <w:div w:id="1246918262">
          <w:marLeft w:val="547"/>
          <w:marRight w:val="0"/>
          <w:marTop w:val="77"/>
          <w:marBottom w:val="0"/>
          <w:divBdr>
            <w:top w:val="none" w:sz="0" w:space="0" w:color="auto"/>
            <w:left w:val="none" w:sz="0" w:space="0" w:color="auto"/>
            <w:bottom w:val="none" w:sz="0" w:space="0" w:color="auto"/>
            <w:right w:val="none" w:sz="0" w:space="0" w:color="auto"/>
          </w:divBdr>
        </w:div>
        <w:div w:id="1278558615">
          <w:marLeft w:val="1166"/>
          <w:marRight w:val="0"/>
          <w:marTop w:val="58"/>
          <w:marBottom w:val="0"/>
          <w:divBdr>
            <w:top w:val="none" w:sz="0" w:space="0" w:color="auto"/>
            <w:left w:val="none" w:sz="0" w:space="0" w:color="auto"/>
            <w:bottom w:val="none" w:sz="0" w:space="0" w:color="auto"/>
            <w:right w:val="none" w:sz="0" w:space="0" w:color="auto"/>
          </w:divBdr>
        </w:div>
        <w:div w:id="1721858622">
          <w:marLeft w:val="1166"/>
          <w:marRight w:val="0"/>
          <w:marTop w:val="58"/>
          <w:marBottom w:val="0"/>
          <w:divBdr>
            <w:top w:val="none" w:sz="0" w:space="0" w:color="auto"/>
            <w:left w:val="none" w:sz="0" w:space="0" w:color="auto"/>
            <w:bottom w:val="none" w:sz="0" w:space="0" w:color="auto"/>
            <w:right w:val="none" w:sz="0" w:space="0" w:color="auto"/>
          </w:divBdr>
        </w:div>
      </w:divsChild>
    </w:div>
    <w:div w:id="1847551676">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sChild>
        <w:div w:id="266349591">
          <w:marLeft w:val="1166"/>
          <w:marRight w:val="0"/>
          <w:marTop w:val="86"/>
          <w:marBottom w:val="0"/>
          <w:divBdr>
            <w:top w:val="none" w:sz="0" w:space="0" w:color="auto"/>
            <w:left w:val="none" w:sz="0" w:space="0" w:color="auto"/>
            <w:bottom w:val="none" w:sz="0" w:space="0" w:color="auto"/>
            <w:right w:val="none" w:sz="0" w:space="0" w:color="auto"/>
          </w:divBdr>
        </w:div>
        <w:div w:id="598802734">
          <w:marLeft w:val="1166"/>
          <w:marRight w:val="0"/>
          <w:marTop w:val="86"/>
          <w:marBottom w:val="0"/>
          <w:divBdr>
            <w:top w:val="none" w:sz="0" w:space="0" w:color="auto"/>
            <w:left w:val="none" w:sz="0" w:space="0" w:color="auto"/>
            <w:bottom w:val="none" w:sz="0" w:space="0" w:color="auto"/>
            <w:right w:val="none" w:sz="0" w:space="0" w:color="auto"/>
          </w:divBdr>
        </w:div>
        <w:div w:id="914241886">
          <w:marLeft w:val="547"/>
          <w:marRight w:val="0"/>
          <w:marTop w:val="96"/>
          <w:marBottom w:val="0"/>
          <w:divBdr>
            <w:top w:val="none" w:sz="0" w:space="0" w:color="auto"/>
            <w:left w:val="none" w:sz="0" w:space="0" w:color="auto"/>
            <w:bottom w:val="none" w:sz="0" w:space="0" w:color="auto"/>
            <w:right w:val="none" w:sz="0" w:space="0" w:color="auto"/>
          </w:divBdr>
        </w:div>
        <w:div w:id="1062412055">
          <w:marLeft w:val="547"/>
          <w:marRight w:val="0"/>
          <w:marTop w:val="96"/>
          <w:marBottom w:val="0"/>
          <w:divBdr>
            <w:top w:val="none" w:sz="0" w:space="0" w:color="auto"/>
            <w:left w:val="none" w:sz="0" w:space="0" w:color="auto"/>
            <w:bottom w:val="none" w:sz="0" w:space="0" w:color="auto"/>
            <w:right w:val="none" w:sz="0" w:space="0" w:color="auto"/>
          </w:divBdr>
        </w:div>
        <w:div w:id="1279946797">
          <w:marLeft w:val="547"/>
          <w:marRight w:val="0"/>
          <w:marTop w:val="96"/>
          <w:marBottom w:val="0"/>
          <w:divBdr>
            <w:top w:val="none" w:sz="0" w:space="0" w:color="auto"/>
            <w:left w:val="none" w:sz="0" w:space="0" w:color="auto"/>
            <w:bottom w:val="none" w:sz="0" w:space="0" w:color="auto"/>
            <w:right w:val="none" w:sz="0" w:space="0" w:color="auto"/>
          </w:divBdr>
        </w:div>
        <w:div w:id="1420637027">
          <w:marLeft w:val="547"/>
          <w:marRight w:val="0"/>
          <w:marTop w:val="96"/>
          <w:marBottom w:val="0"/>
          <w:divBdr>
            <w:top w:val="none" w:sz="0" w:space="0" w:color="auto"/>
            <w:left w:val="none" w:sz="0" w:space="0" w:color="auto"/>
            <w:bottom w:val="none" w:sz="0" w:space="0" w:color="auto"/>
            <w:right w:val="none" w:sz="0" w:space="0" w:color="auto"/>
          </w:divBdr>
        </w:div>
        <w:div w:id="1475609040">
          <w:marLeft w:val="1166"/>
          <w:marRight w:val="0"/>
          <w:marTop w:val="86"/>
          <w:marBottom w:val="0"/>
          <w:divBdr>
            <w:top w:val="none" w:sz="0" w:space="0" w:color="auto"/>
            <w:left w:val="none" w:sz="0" w:space="0" w:color="auto"/>
            <w:bottom w:val="none" w:sz="0" w:space="0" w:color="auto"/>
            <w:right w:val="none" w:sz="0" w:space="0" w:color="auto"/>
          </w:divBdr>
        </w:div>
        <w:div w:id="1747071239">
          <w:marLeft w:val="1166"/>
          <w:marRight w:val="0"/>
          <w:marTop w:val="86"/>
          <w:marBottom w:val="0"/>
          <w:divBdr>
            <w:top w:val="none" w:sz="0" w:space="0" w:color="auto"/>
            <w:left w:val="none" w:sz="0" w:space="0" w:color="auto"/>
            <w:bottom w:val="none" w:sz="0" w:space="0" w:color="auto"/>
            <w:right w:val="none" w:sz="0" w:space="0" w:color="auto"/>
          </w:divBdr>
        </w:div>
        <w:div w:id="1957982727">
          <w:marLeft w:val="1166"/>
          <w:marRight w:val="0"/>
          <w:marTop w:val="86"/>
          <w:marBottom w:val="0"/>
          <w:divBdr>
            <w:top w:val="none" w:sz="0" w:space="0" w:color="auto"/>
            <w:left w:val="none" w:sz="0" w:space="0" w:color="auto"/>
            <w:bottom w:val="none" w:sz="0" w:space="0" w:color="auto"/>
            <w:right w:val="none" w:sz="0" w:space="0" w:color="auto"/>
          </w:divBdr>
        </w:div>
      </w:divsChild>
    </w:div>
    <w:div w:id="2083986904">
      <w:bodyDiv w:val="1"/>
      <w:marLeft w:val="0"/>
      <w:marRight w:val="0"/>
      <w:marTop w:val="0"/>
      <w:marBottom w:val="0"/>
      <w:divBdr>
        <w:top w:val="none" w:sz="0" w:space="0" w:color="auto"/>
        <w:left w:val="none" w:sz="0" w:space="0" w:color="auto"/>
        <w:bottom w:val="none" w:sz="0" w:space="0" w:color="auto"/>
        <w:right w:val="none" w:sz="0" w:space="0" w:color="auto"/>
      </w:divBdr>
      <w:divsChild>
        <w:div w:id="797651177">
          <w:marLeft w:val="547"/>
          <w:marRight w:val="0"/>
          <w:marTop w:val="240"/>
          <w:marBottom w:val="0"/>
          <w:divBdr>
            <w:top w:val="none" w:sz="0" w:space="0" w:color="auto"/>
            <w:left w:val="none" w:sz="0" w:space="0" w:color="auto"/>
            <w:bottom w:val="none" w:sz="0" w:space="0" w:color="auto"/>
            <w:right w:val="none" w:sz="0" w:space="0" w:color="auto"/>
          </w:divBdr>
        </w:div>
        <w:div w:id="1216233299">
          <w:marLeft w:val="547"/>
          <w:marRight w:val="0"/>
          <w:marTop w:val="240"/>
          <w:marBottom w:val="0"/>
          <w:divBdr>
            <w:top w:val="none" w:sz="0" w:space="0" w:color="auto"/>
            <w:left w:val="none" w:sz="0" w:space="0" w:color="auto"/>
            <w:bottom w:val="none" w:sz="0" w:space="0" w:color="auto"/>
            <w:right w:val="none" w:sz="0" w:space="0" w:color="auto"/>
          </w:divBdr>
        </w:div>
        <w:div w:id="1267419941">
          <w:marLeft w:val="547"/>
          <w:marRight w:val="0"/>
          <w:marTop w:val="240"/>
          <w:marBottom w:val="0"/>
          <w:divBdr>
            <w:top w:val="none" w:sz="0" w:space="0" w:color="auto"/>
            <w:left w:val="none" w:sz="0" w:space="0" w:color="auto"/>
            <w:bottom w:val="none" w:sz="0" w:space="0" w:color="auto"/>
            <w:right w:val="none" w:sz="0" w:space="0" w:color="auto"/>
          </w:divBdr>
        </w:div>
        <w:div w:id="1808085036">
          <w:marLeft w:val="547"/>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aringirc.com" TargetMode="External"/><Relationship Id="rId18" Type="http://schemas.openxmlformats.org/officeDocument/2006/relationships/hyperlink" Target="http://www.hearingirc.com" TargetMode="External"/><Relationship Id="rId3" Type="http://schemas.openxmlformats.org/officeDocument/2006/relationships/customXml" Target="../customXml/item3.xml"/><Relationship Id="rId21" Type="http://schemas.openxmlformats.org/officeDocument/2006/relationships/hyperlink" Target="http://www.hearingirc.com" TargetMode="External"/><Relationship Id="rId7" Type="http://schemas.openxmlformats.org/officeDocument/2006/relationships/webSettings" Target="webSettings.xml"/><Relationship Id="rId12" Type="http://schemas.openxmlformats.org/officeDocument/2006/relationships/hyperlink" Target="http://www.hearingirc.com" TargetMode="External"/><Relationship Id="rId17" Type="http://schemas.openxmlformats.org/officeDocument/2006/relationships/hyperlink" Target="http://www.hearingirc.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aringirc.com" TargetMode="External"/><Relationship Id="rId20" Type="http://schemas.openxmlformats.org/officeDocument/2006/relationships/hyperlink" Target="http://www.hearingirc.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G:\Groups\RD\AUD\Content\Core_Competency\IRC_review\2018\Image_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hearingirc.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hearingirc.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earingirc.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64A19-EA1D-4DB1-B36B-ACC74E428C69}">
  <ds:schemaRefs>
    <ds:schemaRef ds:uri="http://schemas.openxmlformats.org/officeDocument/2006/bibliography"/>
  </ds:schemaRefs>
</ds:datastoreItem>
</file>

<file path=customXml/itemProps2.xml><?xml version="1.0" encoding="utf-8"?>
<ds:datastoreItem xmlns:ds="http://schemas.openxmlformats.org/officeDocument/2006/customXml" ds:itemID="{AF55EF1D-B0F3-40AA-B064-0B4BECF8BB38}">
  <ds:schemaRefs>
    <ds:schemaRef ds:uri="http://schemas.openxmlformats.org/officeDocument/2006/bibliography"/>
  </ds:schemaRefs>
</ds:datastoreItem>
</file>

<file path=customXml/itemProps3.xml><?xml version="1.0" encoding="utf-8"?>
<ds:datastoreItem xmlns:ds="http://schemas.openxmlformats.org/officeDocument/2006/customXml" ds:itemID="{4F4272BB-680F-42CB-AB32-CF45AA65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 AU</Company>
  <LinksUpToDate>false</LinksUpToDate>
  <CharactersWithSpaces>17127</CharactersWithSpaces>
  <SharedDoc>false</SharedDoc>
  <HLinks>
    <vt:vector size="66" baseType="variant">
      <vt:variant>
        <vt:i4>3145773</vt:i4>
      </vt:variant>
      <vt:variant>
        <vt:i4>30</vt:i4>
      </vt:variant>
      <vt:variant>
        <vt:i4>0</vt:i4>
      </vt:variant>
      <vt:variant>
        <vt:i4>5</vt:i4>
      </vt:variant>
      <vt:variant>
        <vt:lpwstr>http://www.hearingirc.com/</vt:lpwstr>
      </vt:variant>
      <vt:variant>
        <vt:lpwstr/>
      </vt:variant>
      <vt:variant>
        <vt:i4>3145773</vt:i4>
      </vt:variant>
      <vt:variant>
        <vt:i4>27</vt:i4>
      </vt:variant>
      <vt:variant>
        <vt:i4>0</vt:i4>
      </vt:variant>
      <vt:variant>
        <vt:i4>5</vt:i4>
      </vt:variant>
      <vt:variant>
        <vt:lpwstr>http://www.hearingirc.com/</vt:lpwstr>
      </vt:variant>
      <vt:variant>
        <vt:lpwstr/>
      </vt:variant>
      <vt:variant>
        <vt:i4>3145773</vt:i4>
      </vt:variant>
      <vt:variant>
        <vt:i4>24</vt:i4>
      </vt:variant>
      <vt:variant>
        <vt:i4>0</vt:i4>
      </vt:variant>
      <vt:variant>
        <vt:i4>5</vt:i4>
      </vt:variant>
      <vt:variant>
        <vt:lpwstr>http://www.hearingirc.com/</vt:lpwstr>
      </vt:variant>
      <vt:variant>
        <vt:lpwstr/>
      </vt:variant>
      <vt:variant>
        <vt:i4>3145773</vt:i4>
      </vt:variant>
      <vt:variant>
        <vt:i4>21</vt:i4>
      </vt:variant>
      <vt:variant>
        <vt:i4>0</vt:i4>
      </vt:variant>
      <vt:variant>
        <vt:i4>5</vt:i4>
      </vt:variant>
      <vt:variant>
        <vt:lpwstr>http://www.hearingirc.com/</vt:lpwstr>
      </vt:variant>
      <vt:variant>
        <vt:lpwstr/>
      </vt:variant>
      <vt:variant>
        <vt:i4>3145773</vt:i4>
      </vt:variant>
      <vt:variant>
        <vt:i4>18</vt:i4>
      </vt:variant>
      <vt:variant>
        <vt:i4>0</vt:i4>
      </vt:variant>
      <vt:variant>
        <vt:i4>5</vt:i4>
      </vt:variant>
      <vt:variant>
        <vt:lpwstr>http://www.hearingirc.com/</vt:lpwstr>
      </vt:variant>
      <vt:variant>
        <vt:lpwstr/>
      </vt:variant>
      <vt:variant>
        <vt:i4>3145773</vt:i4>
      </vt:variant>
      <vt:variant>
        <vt:i4>15</vt:i4>
      </vt:variant>
      <vt:variant>
        <vt:i4>0</vt:i4>
      </vt:variant>
      <vt:variant>
        <vt:i4>5</vt:i4>
      </vt:variant>
      <vt:variant>
        <vt:lpwstr>http://www.hearingirc.com/</vt:lpwstr>
      </vt:variant>
      <vt:variant>
        <vt:lpwstr/>
      </vt:variant>
      <vt:variant>
        <vt:i4>3145773</vt:i4>
      </vt:variant>
      <vt:variant>
        <vt:i4>12</vt:i4>
      </vt:variant>
      <vt:variant>
        <vt:i4>0</vt:i4>
      </vt:variant>
      <vt:variant>
        <vt:i4>5</vt:i4>
      </vt:variant>
      <vt:variant>
        <vt:lpwstr>http://www.hearingirc.com/</vt:lpwstr>
      </vt:variant>
      <vt:variant>
        <vt:lpwstr/>
      </vt:variant>
      <vt:variant>
        <vt:i4>3145773</vt:i4>
      </vt:variant>
      <vt:variant>
        <vt:i4>9</vt:i4>
      </vt:variant>
      <vt:variant>
        <vt:i4>0</vt:i4>
      </vt:variant>
      <vt:variant>
        <vt:i4>5</vt:i4>
      </vt:variant>
      <vt:variant>
        <vt:lpwstr>http://www.hearingirc.com/</vt:lpwstr>
      </vt:variant>
      <vt:variant>
        <vt:lpwstr/>
      </vt:variant>
      <vt:variant>
        <vt:i4>3145773</vt:i4>
      </vt:variant>
      <vt:variant>
        <vt:i4>6</vt:i4>
      </vt:variant>
      <vt:variant>
        <vt:i4>0</vt:i4>
      </vt:variant>
      <vt:variant>
        <vt:i4>5</vt:i4>
      </vt:variant>
      <vt:variant>
        <vt:lpwstr>http://www.hearingirc.com/</vt:lpwstr>
      </vt:variant>
      <vt:variant>
        <vt:lpwstr/>
      </vt:variant>
      <vt:variant>
        <vt:i4>3145773</vt:i4>
      </vt:variant>
      <vt:variant>
        <vt:i4>3</vt:i4>
      </vt:variant>
      <vt:variant>
        <vt:i4>0</vt:i4>
      </vt:variant>
      <vt:variant>
        <vt:i4>5</vt:i4>
      </vt:variant>
      <vt:variant>
        <vt:lpwstr>http://www.hearingirc.com/</vt:lpwstr>
      </vt:variant>
      <vt:variant>
        <vt:lpwstr/>
      </vt:variant>
      <vt:variant>
        <vt:i4>5570669</vt:i4>
      </vt:variant>
      <vt:variant>
        <vt:i4>2141</vt:i4>
      </vt:variant>
      <vt:variant>
        <vt:i4>1025</vt:i4>
      </vt:variant>
      <vt:variant>
        <vt:i4>1</vt:i4>
      </vt:variant>
      <vt:variant>
        <vt:lpwstr>Image_0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Edwards</dc:creator>
  <cp:keywords/>
  <dc:description/>
  <cp:lastModifiedBy>Serman, Maja</cp:lastModifiedBy>
  <cp:revision>6</cp:revision>
  <cp:lastPrinted>2019-04-10T06:53:00Z</cp:lastPrinted>
  <dcterms:created xsi:type="dcterms:W3CDTF">2019-04-11T16:26:00Z</dcterms:created>
  <dcterms:modified xsi:type="dcterms:W3CDTF">2019-04-30T07:56:00Z</dcterms:modified>
</cp:coreProperties>
</file>