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5F45" w14:textId="4BF49977" w:rsidR="0035445C" w:rsidRPr="001E2DA4" w:rsidRDefault="0035445C" w:rsidP="0035445C">
      <w:pPr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1E2DA4">
        <w:rPr>
          <w:rFonts w:ascii="Times New Roman" w:hAnsi="Times New Roman"/>
          <w:b/>
          <w:bCs/>
          <w:kern w:val="0"/>
        </w:rPr>
        <w:t>Техническое задание на разработку базы данных «Праздники с аниматорами» для ООО «</w:t>
      </w:r>
      <w:r>
        <w:rPr>
          <w:rFonts w:ascii="Times New Roman" w:hAnsi="Times New Roman"/>
          <w:b/>
          <w:bCs/>
          <w:kern w:val="0"/>
        </w:rPr>
        <w:t>Празднество</w:t>
      </w:r>
      <w:r w:rsidRPr="001E2DA4">
        <w:rPr>
          <w:rFonts w:ascii="Times New Roman" w:hAnsi="Times New Roman"/>
          <w:b/>
          <w:bCs/>
          <w:kern w:val="0"/>
        </w:rPr>
        <w:t>»</w:t>
      </w:r>
    </w:p>
    <w:p w14:paraId="62EFC802" w14:textId="77777777" w:rsidR="00496599" w:rsidRDefault="00496599" w:rsidP="001A153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52C0BC95" w14:textId="77777777" w:rsidR="00496599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7C536B2A" w14:textId="23D8E472" w:rsidR="00496599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>
        <w:rPr>
          <w:rFonts w:ascii="Times New Roman" w:hAnsi="Times New Roman"/>
          <w:b/>
          <w:bCs/>
          <w:kern w:val="0"/>
          <w:lang w:val="x-none"/>
        </w:rPr>
        <w:t>Содержание</w:t>
      </w:r>
    </w:p>
    <w:p w14:paraId="27431A6D" w14:textId="77777777" w:rsidR="00496599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>
        <w:rPr>
          <w:rFonts w:ascii="Times New Roman" w:hAnsi="Times New Roman"/>
          <w:b/>
          <w:bCs/>
          <w:kern w:val="0"/>
          <w:lang w:val="x-none"/>
        </w:rPr>
        <w:t xml:space="preserve">  </w:t>
      </w:r>
    </w:p>
    <w:p w14:paraId="54599E4A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 Общие сведения</w:t>
      </w:r>
    </w:p>
    <w:p w14:paraId="0D1A5CCB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1.1. Наименование системы</w:t>
      </w:r>
    </w:p>
    <w:p w14:paraId="47669E67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1.1.1. Полное наименование системы</w:t>
      </w:r>
    </w:p>
    <w:p w14:paraId="46D7BA45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1.1.2. Краткое наименование системы</w:t>
      </w:r>
    </w:p>
    <w:p w14:paraId="5D11D5A3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1.2. Основания для проведения работ</w:t>
      </w:r>
    </w:p>
    <w:p w14:paraId="103DAFA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1.3. Наименование организаций - Заказчика и Разработчика</w:t>
      </w:r>
    </w:p>
    <w:p w14:paraId="298745B3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1.3.1. Заказчик</w:t>
      </w:r>
    </w:p>
    <w:p w14:paraId="45899CD3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1.3.2. Разработчик</w:t>
      </w:r>
    </w:p>
    <w:p w14:paraId="4B52185A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1.4. Плановые сроки начала и окончания работы</w:t>
      </w:r>
    </w:p>
    <w:p w14:paraId="277D1C66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1.5. Источники и порядок финансирования</w:t>
      </w:r>
    </w:p>
    <w:p w14:paraId="05B73785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1.6. Порядок оформления и предъявления заказчику результатов работ</w:t>
      </w:r>
    </w:p>
    <w:p w14:paraId="60D9A136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2. Назначение и цели создания системы</w:t>
      </w:r>
    </w:p>
    <w:p w14:paraId="180A81CA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2.1. Назначение системы</w:t>
      </w:r>
    </w:p>
    <w:p w14:paraId="6621EECF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2.2. Цели создания системы</w:t>
      </w:r>
    </w:p>
    <w:p w14:paraId="3ED35F87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3. Характеристика объектов автоматизации</w:t>
      </w:r>
    </w:p>
    <w:p w14:paraId="4E04A033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 Требования к системе</w:t>
      </w:r>
    </w:p>
    <w:p w14:paraId="22829C6C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 Требования к системе в целом</w:t>
      </w:r>
    </w:p>
    <w:p w14:paraId="07B7913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4.1.1. Требования к структуре и функционированию системы</w:t>
      </w:r>
    </w:p>
    <w:p w14:paraId="28498986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 Требования к численности и квалификации персонала системы и режиму его работы</w:t>
      </w:r>
    </w:p>
    <w:p w14:paraId="282D9E2A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4.1.2.1. Требования к численности персонала</w:t>
      </w:r>
    </w:p>
    <w:p w14:paraId="79198BD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4.1.2.2. Требования к квалификации персонала</w:t>
      </w:r>
    </w:p>
    <w:p w14:paraId="6416CE75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4.1.2.3. Требования режимам работы персонала</w:t>
      </w:r>
    </w:p>
    <w:p w14:paraId="59FB5B6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 Показатели назначения</w:t>
      </w:r>
    </w:p>
    <w:p w14:paraId="1AEE9D1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4.1.3.1. Параметры, характеризующие степень соответствия системы назначению</w:t>
      </w:r>
    </w:p>
    <w:p w14:paraId="4F0E56CC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4.1.3.2. Требования к приспособляемости системы к изменениям</w:t>
      </w:r>
    </w:p>
    <w:p w14:paraId="7424B436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4.1.3.3. Требования сохранению работоспособности системы в различных вероятных условиях</w:t>
      </w:r>
    </w:p>
    <w:p w14:paraId="3F226F3B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lastRenderedPageBreak/>
        <w:t>4.1.4. Требования к надежности</w:t>
      </w:r>
    </w:p>
    <w:p w14:paraId="27120EC4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4.1.4.1. Состав показателей надежности для системы в целом</w:t>
      </w:r>
    </w:p>
    <w:p w14:paraId="7ACD30F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CDD7E87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4.1.4.3. Требования к надежности технических средств и программного обеспечения</w:t>
      </w:r>
    </w:p>
    <w:p w14:paraId="484BDD6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17A9D61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4.1.5. Требования к эргономике и технической эстетике</w:t>
      </w:r>
    </w:p>
    <w:p w14:paraId="77F45299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11B8E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4.1.7. Требования к защите информации от несанкционированного доступа</w:t>
      </w:r>
    </w:p>
    <w:p w14:paraId="09EF89E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4.1.7.1. Требования к информационной безопасности</w:t>
      </w:r>
    </w:p>
    <w:p w14:paraId="458A32D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4.1.7.2. Требования к антивирусной защите</w:t>
      </w:r>
    </w:p>
    <w:p w14:paraId="61CE413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 xml:space="preserve">4.1.7.3. Разграничения ответственности ролей при доступе к </w:t>
      </w:r>
      <w:r w:rsidRPr="00AB6423">
        <w:rPr>
          <w:rFonts w:ascii="Times New Roman" w:hAnsi="Times New Roman"/>
          <w:b/>
          <w:bCs/>
          <w:kern w:val="0"/>
        </w:rPr>
        <w:t>базе данных</w:t>
      </w:r>
    </w:p>
    <w:p w14:paraId="40A8E1A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4.1.8. Требования по сохранности информации при авариях</w:t>
      </w:r>
    </w:p>
    <w:p w14:paraId="29E4A0A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4.1.9. Требования к защите от влияния внешних воздействий</w:t>
      </w:r>
    </w:p>
    <w:p w14:paraId="42F2EA6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4.1.10. Требования по стандартизации и унификации</w:t>
      </w:r>
    </w:p>
    <w:p w14:paraId="7C162CF4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4.1.11. Дополнительные требования</w:t>
      </w:r>
    </w:p>
    <w:p w14:paraId="79C782CD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4.1.12. Требования безопасности</w:t>
      </w:r>
    </w:p>
    <w:p w14:paraId="75F1DD8B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4.1.13. Требования к транспортабельности для подвижных АИС</w:t>
      </w:r>
    </w:p>
    <w:p w14:paraId="5ACD0D1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 Требования к функциям, выполняемым системой</w:t>
      </w:r>
    </w:p>
    <w:p w14:paraId="077B0A7D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 Подсистема сбора, обработки и загрузки данных</w:t>
      </w:r>
    </w:p>
    <w:p w14:paraId="164E119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4.2.1.1. Перечень функций, задач подлежащей автоматизации</w:t>
      </w:r>
    </w:p>
    <w:p w14:paraId="4C0484F9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4.2.1.2. Временной регламент реализации каждой функции, задачи</w:t>
      </w:r>
    </w:p>
    <w:p w14:paraId="646E1F1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4.2.1.3. Требования к качеству реализации функций, задач</w:t>
      </w:r>
    </w:p>
    <w:p w14:paraId="6FACB9DB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4.2.1.4. Перечень критериев отказа для каждой функции</w:t>
      </w:r>
    </w:p>
    <w:p w14:paraId="5062FF5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 Требования к видам обеспечения</w:t>
      </w:r>
    </w:p>
    <w:p w14:paraId="00EAA552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4.3.1. Требования к математическому обеспечению</w:t>
      </w:r>
    </w:p>
    <w:p w14:paraId="44D4DFC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 Требования к информационному обеспечению</w:t>
      </w:r>
    </w:p>
    <w:p w14:paraId="359AB156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4.3.2.1. Требования к составу, структуре и способам организации данных в системе</w:t>
      </w:r>
    </w:p>
    <w:p w14:paraId="0A920AD6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4.3.2.2. Требования к информационному обмену между компонентами системы</w:t>
      </w:r>
    </w:p>
    <w:p w14:paraId="1FB65803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4.3.2.3. Требования к информационной совместимости со смежными системами</w:t>
      </w:r>
    </w:p>
    <w:p w14:paraId="315B1B45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lastRenderedPageBreak/>
        <w:t>4.3.2.4. Требования по использованию классификаторов, унифицированных документов и классификаторов</w:t>
      </w:r>
    </w:p>
    <w:p w14:paraId="0F31F80B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4.3.2.5. Требования по применению систем управления базами данных</w:t>
      </w:r>
    </w:p>
    <w:p w14:paraId="0B056689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93B5382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3FF95D8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4.3.2.8. Требования к контролю, хранению, обновлению и восстановлению данных</w:t>
      </w:r>
    </w:p>
    <w:p w14:paraId="1F243D5D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C52CD9C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4.3.3. Требования к лингвистическому обеспечению</w:t>
      </w:r>
    </w:p>
    <w:p w14:paraId="1FA6B5B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4.3.4. Требования к программному обеспечению</w:t>
      </w:r>
    </w:p>
    <w:p w14:paraId="5994D683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4.3.5. Требования к техническому обеспечению</w:t>
      </w:r>
    </w:p>
    <w:p w14:paraId="3DF6348F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4.3.6. Требования к метрологическому обеспечению</w:t>
      </w:r>
    </w:p>
    <w:p w14:paraId="294B2B0A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4.3.7. Требования к организационному обеспечению</w:t>
      </w:r>
    </w:p>
    <w:p w14:paraId="43BEF759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4.3.8. Требования к методическому обеспечению</w:t>
      </w:r>
    </w:p>
    <w:p w14:paraId="1023ED92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4.3.9. Требования к патентной чистоте</w:t>
      </w:r>
    </w:p>
    <w:p w14:paraId="4D5DC484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5. Состав и содержание работ по созданию системы</w:t>
      </w:r>
    </w:p>
    <w:p w14:paraId="2148EAED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6. Порядок контроля и приемки системы</w:t>
      </w:r>
    </w:p>
    <w:p w14:paraId="056939F4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6.1. Виды и объем испытаний системы</w:t>
      </w:r>
    </w:p>
    <w:p w14:paraId="30E0ED6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6.2. Требования к приемке работ по стадиям</w:t>
      </w:r>
    </w:p>
    <w:p w14:paraId="400159BF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0EDCC47D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7.1. Технические мероприятия</w:t>
      </w:r>
    </w:p>
    <w:p w14:paraId="466AA98E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7.2. Организационные мероприятия</w:t>
      </w:r>
    </w:p>
    <w:p w14:paraId="04F784A1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7.3. Изменения в информационном обеспечении</w:t>
      </w:r>
    </w:p>
    <w:p w14:paraId="26A7D860" w14:textId="77777777" w:rsidR="00496599" w:rsidRPr="00AB6423" w:rsidRDefault="00496599" w:rsidP="0049659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8. Требования к документированию</w:t>
      </w:r>
    </w:p>
    <w:p w14:paraId="39606EE5" w14:textId="1024A415" w:rsidR="003167D8" w:rsidRPr="00AB6423" w:rsidRDefault="00496599" w:rsidP="00496599">
      <w:pPr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9. Источники разработки</w:t>
      </w:r>
    </w:p>
    <w:p w14:paraId="1C5C955F" w14:textId="07C0762E" w:rsidR="002E64DF" w:rsidRDefault="009C37EF" w:rsidP="00496599">
      <w:pPr>
        <w:rPr>
          <w:rFonts w:ascii="Times New Roman" w:hAnsi="Times New Roman"/>
          <w:b/>
          <w:bCs/>
        </w:rPr>
      </w:pPr>
      <w:r w:rsidRPr="00AB6423">
        <w:rPr>
          <w:rFonts w:ascii="Times New Roman" w:hAnsi="Times New Roman"/>
          <w:b/>
          <w:bCs/>
        </w:rPr>
        <w:t>Общие сведения</w:t>
      </w:r>
    </w:p>
    <w:p w14:paraId="2FBB03DF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 Общие сведения</w:t>
      </w:r>
    </w:p>
    <w:p w14:paraId="3490424D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1.1. Наименование системы</w:t>
      </w:r>
    </w:p>
    <w:p w14:paraId="1D4C57F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1.1.1. Полное наименование системы</w:t>
      </w:r>
    </w:p>
    <w:p w14:paraId="72B67D7A" w14:textId="1D6DA7B8" w:rsidR="005E15B8" w:rsidRPr="005E15B8" w:rsidRDefault="005E15B8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Информационная система для автоматизированного </w:t>
      </w:r>
      <w:r w:rsidR="009571FC">
        <w:rPr>
          <w:rFonts w:ascii="Times New Roman" w:hAnsi="Times New Roman"/>
          <w:kern w:val="0"/>
        </w:rPr>
        <w:t>учета и организации праздничных мероприятий</w:t>
      </w:r>
    </w:p>
    <w:p w14:paraId="14D79053" w14:textId="4A827C64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lastRenderedPageBreak/>
        <w:t>1.1.2. Краткое наименование системы</w:t>
      </w:r>
    </w:p>
    <w:p w14:paraId="4C65EBCF" w14:textId="37A034ED" w:rsidR="00AB6423" w:rsidRPr="00AB6423" w:rsidRDefault="00AA78DA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«Праздники с аниматорами»</w:t>
      </w:r>
    </w:p>
    <w:p w14:paraId="2CC881B7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1.2. Основания для проведения работ</w:t>
      </w:r>
    </w:p>
    <w:p w14:paraId="0F34D96F" w14:textId="4317A7F9" w:rsidR="00AB6423" w:rsidRPr="003919E6" w:rsidRDefault="003919E6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3919E6">
        <w:rPr>
          <w:rFonts w:ascii="Times New Roman" w:hAnsi="Times New Roman"/>
          <w:kern w:val="0"/>
        </w:rPr>
        <w:t xml:space="preserve">Разработка </w:t>
      </w:r>
      <w:r>
        <w:rPr>
          <w:rFonts w:ascii="Times New Roman" w:hAnsi="Times New Roman"/>
          <w:kern w:val="0"/>
        </w:rPr>
        <w:t>проводится на основе договора №</w:t>
      </w:r>
      <w:r w:rsidR="00B966B0">
        <w:rPr>
          <w:rFonts w:ascii="Times New Roman" w:hAnsi="Times New Roman"/>
          <w:kern w:val="0"/>
        </w:rPr>
        <w:t>1 от 12.05.2025</w:t>
      </w:r>
    </w:p>
    <w:p w14:paraId="2C278082" w14:textId="23608CC2" w:rsidR="00AB6423" w:rsidRPr="00AB6423" w:rsidRDefault="00AB6423" w:rsidP="00B966B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1.3. Наименование организаций - Заказчика и Разработчика</w:t>
      </w:r>
    </w:p>
    <w:p w14:paraId="6269F6BA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1.3.1. Заказчик</w:t>
      </w:r>
    </w:p>
    <w:p w14:paraId="05F2A94C" w14:textId="65D071B1" w:rsidR="00ED0409" w:rsidRPr="00794F4A" w:rsidRDefault="00ED0409" w:rsidP="00ED040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ООО «</w:t>
      </w:r>
      <w:r>
        <w:rPr>
          <w:rFonts w:ascii="Times New Roman" w:hAnsi="Times New Roman"/>
          <w:kern w:val="0"/>
        </w:rPr>
        <w:t>Празднество</w:t>
      </w:r>
      <w:r w:rsidRPr="00794F4A">
        <w:rPr>
          <w:rFonts w:ascii="Times New Roman" w:hAnsi="Times New Roman"/>
          <w:kern w:val="0"/>
          <w:lang w:val="x-none"/>
        </w:rPr>
        <w:t>»</w:t>
      </w:r>
    </w:p>
    <w:p w14:paraId="49557C9C" w14:textId="7DD72066" w:rsidR="00ED0409" w:rsidRPr="00794F4A" w:rsidRDefault="00ED0409" w:rsidP="00ED040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 xml:space="preserve">Адрес фактический: г. </w:t>
      </w:r>
      <w:r w:rsidR="00BE20AC">
        <w:rPr>
          <w:rFonts w:ascii="Times New Roman" w:hAnsi="Times New Roman"/>
          <w:kern w:val="0"/>
        </w:rPr>
        <w:t>Ейск</w:t>
      </w:r>
      <w:r w:rsidRPr="00794F4A">
        <w:rPr>
          <w:rFonts w:ascii="Times New Roman" w:hAnsi="Times New Roman"/>
          <w:kern w:val="0"/>
          <w:lang w:val="x-none"/>
        </w:rPr>
        <w:t xml:space="preserve">, ул. </w:t>
      </w:r>
      <w:r w:rsidR="00BE20AC">
        <w:rPr>
          <w:rFonts w:ascii="Times New Roman" w:hAnsi="Times New Roman"/>
          <w:kern w:val="0"/>
        </w:rPr>
        <w:t>Коммунистическая</w:t>
      </w:r>
      <w:r w:rsidRPr="00794F4A">
        <w:rPr>
          <w:rFonts w:ascii="Times New Roman" w:hAnsi="Times New Roman"/>
          <w:kern w:val="0"/>
          <w:lang w:val="x-none"/>
        </w:rPr>
        <w:t>, д</w:t>
      </w:r>
      <w:r w:rsidR="00BE20AC">
        <w:rPr>
          <w:rFonts w:ascii="Times New Roman" w:hAnsi="Times New Roman"/>
          <w:kern w:val="0"/>
        </w:rPr>
        <w:t>. 83/3</w:t>
      </w:r>
      <w:r w:rsidRPr="00794F4A">
        <w:rPr>
          <w:rFonts w:ascii="Times New Roman" w:hAnsi="Times New Roman"/>
          <w:kern w:val="0"/>
          <w:lang w:val="x-none"/>
        </w:rPr>
        <w:t>.</w:t>
      </w:r>
    </w:p>
    <w:p w14:paraId="13076BDB" w14:textId="7380A2E7" w:rsidR="00AB6423" w:rsidRPr="00165155" w:rsidRDefault="00ED0409" w:rsidP="001651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 xml:space="preserve">Телефон / Факс: +7 (495) </w:t>
      </w:r>
      <w:r w:rsidR="00BE20AC">
        <w:rPr>
          <w:rFonts w:ascii="Times New Roman" w:hAnsi="Times New Roman"/>
          <w:kern w:val="0"/>
        </w:rPr>
        <w:t>1234567</w:t>
      </w:r>
      <w:r w:rsidRPr="00794F4A">
        <w:rPr>
          <w:rFonts w:ascii="Times New Roman" w:hAnsi="Times New Roman"/>
          <w:kern w:val="0"/>
          <w:lang w:val="x-none"/>
        </w:rPr>
        <w:t>.</w:t>
      </w:r>
    </w:p>
    <w:p w14:paraId="162B2BDE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1.3.2. Разработчик</w:t>
      </w:r>
    </w:p>
    <w:p w14:paraId="2DABA3A2" w14:textId="3812160F" w:rsidR="005A5BD6" w:rsidRPr="00FE2079" w:rsidRDefault="005A5BD6" w:rsidP="005A5B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  <w:lang w:val="x-none"/>
        </w:rPr>
        <w:t xml:space="preserve">Разработчик: ИП </w:t>
      </w:r>
      <w:r w:rsidR="00FE2079">
        <w:rPr>
          <w:rFonts w:ascii="Times New Roman" w:hAnsi="Times New Roman"/>
          <w:kern w:val="0"/>
        </w:rPr>
        <w:t>Балаба Егор Андреевич</w:t>
      </w:r>
    </w:p>
    <w:p w14:paraId="2CB15691" w14:textId="33A62657" w:rsidR="005A5BD6" w:rsidRPr="00794F4A" w:rsidRDefault="005A5BD6" w:rsidP="005A5B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 xml:space="preserve">Адрес фактический: г. </w:t>
      </w:r>
      <w:r>
        <w:rPr>
          <w:rFonts w:ascii="Times New Roman" w:hAnsi="Times New Roman"/>
          <w:kern w:val="0"/>
        </w:rPr>
        <w:t>Ейск</w:t>
      </w:r>
      <w:r w:rsidRPr="00794F4A">
        <w:rPr>
          <w:rFonts w:ascii="Times New Roman" w:hAnsi="Times New Roman"/>
          <w:kern w:val="0"/>
          <w:lang w:val="x-none"/>
        </w:rPr>
        <w:t xml:space="preserve">, ул. </w:t>
      </w:r>
      <w:r>
        <w:rPr>
          <w:rFonts w:ascii="Times New Roman" w:hAnsi="Times New Roman"/>
          <w:kern w:val="0"/>
        </w:rPr>
        <w:t>Коммунистическая</w:t>
      </w:r>
      <w:r w:rsidRPr="00794F4A">
        <w:rPr>
          <w:rFonts w:ascii="Times New Roman" w:hAnsi="Times New Roman"/>
          <w:kern w:val="0"/>
          <w:lang w:val="x-none"/>
        </w:rPr>
        <w:t>, д. </w:t>
      </w:r>
      <w:r>
        <w:rPr>
          <w:rFonts w:ascii="Times New Roman" w:hAnsi="Times New Roman"/>
          <w:kern w:val="0"/>
        </w:rPr>
        <w:t>83</w:t>
      </w:r>
      <w:r w:rsidRPr="00794F4A">
        <w:rPr>
          <w:rFonts w:ascii="Times New Roman" w:hAnsi="Times New Roman"/>
          <w:kern w:val="0"/>
          <w:lang w:val="x-none"/>
        </w:rPr>
        <w:t>.</w:t>
      </w:r>
    </w:p>
    <w:p w14:paraId="7E49BD5E" w14:textId="0F9CD01F" w:rsidR="00AB6423" w:rsidRPr="005A5BD6" w:rsidRDefault="005A5BD6" w:rsidP="005A5B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 xml:space="preserve">Телефон / Факс: +7 (495) </w:t>
      </w:r>
      <w:r>
        <w:rPr>
          <w:rFonts w:ascii="Times New Roman" w:hAnsi="Times New Roman"/>
          <w:kern w:val="0"/>
        </w:rPr>
        <w:t>8901234</w:t>
      </w:r>
      <w:r w:rsidRPr="00794F4A">
        <w:rPr>
          <w:rFonts w:ascii="Times New Roman" w:hAnsi="Times New Roman"/>
          <w:kern w:val="0"/>
          <w:lang w:val="x-none"/>
        </w:rPr>
        <w:t>.</w:t>
      </w:r>
    </w:p>
    <w:p w14:paraId="113EA583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1.4. Плановые сроки начала и окончания работы</w:t>
      </w:r>
    </w:p>
    <w:p w14:paraId="0CFD79E0" w14:textId="77777777" w:rsidR="00165155" w:rsidRPr="00794F4A" w:rsidRDefault="00165155" w:rsidP="001651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Дата начала работы: 12.05.2025.</w:t>
      </w:r>
    </w:p>
    <w:p w14:paraId="169ABAE3" w14:textId="51E602C0" w:rsidR="00AB6423" w:rsidRPr="00165155" w:rsidRDefault="00165155" w:rsidP="001651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Дата завершения: 31.05.2025.</w:t>
      </w:r>
    </w:p>
    <w:p w14:paraId="2B605F7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1.5. Источники и порядок финансирования</w:t>
      </w:r>
    </w:p>
    <w:p w14:paraId="2E51CF7F" w14:textId="059692C2" w:rsidR="00AB6423" w:rsidRPr="002C4045" w:rsidRDefault="002C4045" w:rsidP="002C40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Источники и порядок финансирования проекта осуществляются согласно договору № </w:t>
      </w:r>
      <w:r>
        <w:rPr>
          <w:rFonts w:ascii="Times New Roman" w:hAnsi="Times New Roman"/>
          <w:kern w:val="0"/>
        </w:rPr>
        <w:t>52</w:t>
      </w:r>
      <w:r w:rsidRPr="00794F4A">
        <w:rPr>
          <w:rFonts w:ascii="Times New Roman" w:hAnsi="Times New Roman"/>
          <w:kern w:val="0"/>
          <w:lang w:val="x-none"/>
        </w:rPr>
        <w:t xml:space="preserve"> от 12.05.2025 г.</w:t>
      </w:r>
    </w:p>
    <w:p w14:paraId="2B3B4002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1.6. Порядок оформления и предъявления заказчику результатов работ</w:t>
      </w:r>
    </w:p>
    <w:p w14:paraId="633EEEE4" w14:textId="240F709C" w:rsidR="00AB6423" w:rsidRPr="00B24BF5" w:rsidRDefault="00B24BF5" w:rsidP="00B24BF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Работы по созданию базы данных «Праздники с аниматорами» сдаются Разработчиком поэтапно в соответствии с календарным планом проекта.</w:t>
      </w:r>
    </w:p>
    <w:p w14:paraId="6D2D9E8B" w14:textId="10504888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2. Назначение и цели создания системы</w:t>
      </w:r>
    </w:p>
    <w:p w14:paraId="4FDD16AB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2.1. Назначение системы</w:t>
      </w:r>
    </w:p>
    <w:p w14:paraId="659ED7AB" w14:textId="05958540" w:rsidR="00E8309F" w:rsidRPr="00E8309F" w:rsidRDefault="00E8309F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Система</w:t>
      </w:r>
      <w:r w:rsidR="00D7259E">
        <w:rPr>
          <w:rFonts w:ascii="Times New Roman" w:hAnsi="Times New Roman"/>
          <w:kern w:val="0"/>
        </w:rPr>
        <w:t xml:space="preserve"> автоматизирует полный цикл организации праздников: от планирования мероприятий и распределения аниматоров до учета реквизита и формирования отчетности</w:t>
      </w:r>
      <w:r w:rsidR="005F6709">
        <w:rPr>
          <w:rFonts w:ascii="Times New Roman" w:hAnsi="Times New Roman"/>
          <w:kern w:val="0"/>
        </w:rPr>
        <w:t>.</w:t>
      </w:r>
    </w:p>
    <w:p w14:paraId="6FBB8BAA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2.2. Цели создания системы</w:t>
      </w:r>
    </w:p>
    <w:p w14:paraId="0EDC9EF4" w14:textId="77777777" w:rsidR="005225B1" w:rsidRPr="005E1E3F" w:rsidRDefault="005225B1" w:rsidP="005225B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5E1E3F">
        <w:rPr>
          <w:rFonts w:ascii="Times New Roman" w:hAnsi="Times New Roman" w:hint="eastAsia"/>
          <w:b/>
          <w:bCs/>
          <w:kern w:val="0"/>
          <w:lang w:val="x-none"/>
        </w:rPr>
        <w:t>Организация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централизованного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сбора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и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систематизации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данных</w:t>
      </w:r>
    </w:p>
    <w:p w14:paraId="40CAA180" w14:textId="0EF5A841" w:rsidR="005225B1" w:rsidRPr="00A03440" w:rsidRDefault="005225B1" w:rsidP="001A153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Сбор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данных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мероприятиях</w:t>
      </w:r>
      <w:r w:rsidRPr="00A03440">
        <w:rPr>
          <w:rFonts w:ascii="Times New Roman" w:hAnsi="Times New Roman"/>
          <w:kern w:val="0"/>
          <w:lang w:val="x-none"/>
        </w:rPr>
        <w:t xml:space="preserve">, </w:t>
      </w:r>
      <w:r w:rsidRPr="00A03440">
        <w:rPr>
          <w:rFonts w:ascii="Times New Roman" w:hAnsi="Times New Roman" w:hint="eastAsia"/>
          <w:kern w:val="0"/>
          <w:lang w:val="x-none"/>
        </w:rPr>
        <w:t>клиентах</w:t>
      </w:r>
      <w:r w:rsidRPr="00A03440">
        <w:rPr>
          <w:rFonts w:ascii="Times New Roman" w:hAnsi="Times New Roman"/>
          <w:kern w:val="0"/>
          <w:lang w:val="x-none"/>
        </w:rPr>
        <w:t xml:space="preserve">, </w:t>
      </w:r>
      <w:r w:rsidRPr="00A03440">
        <w:rPr>
          <w:rFonts w:ascii="Times New Roman" w:hAnsi="Times New Roman" w:hint="eastAsia"/>
          <w:kern w:val="0"/>
          <w:lang w:val="x-none"/>
        </w:rPr>
        <w:t>аниматорах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партнерских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агентствах</w:t>
      </w:r>
    </w:p>
    <w:p w14:paraId="38A28172" w14:textId="6E1E3EBF" w:rsidR="005225B1" w:rsidRPr="00A03440" w:rsidRDefault="005225B1" w:rsidP="001A153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Обеспечение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оперативного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доступа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к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информации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предстоящих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событиях</w:t>
      </w:r>
    </w:p>
    <w:p w14:paraId="4D4CB300" w14:textId="39409A44" w:rsidR="005225B1" w:rsidRPr="00A03440" w:rsidRDefault="005225B1" w:rsidP="001A153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Предоставление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данных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доступности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аниматоров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актуальных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ценах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на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реквизит</w:t>
      </w:r>
    </w:p>
    <w:p w14:paraId="127BF6DF" w14:textId="77777777" w:rsidR="005225B1" w:rsidRPr="00A03440" w:rsidRDefault="005225B1" w:rsidP="001A153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Внедрение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автоматизированной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системы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расчета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стоимости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мероприятий</w:t>
      </w:r>
    </w:p>
    <w:p w14:paraId="38BA83C2" w14:textId="02185739" w:rsidR="005225B1" w:rsidRPr="00A03440" w:rsidRDefault="005225B1" w:rsidP="001A153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Учет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даты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проведения</w:t>
      </w:r>
      <w:r w:rsidRPr="00A03440">
        <w:rPr>
          <w:rFonts w:ascii="Times New Roman" w:hAnsi="Times New Roman"/>
          <w:kern w:val="0"/>
          <w:lang w:val="x-none"/>
        </w:rPr>
        <w:t xml:space="preserve">, </w:t>
      </w:r>
      <w:r w:rsidRPr="00A03440">
        <w:rPr>
          <w:rFonts w:ascii="Times New Roman" w:hAnsi="Times New Roman" w:hint="eastAsia"/>
          <w:kern w:val="0"/>
          <w:lang w:val="x-none"/>
        </w:rPr>
        <w:t>временного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интервала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используемого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реквизита</w:t>
      </w:r>
    </w:p>
    <w:p w14:paraId="665D6C89" w14:textId="0144E3A8" w:rsidR="005225B1" w:rsidRPr="00A03440" w:rsidRDefault="005225B1" w:rsidP="001A153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lastRenderedPageBreak/>
        <w:t>Автоматизация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процесса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расчета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стоимости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мероприятий</w:t>
      </w:r>
    </w:p>
    <w:p w14:paraId="2919B36A" w14:textId="309F20FB" w:rsidR="005225B1" w:rsidRPr="005E1E3F" w:rsidRDefault="005E1E3F" w:rsidP="005225B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5E1E3F">
        <w:rPr>
          <w:rFonts w:ascii="Times New Roman" w:hAnsi="Times New Roman"/>
          <w:b/>
          <w:bCs/>
          <w:kern w:val="0"/>
        </w:rPr>
        <w:t xml:space="preserve"> </w:t>
      </w:r>
      <w:r w:rsidR="005225B1" w:rsidRPr="005E1E3F">
        <w:rPr>
          <w:rFonts w:ascii="Times New Roman" w:hAnsi="Times New Roman" w:hint="eastAsia"/>
          <w:b/>
          <w:bCs/>
          <w:kern w:val="0"/>
          <w:lang w:val="x-none"/>
        </w:rPr>
        <w:t>Генерация</w:t>
      </w:r>
      <w:r w:rsidR="005225B1"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="005225B1" w:rsidRPr="005E1E3F">
        <w:rPr>
          <w:rFonts w:ascii="Times New Roman" w:hAnsi="Times New Roman" w:hint="eastAsia"/>
          <w:b/>
          <w:bCs/>
          <w:kern w:val="0"/>
          <w:lang w:val="x-none"/>
        </w:rPr>
        <w:t>детализированных</w:t>
      </w:r>
      <w:r w:rsidR="005225B1"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="005225B1" w:rsidRPr="005E1E3F">
        <w:rPr>
          <w:rFonts w:ascii="Times New Roman" w:hAnsi="Times New Roman" w:hint="eastAsia"/>
          <w:b/>
          <w:bCs/>
          <w:kern w:val="0"/>
          <w:lang w:val="x-none"/>
        </w:rPr>
        <w:t>отчетов</w:t>
      </w:r>
    </w:p>
    <w:p w14:paraId="5A04B5B5" w14:textId="548EF94B" w:rsidR="005225B1" w:rsidRPr="00A03440" w:rsidRDefault="005225B1" w:rsidP="001A153F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Отчеты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по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проведенным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мероприятиям</w:t>
      </w:r>
      <w:r w:rsidRPr="00A03440">
        <w:rPr>
          <w:rFonts w:ascii="Times New Roman" w:hAnsi="Times New Roman"/>
          <w:kern w:val="0"/>
          <w:lang w:val="x-none"/>
        </w:rPr>
        <w:t xml:space="preserve">, </w:t>
      </w:r>
      <w:r w:rsidRPr="00A03440">
        <w:rPr>
          <w:rFonts w:ascii="Times New Roman" w:hAnsi="Times New Roman" w:hint="eastAsia"/>
          <w:kern w:val="0"/>
          <w:lang w:val="x-none"/>
        </w:rPr>
        <w:t>финансовым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затратам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загрузке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персонала</w:t>
      </w:r>
    </w:p>
    <w:p w14:paraId="01BBD68C" w14:textId="7AD79102" w:rsidR="005225B1" w:rsidRPr="00A03440" w:rsidRDefault="005225B1" w:rsidP="001A153F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Повышение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качества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информативности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отчетных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документов</w:t>
      </w:r>
    </w:p>
    <w:p w14:paraId="1E225AA8" w14:textId="77777777" w:rsidR="005225B1" w:rsidRPr="005E1E3F" w:rsidRDefault="005225B1" w:rsidP="005225B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5E1E3F">
        <w:rPr>
          <w:rFonts w:ascii="Times New Roman" w:hAnsi="Times New Roman" w:hint="eastAsia"/>
          <w:b/>
          <w:bCs/>
          <w:kern w:val="0"/>
          <w:lang w:val="x-none"/>
        </w:rPr>
        <w:t>Исключение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возможности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бронирования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мероприятий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на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выходные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дни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агентств</w:t>
      </w:r>
    </w:p>
    <w:p w14:paraId="26FC8F70" w14:textId="011F0040" w:rsidR="005225B1" w:rsidRPr="00A03440" w:rsidRDefault="005225B1" w:rsidP="001A153F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A03440">
        <w:rPr>
          <w:rFonts w:ascii="Times New Roman" w:hAnsi="Times New Roman" w:hint="eastAsia"/>
          <w:kern w:val="0"/>
          <w:lang w:val="x-none"/>
        </w:rPr>
        <w:t>Ограничение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бронирования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мероприятий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на</w:t>
      </w:r>
      <w:r w:rsidRPr="00A03440">
        <w:rPr>
          <w:rFonts w:ascii="Times New Roman" w:hAnsi="Times New Roman"/>
          <w:kern w:val="0"/>
          <w:lang w:val="x-none"/>
        </w:rPr>
        <w:t xml:space="preserve"> </w:t>
      </w:r>
      <w:r w:rsidRPr="00A03440">
        <w:rPr>
          <w:rFonts w:ascii="Times New Roman" w:hAnsi="Times New Roman" w:hint="eastAsia"/>
          <w:kern w:val="0"/>
          <w:lang w:val="x-none"/>
        </w:rPr>
        <w:t>понедельники</w:t>
      </w:r>
    </w:p>
    <w:p w14:paraId="42179334" w14:textId="77777777" w:rsidR="005225B1" w:rsidRPr="005E1E3F" w:rsidRDefault="005225B1" w:rsidP="005225B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5E1E3F">
        <w:rPr>
          <w:rFonts w:ascii="Times New Roman" w:hAnsi="Times New Roman" w:hint="eastAsia"/>
          <w:b/>
          <w:bCs/>
          <w:kern w:val="0"/>
          <w:lang w:val="x-none"/>
        </w:rPr>
        <w:t>Ожидаемые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результаты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внедрения</w:t>
      </w:r>
      <w:r w:rsidRPr="005E1E3F">
        <w:rPr>
          <w:rFonts w:ascii="Times New Roman" w:hAnsi="Times New Roman"/>
          <w:b/>
          <w:bCs/>
          <w:kern w:val="0"/>
          <w:lang w:val="x-none"/>
        </w:rPr>
        <w:t xml:space="preserve"> </w:t>
      </w:r>
      <w:r w:rsidRPr="005E1E3F">
        <w:rPr>
          <w:rFonts w:ascii="Times New Roman" w:hAnsi="Times New Roman" w:hint="eastAsia"/>
          <w:b/>
          <w:bCs/>
          <w:kern w:val="0"/>
          <w:lang w:val="x-none"/>
        </w:rPr>
        <w:t>системы</w:t>
      </w:r>
    </w:p>
    <w:p w14:paraId="1D7711BA" w14:textId="57776717" w:rsidR="005225B1" w:rsidRPr="00026147" w:rsidRDefault="005225B1" w:rsidP="001A153F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026147">
        <w:rPr>
          <w:rFonts w:ascii="Times New Roman" w:hAnsi="Times New Roman" w:hint="eastAsia"/>
          <w:kern w:val="0"/>
          <w:lang w:val="x-none"/>
        </w:rPr>
        <w:t>Сокращение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времени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на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планирование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мероприятий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и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оформление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заказов</w:t>
      </w:r>
    </w:p>
    <w:p w14:paraId="7BEFCC42" w14:textId="5B221AB3" w:rsidR="005225B1" w:rsidRPr="00026147" w:rsidRDefault="005225B1" w:rsidP="001A153F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026147">
        <w:rPr>
          <w:rFonts w:ascii="Times New Roman" w:hAnsi="Times New Roman" w:hint="eastAsia"/>
          <w:kern w:val="0"/>
          <w:lang w:val="x-none"/>
        </w:rPr>
        <w:t>Повышение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точности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финансовых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расчетов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за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предоставляемые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услуги</w:t>
      </w:r>
    </w:p>
    <w:p w14:paraId="397BE8F4" w14:textId="77D84BCC" w:rsidR="005225B1" w:rsidRPr="00026147" w:rsidRDefault="005225B1" w:rsidP="001A153F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026147">
        <w:rPr>
          <w:rFonts w:ascii="Times New Roman" w:hAnsi="Times New Roman" w:hint="eastAsia"/>
          <w:kern w:val="0"/>
          <w:lang w:val="x-none"/>
        </w:rPr>
        <w:t>Оптимизация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использования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трудовых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и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материальных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ресурсов</w:t>
      </w:r>
    </w:p>
    <w:p w14:paraId="35313344" w14:textId="5BBAC864" w:rsidR="00AB6423" w:rsidRPr="00026147" w:rsidRDefault="005225B1" w:rsidP="001A153F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026147">
        <w:rPr>
          <w:rFonts w:ascii="Times New Roman" w:hAnsi="Times New Roman" w:hint="eastAsia"/>
          <w:kern w:val="0"/>
          <w:lang w:val="x-none"/>
        </w:rPr>
        <w:t>Улучшение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качества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и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информативности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отчетных</w:t>
      </w:r>
      <w:r w:rsidRPr="00026147">
        <w:rPr>
          <w:rFonts w:ascii="Times New Roman" w:hAnsi="Times New Roman"/>
          <w:kern w:val="0"/>
          <w:lang w:val="x-none"/>
        </w:rPr>
        <w:t xml:space="preserve"> </w:t>
      </w:r>
      <w:r w:rsidRPr="00026147">
        <w:rPr>
          <w:rFonts w:ascii="Times New Roman" w:hAnsi="Times New Roman" w:hint="eastAsia"/>
          <w:kern w:val="0"/>
          <w:lang w:val="x-none"/>
        </w:rPr>
        <w:t>документов</w:t>
      </w:r>
    </w:p>
    <w:p w14:paraId="08E9E80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3. Характеристика объектов автоматизации</w:t>
      </w:r>
    </w:p>
    <w:p w14:paraId="2F271010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1077245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 Требования к системе</w:t>
      </w:r>
    </w:p>
    <w:p w14:paraId="7DADE08C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45BA089A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 Требования к системе в целом</w:t>
      </w:r>
    </w:p>
    <w:p w14:paraId="2B49A0AF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0CE8E479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4.1.1. Требования к структуре и функционированию системы</w:t>
      </w:r>
    </w:p>
    <w:p w14:paraId="0FBE2C9A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Регистрировать мероприятия:</w:t>
      </w:r>
      <w:r w:rsidRPr="00AF0ACD">
        <w:rPr>
          <w:rFonts w:ascii="Times New Roman" w:hAnsi="Times New Roman"/>
          <w:color w:val="212529"/>
          <w:kern w:val="0"/>
        </w:rPr>
        <w:t> Фиксировать дату, время, тип, агентство и аниматора каждого мероприятия.</w:t>
      </w:r>
    </w:p>
    <w:p w14:paraId="0DC1D28F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Управлять атрибутикой:</w:t>
      </w:r>
      <w:r w:rsidRPr="00AF0ACD">
        <w:rPr>
          <w:rFonts w:ascii="Times New Roman" w:hAnsi="Times New Roman"/>
          <w:color w:val="212529"/>
          <w:kern w:val="0"/>
        </w:rPr>
        <w:t> Содержать информацию о праздничном реквизите и его цене.</w:t>
      </w:r>
    </w:p>
    <w:p w14:paraId="5FB77DC8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Контролировать график:</w:t>
      </w:r>
      <w:r w:rsidRPr="00AF0ACD">
        <w:rPr>
          <w:rFonts w:ascii="Times New Roman" w:hAnsi="Times New Roman"/>
          <w:color w:val="212529"/>
          <w:kern w:val="0"/>
        </w:rPr>
        <w:t> Предотвращать запись мероприятий на понедельник.</w:t>
      </w:r>
    </w:p>
    <w:p w14:paraId="1D614696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Рассчитывать стоимость:</w:t>
      </w:r>
      <w:r w:rsidRPr="00AF0ACD">
        <w:rPr>
          <w:rFonts w:ascii="Times New Roman" w:hAnsi="Times New Roman"/>
          <w:color w:val="212529"/>
          <w:kern w:val="0"/>
        </w:rPr>
        <w:t> Автоматически вычислять цену мероприятия, учитывая время суток и использованные ресурсы.</w:t>
      </w:r>
    </w:p>
    <w:p w14:paraId="37DDB5AB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Генерировать отчёты:</w:t>
      </w:r>
      <w:r w:rsidRPr="00AF0ACD">
        <w:rPr>
          <w:rFonts w:ascii="Times New Roman" w:hAnsi="Times New Roman"/>
          <w:color w:val="212529"/>
          <w:kern w:val="0"/>
        </w:rPr>
        <w:t> Создавать отчёты по аниматорам, агентствам, датам, затратам и типам мероприятий.</w:t>
      </w:r>
    </w:p>
    <w:p w14:paraId="4F8F3E68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Обеспечивать удобство использования:</w:t>
      </w:r>
      <w:r w:rsidRPr="00AF0ACD">
        <w:rPr>
          <w:rFonts w:ascii="Times New Roman" w:hAnsi="Times New Roman"/>
          <w:color w:val="212529"/>
          <w:kern w:val="0"/>
        </w:rPr>
        <w:t> Иметь интуитивно понятный интерфейс с выпадающими списками и кнопками.</w:t>
      </w:r>
    </w:p>
    <w:p w14:paraId="4559FB17" w14:textId="77777777" w:rsidR="00AF0ACD" w:rsidRPr="00AF0ACD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Содержать калькулятор:</w:t>
      </w:r>
      <w:r w:rsidRPr="00AF0ACD">
        <w:rPr>
          <w:rFonts w:ascii="Times New Roman" w:hAnsi="Times New Roman"/>
          <w:color w:val="212529"/>
          <w:kern w:val="0"/>
        </w:rPr>
        <w:t> Включать форму для расчёта стоимости мероприятия.</w:t>
      </w:r>
    </w:p>
    <w:p w14:paraId="7C4EA3D7" w14:textId="1D7873CD" w:rsidR="00AB6423" w:rsidRPr="003423BA" w:rsidRDefault="00AF0ACD" w:rsidP="001A153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0ACD">
        <w:rPr>
          <w:rFonts w:ascii="Times New Roman" w:hAnsi="Times New Roman"/>
          <w:b/>
          <w:bCs/>
          <w:color w:val="212529"/>
          <w:kern w:val="0"/>
        </w:rPr>
        <w:t>Гарантировать безопасность данных:</w:t>
      </w:r>
      <w:r w:rsidRPr="00AF0ACD">
        <w:rPr>
          <w:rFonts w:ascii="Times New Roman" w:hAnsi="Times New Roman"/>
          <w:color w:val="212529"/>
          <w:kern w:val="0"/>
        </w:rPr>
        <w:t> Обеспечивать целостность и защиту информации.</w:t>
      </w:r>
    </w:p>
    <w:p w14:paraId="5D91B85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 Требования к численности и квалификации персонала системы и режиму его работы</w:t>
      </w:r>
    </w:p>
    <w:p w14:paraId="76FC0F3B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3A59DF43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lastRenderedPageBreak/>
        <w:t>4.1.2.1. Требования к численности персонала</w:t>
      </w:r>
    </w:p>
    <w:p w14:paraId="11C6AA2B" w14:textId="77777777" w:rsidR="008244FA" w:rsidRPr="00071D84" w:rsidRDefault="008244FA" w:rsidP="008244FA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071D84">
        <w:rPr>
          <w:rFonts w:ascii="Times New Roman" w:hAnsi="Times New Roman"/>
          <w:color w:val="212529"/>
          <w:kern w:val="0"/>
        </w:rPr>
        <w:t>Для работы с базой данных “Праздники с аниматорами” необходимы:</w:t>
      </w:r>
    </w:p>
    <w:p w14:paraId="0D7AF975" w14:textId="77777777" w:rsidR="008244FA" w:rsidRPr="00071D84" w:rsidRDefault="008244FA" w:rsidP="001A15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071D84">
        <w:rPr>
          <w:rFonts w:ascii="Times New Roman" w:hAnsi="Times New Roman"/>
          <w:b/>
          <w:bCs/>
          <w:color w:val="212529"/>
          <w:kern w:val="0"/>
        </w:rPr>
        <w:t>Менеджер (1):</w:t>
      </w:r>
      <w:r w:rsidRPr="00071D84">
        <w:rPr>
          <w:rFonts w:ascii="Times New Roman" w:hAnsi="Times New Roman"/>
          <w:color w:val="212529"/>
          <w:kern w:val="0"/>
        </w:rPr>
        <w:t> Ввод и редактирование данных о мероприятиях, атрибутике, агентствах и аниматорах.</w:t>
      </w:r>
    </w:p>
    <w:p w14:paraId="41C0BC12" w14:textId="77777777" w:rsidR="008244FA" w:rsidRPr="00071D84" w:rsidRDefault="008244FA" w:rsidP="001A153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071D84">
        <w:rPr>
          <w:rFonts w:ascii="Times New Roman" w:hAnsi="Times New Roman"/>
          <w:b/>
          <w:bCs/>
          <w:color w:val="212529"/>
          <w:kern w:val="0"/>
        </w:rPr>
        <w:t>Администратор БД (1):</w:t>
      </w:r>
      <w:r w:rsidRPr="00071D84">
        <w:rPr>
          <w:rFonts w:ascii="Times New Roman" w:hAnsi="Times New Roman"/>
          <w:color w:val="212529"/>
          <w:kern w:val="0"/>
        </w:rPr>
        <w:t> Техническая поддержка и резервное копирование базы данных.</w:t>
      </w:r>
    </w:p>
    <w:p w14:paraId="64D39722" w14:textId="1D9B20D9" w:rsidR="00AB6423" w:rsidRPr="00F773F7" w:rsidRDefault="008244FA" w:rsidP="001A153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071D84">
        <w:rPr>
          <w:rFonts w:ascii="Times New Roman" w:hAnsi="Times New Roman"/>
          <w:b/>
          <w:bCs/>
          <w:color w:val="212529"/>
          <w:kern w:val="0"/>
        </w:rPr>
        <w:t>Бухгалтер (1):</w:t>
      </w:r>
      <w:r w:rsidRPr="00071D84">
        <w:rPr>
          <w:rFonts w:ascii="Times New Roman" w:hAnsi="Times New Roman"/>
          <w:color w:val="212529"/>
          <w:kern w:val="0"/>
        </w:rPr>
        <w:t> Расчёт стоимости мероприятий и формирование отчётов.</w:t>
      </w:r>
    </w:p>
    <w:p w14:paraId="24D6D845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4.1.2.2. Требования к квалификации персонала</w:t>
      </w:r>
    </w:p>
    <w:p w14:paraId="3E32E2BC" w14:textId="77777777" w:rsidR="00F773F7" w:rsidRPr="00F773F7" w:rsidRDefault="00F773F7" w:rsidP="00F773F7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F773F7">
        <w:rPr>
          <w:rFonts w:ascii="Times New Roman" w:hAnsi="Times New Roman"/>
          <w:b/>
          <w:bCs/>
          <w:color w:val="212529"/>
          <w:kern w:val="0"/>
        </w:rPr>
        <w:t>Требования к персоналу:</w:t>
      </w:r>
    </w:p>
    <w:p w14:paraId="41312E99" w14:textId="77777777" w:rsidR="00F773F7" w:rsidRPr="00F773F7" w:rsidRDefault="00F773F7" w:rsidP="001A1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F773F7">
        <w:rPr>
          <w:rFonts w:ascii="Times New Roman" w:hAnsi="Times New Roman"/>
          <w:b/>
          <w:bCs/>
          <w:color w:val="212529"/>
          <w:kern w:val="0"/>
        </w:rPr>
        <w:t>Менеджер:</w:t>
      </w:r>
      <w:r w:rsidRPr="00F773F7">
        <w:rPr>
          <w:rFonts w:ascii="Times New Roman" w:hAnsi="Times New Roman"/>
          <w:color w:val="212529"/>
          <w:kern w:val="0"/>
        </w:rPr>
        <w:t> Базовые навыки работы с СУБД и умение работать с формами ввода данных.</w:t>
      </w:r>
    </w:p>
    <w:p w14:paraId="16D5776E" w14:textId="77777777" w:rsidR="00F773F7" w:rsidRPr="00F773F7" w:rsidRDefault="00F773F7" w:rsidP="001A1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F773F7">
        <w:rPr>
          <w:rFonts w:ascii="Times New Roman" w:hAnsi="Times New Roman"/>
          <w:b/>
          <w:bCs/>
          <w:color w:val="212529"/>
          <w:kern w:val="0"/>
        </w:rPr>
        <w:t>Администратор БД:</w:t>
      </w:r>
      <w:r w:rsidRPr="00F773F7">
        <w:rPr>
          <w:rFonts w:ascii="Times New Roman" w:hAnsi="Times New Roman"/>
          <w:color w:val="212529"/>
          <w:kern w:val="0"/>
        </w:rPr>
        <w:t> Опыт администрирования СУБД, навыки резервного копирования и восстановления данных.</w:t>
      </w:r>
    </w:p>
    <w:p w14:paraId="16537441" w14:textId="77777777" w:rsidR="00F773F7" w:rsidRPr="00F773F7" w:rsidRDefault="00F773F7" w:rsidP="001A1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F773F7">
        <w:rPr>
          <w:rFonts w:ascii="Times New Roman" w:hAnsi="Times New Roman"/>
          <w:b/>
          <w:bCs/>
          <w:color w:val="212529"/>
          <w:kern w:val="0"/>
        </w:rPr>
        <w:t>Бухгалтер:</w:t>
      </w:r>
      <w:r w:rsidRPr="00F773F7">
        <w:rPr>
          <w:rFonts w:ascii="Times New Roman" w:hAnsi="Times New Roman"/>
          <w:color w:val="212529"/>
          <w:kern w:val="0"/>
        </w:rPr>
        <w:t> Навыки создания отчетов в СУБД и базовые знания работы с СУБД.</w:t>
      </w:r>
    </w:p>
    <w:p w14:paraId="242A4216" w14:textId="77777777" w:rsidR="00AB6423" w:rsidRPr="00F773F7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61339B1E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4.1.2.3. Требования режимам работы персонала</w:t>
      </w:r>
    </w:p>
    <w:p w14:paraId="667CBFAF" w14:textId="77777777" w:rsidR="00BB2280" w:rsidRPr="00BB2280" w:rsidRDefault="00BB2280" w:rsidP="00BB2280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BB2280">
        <w:rPr>
          <w:rFonts w:ascii="Times New Roman" w:hAnsi="Times New Roman"/>
          <w:b/>
          <w:bCs/>
          <w:color w:val="212529"/>
          <w:kern w:val="0"/>
        </w:rPr>
        <w:t>Режим работы:</w:t>
      </w:r>
    </w:p>
    <w:p w14:paraId="5AD2986E" w14:textId="77777777" w:rsidR="00BB2280" w:rsidRPr="00BB2280" w:rsidRDefault="00BB2280" w:rsidP="001A15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B2280">
        <w:rPr>
          <w:rFonts w:ascii="Times New Roman" w:hAnsi="Times New Roman"/>
          <w:b/>
          <w:bCs/>
          <w:color w:val="212529"/>
          <w:kern w:val="0"/>
        </w:rPr>
        <w:t>Менеджер:</w:t>
      </w:r>
      <w:r w:rsidRPr="00BB2280">
        <w:rPr>
          <w:rFonts w:ascii="Times New Roman" w:hAnsi="Times New Roman"/>
          <w:color w:val="212529"/>
          <w:kern w:val="0"/>
        </w:rPr>
        <w:t> Стандартный график организации.</w:t>
      </w:r>
    </w:p>
    <w:p w14:paraId="5C2E9777" w14:textId="77777777" w:rsidR="00BB2280" w:rsidRPr="00BB2280" w:rsidRDefault="00BB2280" w:rsidP="001A153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B2280">
        <w:rPr>
          <w:rFonts w:ascii="Times New Roman" w:hAnsi="Times New Roman"/>
          <w:b/>
          <w:bCs/>
          <w:color w:val="212529"/>
          <w:kern w:val="0"/>
        </w:rPr>
        <w:t>Администратор БД:</w:t>
      </w:r>
      <w:r w:rsidRPr="00BB2280">
        <w:rPr>
          <w:rFonts w:ascii="Times New Roman" w:hAnsi="Times New Roman"/>
          <w:color w:val="212529"/>
          <w:kern w:val="0"/>
        </w:rPr>
        <w:t> Обслуживание системы по необходимости, но не реже 3 раз в неделю, включая резервное копирование.</w:t>
      </w:r>
    </w:p>
    <w:p w14:paraId="02759277" w14:textId="77777777" w:rsidR="00BB2280" w:rsidRPr="00BB2280" w:rsidRDefault="00BB2280" w:rsidP="001A153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B2280">
        <w:rPr>
          <w:rFonts w:ascii="Times New Roman" w:hAnsi="Times New Roman"/>
          <w:b/>
          <w:bCs/>
          <w:color w:val="212529"/>
          <w:kern w:val="0"/>
        </w:rPr>
        <w:t>Бухгалтер:</w:t>
      </w:r>
      <w:r w:rsidRPr="00BB2280">
        <w:rPr>
          <w:rFonts w:ascii="Times New Roman" w:hAnsi="Times New Roman"/>
          <w:color w:val="212529"/>
          <w:kern w:val="0"/>
        </w:rPr>
        <w:t> График работы определяется периодами формирования и сдачи отчётности.</w:t>
      </w:r>
    </w:p>
    <w:p w14:paraId="2984762B" w14:textId="77777777" w:rsidR="00AB6423" w:rsidRPr="00BB2280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13D2B5C1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 Показатели назначения</w:t>
      </w:r>
    </w:p>
    <w:p w14:paraId="38AFB017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15935727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4.1.3.1. Параметры, характеризующие степень соответствия системы назначению</w:t>
      </w:r>
    </w:p>
    <w:p w14:paraId="361F5DEE" w14:textId="05873E7C" w:rsidR="00DA7B61" w:rsidRPr="00DA7B61" w:rsidRDefault="00DA7B61" w:rsidP="00DA7B61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DA7B61">
        <w:rPr>
          <w:rFonts w:ascii="Times New Roman" w:hAnsi="Times New Roman"/>
          <w:b/>
          <w:bCs/>
          <w:color w:val="212529"/>
          <w:kern w:val="0"/>
        </w:rPr>
        <w:t>Ключевые показатели эффективности</w:t>
      </w:r>
      <w:r w:rsidRPr="00DA7B61">
        <w:rPr>
          <w:rFonts w:ascii="Times New Roman" w:hAnsi="Times New Roman"/>
          <w:b/>
          <w:bCs/>
          <w:color w:val="212529"/>
          <w:kern w:val="0"/>
        </w:rPr>
        <w:t>:</w:t>
      </w:r>
    </w:p>
    <w:p w14:paraId="6C634894" w14:textId="77777777" w:rsidR="00DA7B61" w:rsidRPr="00DA7B61" w:rsidRDefault="00DA7B61" w:rsidP="00DA7B61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DA7B61">
        <w:rPr>
          <w:rFonts w:ascii="Times New Roman" w:hAnsi="Times New Roman"/>
          <w:color w:val="212529"/>
          <w:kern w:val="0"/>
        </w:rPr>
        <w:t>База данных “Праздники с аниматорами” должна обеспечивать:</w:t>
      </w:r>
    </w:p>
    <w:p w14:paraId="37E43CCB" w14:textId="77777777" w:rsidR="00DA7B61" w:rsidRPr="00DA7B61" w:rsidRDefault="00DA7B61" w:rsidP="001A15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DA7B61">
        <w:rPr>
          <w:rFonts w:ascii="Times New Roman" w:hAnsi="Times New Roman"/>
          <w:color w:val="212529"/>
          <w:kern w:val="0"/>
        </w:rPr>
        <w:t>Поддержку не менее 3 агентств.</w:t>
      </w:r>
    </w:p>
    <w:p w14:paraId="49FD084B" w14:textId="77777777" w:rsidR="00DA7B61" w:rsidRPr="00DA7B61" w:rsidRDefault="00DA7B61" w:rsidP="001A153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DA7B61">
        <w:rPr>
          <w:rFonts w:ascii="Times New Roman" w:hAnsi="Times New Roman"/>
          <w:color w:val="212529"/>
          <w:kern w:val="0"/>
        </w:rPr>
        <w:t>Обработку не менее 100 мероприятий в сутки.</w:t>
      </w:r>
    </w:p>
    <w:p w14:paraId="0B340934" w14:textId="77777777" w:rsidR="00DA7B61" w:rsidRPr="00DA7B61" w:rsidRDefault="00DA7B61" w:rsidP="001A153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DA7B61">
        <w:rPr>
          <w:rFonts w:ascii="Times New Roman" w:hAnsi="Times New Roman"/>
          <w:color w:val="212529"/>
          <w:kern w:val="0"/>
        </w:rPr>
        <w:t>Формирование не менее 10 отчётов и аналитических запросов в день.</w:t>
      </w:r>
    </w:p>
    <w:p w14:paraId="5E4F2831" w14:textId="77777777" w:rsidR="00AB6423" w:rsidRPr="00DA7B61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508322D2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4.1.3.2. Требования к приспособляемости системы к изменениям</w:t>
      </w:r>
    </w:p>
    <w:p w14:paraId="6B0A5777" w14:textId="77777777" w:rsidR="002067F4" w:rsidRPr="00794F4A" w:rsidRDefault="002067F4" w:rsidP="002067F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Обеспечение приспособляемости базы данных «Праздники с аниматорами» должно выполняться за счёт:</w:t>
      </w:r>
    </w:p>
    <w:p w14:paraId="06CA5AC8" w14:textId="77777777" w:rsidR="002067F4" w:rsidRPr="00794F4A" w:rsidRDefault="002067F4" w:rsidP="001A153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lastRenderedPageBreak/>
        <w:t>своевременного администрирования и сопровождения базы;</w:t>
      </w:r>
    </w:p>
    <w:p w14:paraId="1C096986" w14:textId="77777777" w:rsidR="002067F4" w:rsidRPr="00794F4A" w:rsidRDefault="002067F4" w:rsidP="001A153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возможности расширения списка праздничной атрибутики, типов мероприятий, агентств и аниматоров;</w:t>
      </w:r>
    </w:p>
    <w:p w14:paraId="3021FC5E" w14:textId="77777777" w:rsidR="002067F4" w:rsidRPr="00794F4A" w:rsidRDefault="002067F4" w:rsidP="001A153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наличия конфигурационных параметров.</w:t>
      </w:r>
    </w:p>
    <w:p w14:paraId="4A3B0307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51DBC035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4.1.3.3. Требования сохранению работоспособности системы в различных вероятных условиях</w:t>
      </w:r>
    </w:p>
    <w:p w14:paraId="32836FFF" w14:textId="696F907B" w:rsidR="00615849" w:rsidRPr="00615849" w:rsidRDefault="00615849" w:rsidP="00615849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kern w:val="0"/>
        </w:rPr>
      </w:pPr>
      <w:r w:rsidRPr="00615849">
        <w:rPr>
          <w:rFonts w:ascii="Segoe UI" w:hAnsi="Segoe UI" w:cs="Segoe UI"/>
          <w:b/>
          <w:bCs/>
          <w:color w:val="212529"/>
          <w:kern w:val="0"/>
        </w:rPr>
        <w:t xml:space="preserve">Таблица 1.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699"/>
      </w:tblGrid>
      <w:tr w:rsidR="00615849" w:rsidRPr="00615849" w14:paraId="30409CBE" w14:textId="77777777" w:rsidTr="0061584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C4760" w14:textId="77777777" w:rsidR="00615849" w:rsidRPr="00615849" w:rsidRDefault="00615849" w:rsidP="00615849">
            <w:pPr>
              <w:spacing w:after="225" w:line="240" w:lineRule="auto"/>
              <w:jc w:val="center"/>
              <w:rPr>
                <w:rFonts w:ascii="Segoe UI" w:hAnsi="Segoe UI" w:cs="Segoe UI"/>
                <w:b/>
                <w:bCs/>
                <w:color w:val="212529"/>
                <w:kern w:val="0"/>
              </w:rPr>
            </w:pPr>
            <w:r w:rsidRPr="00615849">
              <w:rPr>
                <w:rFonts w:ascii="Segoe UI" w:hAnsi="Segoe UI" w:cs="Segoe UI"/>
                <w:b/>
                <w:bCs/>
                <w:color w:val="212529"/>
                <w:kern w:val="0"/>
              </w:rPr>
              <w:t>Вероятное условие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B217E" w14:textId="77777777" w:rsidR="00615849" w:rsidRPr="00615849" w:rsidRDefault="00615849" w:rsidP="00615849">
            <w:pPr>
              <w:spacing w:after="225" w:line="240" w:lineRule="auto"/>
              <w:jc w:val="center"/>
              <w:rPr>
                <w:rFonts w:ascii="Segoe UI" w:hAnsi="Segoe UI" w:cs="Segoe UI"/>
                <w:b/>
                <w:bCs/>
                <w:color w:val="212529"/>
                <w:kern w:val="0"/>
              </w:rPr>
            </w:pPr>
            <w:r w:rsidRPr="00615849">
              <w:rPr>
                <w:rFonts w:ascii="Segoe UI" w:hAnsi="Segoe UI" w:cs="Segoe UI"/>
                <w:b/>
                <w:bCs/>
                <w:color w:val="212529"/>
                <w:kern w:val="0"/>
              </w:rPr>
              <w:t>Требование</w:t>
            </w:r>
          </w:p>
        </w:tc>
      </w:tr>
      <w:tr w:rsidR="00615849" w:rsidRPr="00615849" w14:paraId="122DF33E" w14:textId="77777777" w:rsidTr="0061584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9E0D1" w14:textId="77777777" w:rsidR="00615849" w:rsidRPr="00615849" w:rsidRDefault="00615849" w:rsidP="00615849">
            <w:pPr>
              <w:spacing w:after="225" w:line="240" w:lineRule="auto"/>
              <w:rPr>
                <w:rFonts w:ascii="Segoe UI" w:hAnsi="Segoe UI" w:cs="Segoe UI"/>
                <w:color w:val="212529"/>
                <w:kern w:val="0"/>
              </w:rPr>
            </w:pPr>
            <w:r w:rsidRPr="00615849">
              <w:rPr>
                <w:rFonts w:ascii="Segoe UI" w:hAnsi="Segoe UI" w:cs="Segoe UI"/>
                <w:color w:val="212529"/>
                <w:kern w:val="0"/>
              </w:rPr>
              <w:t>Кратковременные перебои питания (до 15 минут)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89D2" w14:textId="77777777" w:rsidR="00615849" w:rsidRPr="00615849" w:rsidRDefault="00615849" w:rsidP="00615849">
            <w:pPr>
              <w:spacing w:after="225" w:line="240" w:lineRule="auto"/>
              <w:rPr>
                <w:rFonts w:ascii="Segoe UI" w:hAnsi="Segoe UI" w:cs="Segoe UI"/>
                <w:color w:val="212529"/>
                <w:kern w:val="0"/>
              </w:rPr>
            </w:pPr>
            <w:r w:rsidRPr="00615849">
              <w:rPr>
                <w:rFonts w:ascii="Segoe UI" w:hAnsi="Segoe UI" w:cs="Segoe UI"/>
                <w:color w:val="212529"/>
                <w:kern w:val="0"/>
              </w:rPr>
              <w:t>База данных продолжает работу в полном объеме благодаря источнику бесперебойного питания (ИБП).</w:t>
            </w:r>
          </w:p>
        </w:tc>
      </w:tr>
      <w:tr w:rsidR="00615849" w:rsidRPr="00615849" w14:paraId="238E661F" w14:textId="77777777" w:rsidTr="0061584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93C9C" w14:textId="77777777" w:rsidR="00615849" w:rsidRPr="00615849" w:rsidRDefault="00615849" w:rsidP="00615849">
            <w:pPr>
              <w:spacing w:after="225" w:line="240" w:lineRule="auto"/>
              <w:rPr>
                <w:rFonts w:ascii="Segoe UI" w:hAnsi="Segoe UI" w:cs="Segoe UI"/>
                <w:color w:val="212529"/>
                <w:kern w:val="0"/>
              </w:rPr>
            </w:pPr>
            <w:r w:rsidRPr="00615849">
              <w:rPr>
                <w:rFonts w:ascii="Segoe UI" w:hAnsi="Segoe UI" w:cs="Segoe UI"/>
                <w:color w:val="212529"/>
                <w:kern w:val="0"/>
              </w:rPr>
              <w:t>Выход из строя компьютера с СУБД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6F128" w14:textId="77777777" w:rsidR="00615849" w:rsidRPr="00615849" w:rsidRDefault="00615849" w:rsidP="00615849">
            <w:pPr>
              <w:spacing w:after="225" w:line="240" w:lineRule="auto"/>
              <w:rPr>
                <w:rFonts w:ascii="Segoe UI" w:hAnsi="Segoe UI" w:cs="Segoe UI"/>
                <w:color w:val="212529"/>
                <w:kern w:val="0"/>
              </w:rPr>
            </w:pPr>
            <w:r w:rsidRPr="00615849">
              <w:rPr>
                <w:rFonts w:ascii="Segoe UI" w:hAnsi="Segoe UI" w:cs="Segoe UI"/>
                <w:color w:val="212529"/>
                <w:kern w:val="0"/>
              </w:rPr>
              <w:t>Уведомление администратора БД и восстановление данных из резервной копии.</w:t>
            </w:r>
          </w:p>
        </w:tc>
      </w:tr>
    </w:tbl>
    <w:p w14:paraId="1687C263" w14:textId="77777777" w:rsidR="00AB6423" w:rsidRPr="00615849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76699CFF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 Требования к надежности</w:t>
      </w:r>
    </w:p>
    <w:p w14:paraId="5A5816BA" w14:textId="77777777" w:rsidR="00420B03" w:rsidRPr="00420B03" w:rsidRDefault="00420B03" w:rsidP="00420B03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b/>
          <w:bCs/>
          <w:color w:val="212529"/>
          <w:kern w:val="0"/>
        </w:rPr>
        <w:t>Обеспечение надежности:</w:t>
      </w:r>
    </w:p>
    <w:p w14:paraId="006CC62D" w14:textId="77777777" w:rsidR="00420B03" w:rsidRPr="00420B03" w:rsidRDefault="00420B03" w:rsidP="00420B03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Надежность работы базы данных обеспечивается следующими мерами:</w:t>
      </w:r>
    </w:p>
    <w:p w14:paraId="67FB4F56" w14:textId="77777777" w:rsidR="00420B03" w:rsidRPr="00420B03" w:rsidRDefault="00420B03" w:rsidP="001A153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Обучение пользователей и обслуживающего персонала.</w:t>
      </w:r>
    </w:p>
    <w:p w14:paraId="2F1F8FC7" w14:textId="77777777" w:rsidR="00420B03" w:rsidRPr="00420B03" w:rsidRDefault="00420B03" w:rsidP="001A153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Использование лицензионного ПО.</w:t>
      </w:r>
    </w:p>
    <w:p w14:paraId="68DB9C0F" w14:textId="77777777" w:rsidR="00420B03" w:rsidRPr="00420B03" w:rsidRDefault="00420B03" w:rsidP="001A153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Регулярная проверка на вредоносное ПО.</w:t>
      </w:r>
    </w:p>
    <w:p w14:paraId="4BFED253" w14:textId="77777777" w:rsidR="00420B03" w:rsidRPr="00420B03" w:rsidRDefault="00420B03" w:rsidP="001A153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Соблюдение правил технического обслуживания.</w:t>
      </w:r>
    </w:p>
    <w:p w14:paraId="09D7A30E" w14:textId="77777777" w:rsidR="00420B03" w:rsidRPr="00420B03" w:rsidRDefault="00420B03" w:rsidP="001A153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Использование ИБП для критически важных компонентов.</w:t>
      </w:r>
    </w:p>
    <w:p w14:paraId="30970EF4" w14:textId="77777777" w:rsidR="00420B03" w:rsidRPr="00420B03" w:rsidRDefault="00420B03" w:rsidP="00420B03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b/>
          <w:bCs/>
          <w:color w:val="212529"/>
          <w:kern w:val="0"/>
        </w:rPr>
        <w:t>Время восстановления:</w:t>
      </w:r>
    </w:p>
    <w:p w14:paraId="2E256954" w14:textId="77777777" w:rsidR="00420B03" w:rsidRPr="00420B03" w:rsidRDefault="00420B03" w:rsidP="001A153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После перебоя питания: не более 30 минут.</w:t>
      </w:r>
    </w:p>
    <w:p w14:paraId="35C6DAE2" w14:textId="30A1E624" w:rsidR="00AB6423" w:rsidRPr="00420B03" w:rsidRDefault="00420B03" w:rsidP="001A153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420B03">
        <w:rPr>
          <w:rFonts w:ascii="Times New Roman" w:hAnsi="Times New Roman"/>
          <w:color w:val="212529"/>
          <w:kern w:val="0"/>
        </w:rPr>
        <w:t>После сбоя, требующего переустановки ПО: минимально необходимое время.</w:t>
      </w:r>
    </w:p>
    <w:p w14:paraId="4CB8EA7B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4.1.4.1. Состав показателей надежности для системы в целом</w:t>
      </w:r>
    </w:p>
    <w:p w14:paraId="088C84ED" w14:textId="77777777" w:rsidR="00345F71" w:rsidRPr="00345F71" w:rsidRDefault="00345F71" w:rsidP="00345F71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Надежность базы данных обеспечивается:</w:t>
      </w:r>
    </w:p>
    <w:p w14:paraId="11D41FE3" w14:textId="77777777" w:rsidR="00345F71" w:rsidRPr="00345F71" w:rsidRDefault="00345F71" w:rsidP="001A153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Надежным оборудованием и актуальным ПО.</w:t>
      </w:r>
    </w:p>
    <w:p w14:paraId="11D80C41" w14:textId="77777777" w:rsidR="00345F71" w:rsidRPr="00345F71" w:rsidRDefault="00345F71" w:rsidP="001A153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Регулярным резервным копированием и обслуживанием.</w:t>
      </w:r>
    </w:p>
    <w:p w14:paraId="285AC35A" w14:textId="77777777" w:rsidR="00345F71" w:rsidRPr="00345F71" w:rsidRDefault="00345F71" w:rsidP="001A153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Соблюдением регламентов эксплуатации.</w:t>
      </w:r>
    </w:p>
    <w:p w14:paraId="3D050DD7" w14:textId="77777777" w:rsidR="00345F71" w:rsidRPr="00345F71" w:rsidRDefault="00345F71" w:rsidP="001A153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Обучением пользователей.</w:t>
      </w:r>
    </w:p>
    <w:p w14:paraId="05F0C926" w14:textId="77777777" w:rsidR="00345F71" w:rsidRPr="00345F71" w:rsidRDefault="00345F71" w:rsidP="00345F71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Показатели надежности:</w:t>
      </w:r>
    </w:p>
    <w:p w14:paraId="01617AB2" w14:textId="77777777" w:rsidR="00345F71" w:rsidRPr="00345F71" w:rsidRDefault="00345F71" w:rsidP="001A153F">
      <w:pPr>
        <w:pStyle w:val="a3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lastRenderedPageBreak/>
        <w:t>Среднее время восстановления: 1 час.</w:t>
      </w:r>
    </w:p>
    <w:p w14:paraId="13ACA182" w14:textId="77777777" w:rsidR="00345F71" w:rsidRPr="00345F71" w:rsidRDefault="00345F71" w:rsidP="001A153F">
      <w:pPr>
        <w:pStyle w:val="a3"/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Коэффициент готовности: не менее 99,9%.</w:t>
      </w:r>
    </w:p>
    <w:p w14:paraId="60BCBD76" w14:textId="77777777" w:rsidR="00345F71" w:rsidRPr="00345F71" w:rsidRDefault="00345F71" w:rsidP="001A153F">
      <w:pPr>
        <w:pStyle w:val="a3"/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45F71">
        <w:rPr>
          <w:rFonts w:ascii="Times New Roman" w:hAnsi="Times New Roman"/>
          <w:color w:val="212529"/>
          <w:kern w:val="0"/>
        </w:rPr>
        <w:t>Время наработки на отказ: не менее 5000 часов.</w:t>
      </w:r>
    </w:p>
    <w:p w14:paraId="189A51E6" w14:textId="77777777" w:rsidR="00AB6423" w:rsidRPr="00345F71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6D0856A9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AA9DD5B" w14:textId="77777777" w:rsidR="00AF4A2C" w:rsidRPr="00AF4A2C" w:rsidRDefault="00AF4A2C" w:rsidP="00AF4A2C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AF4A2C">
        <w:rPr>
          <w:rFonts w:ascii="Times New Roman" w:hAnsi="Times New Roman"/>
          <w:color w:val="212529"/>
          <w:kern w:val="0"/>
        </w:rPr>
        <w:t>На работу базы данных могут повлиять следующие аварийные ситуации:</w:t>
      </w:r>
    </w:p>
    <w:p w14:paraId="019DB6EB" w14:textId="77777777" w:rsidR="00AF4A2C" w:rsidRPr="00AF4A2C" w:rsidRDefault="00AF4A2C" w:rsidP="001A153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4A2C">
        <w:rPr>
          <w:rFonts w:ascii="Times New Roman" w:hAnsi="Times New Roman"/>
          <w:color w:val="212529"/>
          <w:kern w:val="0"/>
        </w:rPr>
        <w:t>Перебои в электроснабжении.</w:t>
      </w:r>
    </w:p>
    <w:p w14:paraId="1A7EF418" w14:textId="77777777" w:rsidR="00AF4A2C" w:rsidRPr="00AF4A2C" w:rsidRDefault="00AF4A2C" w:rsidP="001A153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4A2C">
        <w:rPr>
          <w:rFonts w:ascii="Times New Roman" w:hAnsi="Times New Roman"/>
          <w:color w:val="212529"/>
          <w:kern w:val="0"/>
        </w:rPr>
        <w:t>Отказ СУБД.</w:t>
      </w:r>
    </w:p>
    <w:p w14:paraId="13670255" w14:textId="77777777" w:rsidR="00AF4A2C" w:rsidRPr="00AF4A2C" w:rsidRDefault="00AF4A2C" w:rsidP="001A153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4A2C">
        <w:rPr>
          <w:rFonts w:ascii="Times New Roman" w:hAnsi="Times New Roman"/>
          <w:color w:val="212529"/>
          <w:kern w:val="0"/>
        </w:rPr>
        <w:t>Сбои сетевого подключения.</w:t>
      </w:r>
    </w:p>
    <w:p w14:paraId="71D12C0A" w14:textId="77777777" w:rsidR="00AF4A2C" w:rsidRPr="00AF4A2C" w:rsidRDefault="00AF4A2C" w:rsidP="001A153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4A2C">
        <w:rPr>
          <w:rFonts w:ascii="Times New Roman" w:hAnsi="Times New Roman"/>
          <w:color w:val="212529"/>
          <w:kern w:val="0"/>
        </w:rPr>
        <w:t>Критические ошибки при вводе или сохранении данных.</w:t>
      </w:r>
    </w:p>
    <w:p w14:paraId="29D9B8F5" w14:textId="37A638E4" w:rsidR="00AB6423" w:rsidRPr="00AF4A2C" w:rsidRDefault="00AF4A2C" w:rsidP="001A153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F4A2C">
        <w:rPr>
          <w:rFonts w:ascii="Times New Roman" w:hAnsi="Times New Roman"/>
          <w:color w:val="212529"/>
          <w:kern w:val="0"/>
        </w:rPr>
        <w:t>Потеря связи с файлами конфигурации или справочниками.</w:t>
      </w:r>
    </w:p>
    <w:p w14:paraId="73F17366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4.1.4.3. Требования к надежности технических средств и программного обеспечения</w:t>
      </w:r>
    </w:p>
    <w:p w14:paraId="117BEC0E" w14:textId="77777777" w:rsidR="003A7E7B" w:rsidRPr="00794F4A" w:rsidRDefault="003A7E7B" w:rsidP="003A7E7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Аппаратная часть должна:</w:t>
      </w:r>
    </w:p>
    <w:p w14:paraId="5A1B98F8" w14:textId="77777777" w:rsidR="003A7E7B" w:rsidRPr="00794F4A" w:rsidRDefault="003A7E7B" w:rsidP="001A153F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обеспечивать бесперебойную работу в течение рабочего дня;</w:t>
      </w:r>
    </w:p>
    <w:p w14:paraId="6FC851A9" w14:textId="77777777" w:rsidR="003A7E7B" w:rsidRPr="00794F4A" w:rsidRDefault="003A7E7B" w:rsidP="001A153F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быть защищена ИБП с автономной работой не менее 30 минут;</w:t>
      </w:r>
    </w:p>
    <w:p w14:paraId="72F1ABFD" w14:textId="77777777" w:rsidR="003A7E7B" w:rsidRPr="00794F4A" w:rsidRDefault="003A7E7B" w:rsidP="001A153F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иметь резервные носители для хранения копий базы данных.</w:t>
      </w:r>
    </w:p>
    <w:p w14:paraId="69B21A0A" w14:textId="77777777" w:rsidR="008B2BC0" w:rsidRPr="00794F4A" w:rsidRDefault="008B2BC0" w:rsidP="008B2BC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Программная часть должна:</w:t>
      </w:r>
    </w:p>
    <w:p w14:paraId="709DE5C5" w14:textId="77777777" w:rsidR="008B2BC0" w:rsidRPr="00794F4A" w:rsidRDefault="008B2BC0" w:rsidP="001A153F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включать встроенные механизмы диагностики и журналирования ошибок;</w:t>
      </w:r>
    </w:p>
    <w:p w14:paraId="7484A53C" w14:textId="77777777" w:rsidR="008B2BC0" w:rsidRPr="00794F4A" w:rsidRDefault="008B2BC0" w:rsidP="001A153F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обеспечивать возможность отката данных к последнему сохранённому состоянию;</w:t>
      </w:r>
    </w:p>
    <w:p w14:paraId="3840F92D" w14:textId="147F39BB" w:rsidR="00AB6423" w:rsidRPr="008B2BC0" w:rsidRDefault="008B2BC0" w:rsidP="001A153F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включать процедуры тестирования, восстановления и оптимизации.</w:t>
      </w:r>
    </w:p>
    <w:p w14:paraId="10E50060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7D39C1F" w14:textId="77777777" w:rsidR="000E0FBB" w:rsidRPr="00794F4A" w:rsidRDefault="000E0FBB" w:rsidP="000E0F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Контроль надёжности осуществляется:</w:t>
      </w:r>
    </w:p>
    <w:p w14:paraId="2C190BC8" w14:textId="77777777" w:rsidR="000E0FBB" w:rsidRPr="00794F4A" w:rsidRDefault="000E0FBB" w:rsidP="001A153F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на этапе проектирования - расчётным методом;</w:t>
      </w:r>
    </w:p>
    <w:p w14:paraId="57E5CC2D" w14:textId="77777777" w:rsidR="000E0FBB" w:rsidRPr="00794F4A" w:rsidRDefault="000E0FBB" w:rsidP="001A153F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на этапе испытаний - по методике разработчика, согласованной с заказчиком;</w:t>
      </w:r>
    </w:p>
    <w:p w14:paraId="25D6AFFE" w14:textId="77777777" w:rsidR="000E0FBB" w:rsidRPr="00794F4A" w:rsidRDefault="000E0FBB" w:rsidP="001A153F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в процессе эксплуатации - на основании логов, тестов восстановления и анализа работоспособности в разных условиях.</w:t>
      </w:r>
    </w:p>
    <w:p w14:paraId="42BA8632" w14:textId="77777777" w:rsidR="00AB6423" w:rsidRPr="000E0FBB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3C4C2124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4.1.5. Требования к эргономике и технической эстетике</w:t>
      </w:r>
    </w:p>
    <w:p w14:paraId="391F46BA" w14:textId="77777777" w:rsidR="00313311" w:rsidRPr="00313311" w:rsidRDefault="00313311" w:rsidP="00313311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13311">
        <w:rPr>
          <w:rFonts w:ascii="Times New Roman" w:hAnsi="Times New Roman"/>
          <w:color w:val="212529"/>
          <w:kern w:val="0"/>
        </w:rPr>
        <w:t>База данных должна иметь удобный и интуитивно понятный интерфейс, соответствующий следующим требованиям:</w:t>
      </w:r>
    </w:p>
    <w:p w14:paraId="7FE910ED" w14:textId="77777777" w:rsidR="00313311" w:rsidRPr="00313311" w:rsidRDefault="00313311" w:rsidP="001A153F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13311">
        <w:rPr>
          <w:rFonts w:ascii="Times New Roman" w:hAnsi="Times New Roman"/>
          <w:b/>
          <w:bCs/>
          <w:color w:val="212529"/>
          <w:kern w:val="0"/>
        </w:rPr>
        <w:lastRenderedPageBreak/>
        <w:t>Единый стиль:</w:t>
      </w:r>
      <w:r w:rsidRPr="00313311">
        <w:rPr>
          <w:rFonts w:ascii="Times New Roman" w:hAnsi="Times New Roman"/>
          <w:color w:val="212529"/>
          <w:kern w:val="0"/>
        </w:rPr>
        <w:t> Все формы и модули должны иметь одинаковое оформление.</w:t>
      </w:r>
    </w:p>
    <w:p w14:paraId="2B3B5F9E" w14:textId="77777777" w:rsidR="00313311" w:rsidRPr="00313311" w:rsidRDefault="00313311" w:rsidP="001A153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13311">
        <w:rPr>
          <w:rFonts w:ascii="Times New Roman" w:hAnsi="Times New Roman"/>
          <w:b/>
          <w:bCs/>
          <w:color w:val="212529"/>
          <w:kern w:val="0"/>
        </w:rPr>
        <w:t>Язык:</w:t>
      </w:r>
      <w:r w:rsidRPr="00313311">
        <w:rPr>
          <w:rFonts w:ascii="Times New Roman" w:hAnsi="Times New Roman"/>
          <w:color w:val="212529"/>
          <w:kern w:val="0"/>
        </w:rPr>
        <w:t> Русскоязычный интерфейс.</w:t>
      </w:r>
    </w:p>
    <w:p w14:paraId="1FCFEC45" w14:textId="1E70C537" w:rsidR="00313311" w:rsidRPr="00313311" w:rsidRDefault="00313311" w:rsidP="001A153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  <w:lang w:val="en-US"/>
        </w:rPr>
      </w:pPr>
      <w:r w:rsidRPr="00313311">
        <w:rPr>
          <w:rFonts w:ascii="Times New Roman" w:hAnsi="Times New Roman"/>
          <w:b/>
          <w:bCs/>
          <w:color w:val="212529"/>
          <w:kern w:val="0"/>
        </w:rPr>
        <w:t>Шрифт</w:t>
      </w:r>
      <w:r w:rsidRPr="00313311">
        <w:rPr>
          <w:rFonts w:ascii="Times New Roman" w:hAnsi="Times New Roman"/>
          <w:b/>
          <w:bCs/>
          <w:color w:val="212529"/>
          <w:kern w:val="0"/>
          <w:lang w:val="en-US"/>
        </w:rPr>
        <w:t>:</w:t>
      </w:r>
      <w:r w:rsidRPr="00313311">
        <w:rPr>
          <w:rFonts w:ascii="Times New Roman" w:hAnsi="Times New Roman"/>
          <w:color w:val="212529"/>
          <w:kern w:val="0"/>
          <w:lang w:val="en-US"/>
        </w:rPr>
        <w:t> </w:t>
      </w:r>
      <w:r>
        <w:rPr>
          <w:rFonts w:ascii="Times New Roman" w:hAnsi="Times New Roman"/>
          <w:color w:val="212529"/>
          <w:kern w:val="0"/>
          <w:lang w:val="en-US"/>
        </w:rPr>
        <w:t>Calibri</w:t>
      </w:r>
      <w:r w:rsidRPr="00313311">
        <w:rPr>
          <w:rFonts w:ascii="Times New Roman" w:hAnsi="Times New Roman"/>
          <w:color w:val="212529"/>
          <w:kern w:val="0"/>
          <w:lang w:val="en-US"/>
        </w:rPr>
        <w:t xml:space="preserve">, </w:t>
      </w:r>
      <w:r w:rsidRPr="00313311">
        <w:rPr>
          <w:rFonts w:ascii="Times New Roman" w:hAnsi="Times New Roman"/>
          <w:color w:val="212529"/>
          <w:kern w:val="0"/>
        </w:rPr>
        <w:t>размер</w:t>
      </w:r>
      <w:r w:rsidRPr="00313311">
        <w:rPr>
          <w:rFonts w:ascii="Times New Roman" w:hAnsi="Times New Roman"/>
          <w:color w:val="212529"/>
          <w:kern w:val="0"/>
          <w:lang w:val="en-US"/>
        </w:rPr>
        <w:t xml:space="preserve"> 1</w:t>
      </w:r>
      <w:r>
        <w:rPr>
          <w:rFonts w:ascii="Times New Roman" w:hAnsi="Times New Roman"/>
          <w:color w:val="212529"/>
          <w:kern w:val="0"/>
        </w:rPr>
        <w:t>1</w:t>
      </w:r>
      <w:r w:rsidRPr="00313311">
        <w:rPr>
          <w:rFonts w:ascii="Times New Roman" w:hAnsi="Times New Roman"/>
          <w:color w:val="212529"/>
          <w:kern w:val="0"/>
          <w:lang w:val="en-US"/>
        </w:rPr>
        <w:t xml:space="preserve"> </w:t>
      </w:r>
      <w:proofErr w:type="spellStart"/>
      <w:r w:rsidRPr="00313311">
        <w:rPr>
          <w:rFonts w:ascii="Times New Roman" w:hAnsi="Times New Roman"/>
          <w:color w:val="212529"/>
          <w:kern w:val="0"/>
        </w:rPr>
        <w:t>пт</w:t>
      </w:r>
      <w:proofErr w:type="spellEnd"/>
      <w:r w:rsidRPr="00313311">
        <w:rPr>
          <w:rFonts w:ascii="Times New Roman" w:hAnsi="Times New Roman"/>
          <w:color w:val="212529"/>
          <w:kern w:val="0"/>
          <w:lang w:val="en-US"/>
        </w:rPr>
        <w:t>.</w:t>
      </w:r>
    </w:p>
    <w:p w14:paraId="06A7CB91" w14:textId="77777777" w:rsidR="00313311" w:rsidRPr="00313311" w:rsidRDefault="00313311" w:rsidP="001A153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13311">
        <w:rPr>
          <w:rFonts w:ascii="Times New Roman" w:hAnsi="Times New Roman"/>
          <w:b/>
          <w:bCs/>
          <w:color w:val="212529"/>
          <w:kern w:val="0"/>
        </w:rPr>
        <w:t>Цветовая схема:</w:t>
      </w:r>
      <w:r w:rsidRPr="00313311">
        <w:rPr>
          <w:rFonts w:ascii="Times New Roman" w:hAnsi="Times New Roman"/>
          <w:color w:val="212529"/>
          <w:kern w:val="0"/>
        </w:rPr>
        <w:t> Исключить черный и красный цвета в качестве фона.</w:t>
      </w:r>
    </w:p>
    <w:p w14:paraId="6E392B80" w14:textId="77777777" w:rsidR="00313311" w:rsidRPr="00313311" w:rsidRDefault="00313311" w:rsidP="001A153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13311">
        <w:rPr>
          <w:rFonts w:ascii="Times New Roman" w:hAnsi="Times New Roman"/>
          <w:b/>
          <w:bCs/>
          <w:color w:val="212529"/>
          <w:kern w:val="0"/>
        </w:rPr>
        <w:t>Удобство использования:</w:t>
      </w:r>
      <w:r w:rsidRPr="00313311">
        <w:rPr>
          <w:rFonts w:ascii="Times New Roman" w:hAnsi="Times New Roman"/>
          <w:color w:val="212529"/>
          <w:kern w:val="0"/>
        </w:rPr>
        <w:t> Предусмотреть “горячие” клавиши для часто используемых действий.</w:t>
      </w:r>
    </w:p>
    <w:p w14:paraId="0BFE8DBA" w14:textId="114D2D3F" w:rsidR="00AB6423" w:rsidRPr="00313311" w:rsidRDefault="00313311" w:rsidP="001A153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13311">
        <w:rPr>
          <w:rFonts w:ascii="Times New Roman" w:hAnsi="Times New Roman"/>
          <w:b/>
          <w:bCs/>
          <w:color w:val="212529"/>
          <w:kern w:val="0"/>
        </w:rPr>
        <w:t>Обратная связь:</w:t>
      </w:r>
      <w:r w:rsidRPr="00313311">
        <w:rPr>
          <w:rFonts w:ascii="Times New Roman" w:hAnsi="Times New Roman"/>
          <w:color w:val="212529"/>
          <w:kern w:val="0"/>
        </w:rPr>
        <w:t> При возникновении ошибок отображать понятные сообщения на русском языке с указанием причины и рекомендациями по устранению.</w:t>
      </w:r>
    </w:p>
    <w:p w14:paraId="4FA039BE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13FF940" w14:textId="77777777" w:rsidR="00BA3A53" w:rsidRPr="00BA3A53" w:rsidRDefault="00BA3A53" w:rsidP="001A153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b/>
          <w:bCs/>
          <w:color w:val="212529"/>
          <w:kern w:val="0"/>
        </w:rPr>
        <w:t>Технические средства:</w:t>
      </w:r>
      <w:r w:rsidRPr="00BA3A53">
        <w:rPr>
          <w:rFonts w:ascii="Times New Roman" w:hAnsi="Times New Roman"/>
          <w:color w:val="212529"/>
          <w:kern w:val="0"/>
        </w:rPr>
        <w:t> Условия эксплуатации и обслуживания должны соответствовать документации производителей.</w:t>
      </w:r>
    </w:p>
    <w:p w14:paraId="7E49D779" w14:textId="77777777" w:rsidR="00BA3A53" w:rsidRPr="00BA3A53" w:rsidRDefault="00BA3A53" w:rsidP="001A153F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b/>
          <w:bCs/>
          <w:color w:val="212529"/>
          <w:kern w:val="0"/>
        </w:rPr>
        <w:t>Помещение:</w:t>
      </w:r>
      <w:r w:rsidRPr="00BA3A53">
        <w:rPr>
          <w:rFonts w:ascii="Times New Roman" w:hAnsi="Times New Roman"/>
          <w:color w:val="212529"/>
          <w:kern w:val="0"/>
        </w:rPr>
        <w:t> Размещение оборудования должно соответствовать климатическим требованиям ГОСТ 15150-69:</w:t>
      </w:r>
    </w:p>
    <w:p w14:paraId="71DC4B3E" w14:textId="77777777" w:rsidR="00BA3A53" w:rsidRPr="00BA3A53" w:rsidRDefault="00BA3A53" w:rsidP="001A153F">
      <w:pPr>
        <w:pStyle w:val="a3"/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color w:val="212529"/>
          <w:kern w:val="0"/>
        </w:rPr>
        <w:t>Температура: +5 до +40 °C.</w:t>
      </w:r>
    </w:p>
    <w:p w14:paraId="2B3F8754" w14:textId="77777777" w:rsidR="00BA3A53" w:rsidRPr="00BA3A53" w:rsidRDefault="00BA3A53" w:rsidP="001A153F">
      <w:pPr>
        <w:pStyle w:val="a3"/>
        <w:numPr>
          <w:ilvl w:val="1"/>
          <w:numId w:val="4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color w:val="212529"/>
          <w:kern w:val="0"/>
        </w:rPr>
        <w:t>Влажность: 40% до 80% при 25 °C.</w:t>
      </w:r>
    </w:p>
    <w:p w14:paraId="3F377A75" w14:textId="77777777" w:rsidR="00BA3A53" w:rsidRPr="00BA3A53" w:rsidRDefault="00BA3A53" w:rsidP="001A153F">
      <w:pPr>
        <w:pStyle w:val="a3"/>
        <w:numPr>
          <w:ilvl w:val="1"/>
          <w:numId w:val="49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color w:val="212529"/>
          <w:kern w:val="0"/>
        </w:rPr>
        <w:t>Давление: 630 до 800 мм рт. ст.</w:t>
      </w:r>
    </w:p>
    <w:p w14:paraId="4E61A548" w14:textId="77777777" w:rsidR="00BA3A53" w:rsidRPr="00BA3A53" w:rsidRDefault="00BA3A53" w:rsidP="001A153F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b/>
          <w:bCs/>
          <w:color w:val="212529"/>
          <w:kern w:val="0"/>
        </w:rPr>
        <w:t>Эргономика:</w:t>
      </w:r>
      <w:r w:rsidRPr="00BA3A53">
        <w:rPr>
          <w:rFonts w:ascii="Times New Roman" w:hAnsi="Times New Roman"/>
          <w:color w:val="212529"/>
          <w:kern w:val="0"/>
        </w:rPr>
        <w:t> Размещение рабочих мест должно соответствовать требованиям ГОСТ 21958-76.</w:t>
      </w:r>
    </w:p>
    <w:p w14:paraId="130E9FA3" w14:textId="77777777" w:rsidR="00BA3A53" w:rsidRPr="00BA3A53" w:rsidRDefault="00BA3A53" w:rsidP="001A153F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b/>
          <w:bCs/>
          <w:color w:val="212529"/>
          <w:kern w:val="0"/>
        </w:rPr>
        <w:t>Электропитание:</w:t>
      </w:r>
      <w:r w:rsidRPr="00BA3A53">
        <w:rPr>
          <w:rFonts w:ascii="Times New Roman" w:hAnsi="Times New Roman"/>
          <w:color w:val="212529"/>
          <w:kern w:val="0"/>
        </w:rPr>
        <w:t> Трёхфазная сеть 380/220 В, 50 Гц с заземлением. Рабочие станции подключаются к однофазной сети 220 В с заземлением.</w:t>
      </w:r>
    </w:p>
    <w:p w14:paraId="330EF9F2" w14:textId="77777777" w:rsidR="00BA3A53" w:rsidRPr="00BA3A53" w:rsidRDefault="00BA3A53" w:rsidP="001A153F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3A53">
        <w:rPr>
          <w:rFonts w:ascii="Times New Roman" w:hAnsi="Times New Roman"/>
          <w:b/>
          <w:bCs/>
          <w:color w:val="212529"/>
          <w:kern w:val="0"/>
        </w:rPr>
        <w:t>ЗИП:</w:t>
      </w:r>
      <w:r w:rsidRPr="00BA3A53">
        <w:rPr>
          <w:rFonts w:ascii="Times New Roman" w:hAnsi="Times New Roman"/>
          <w:color w:val="212529"/>
          <w:kern w:val="0"/>
        </w:rPr>
        <w:t> Для обеспечения надежности должна быть предусмотрена система запасных изделий и приборов (ЗИП), состав и хранение которой определяются на стадии технического проектирования.</w:t>
      </w:r>
    </w:p>
    <w:p w14:paraId="096307BE" w14:textId="77777777" w:rsidR="00AB6423" w:rsidRPr="00313311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211BFF0E" w14:textId="6D4ADD8B" w:rsidR="00531165" w:rsidRPr="00531165" w:rsidRDefault="00AB6423" w:rsidP="005311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4.1.7. Требования к защите информации от несанкционированного доступа</w:t>
      </w:r>
    </w:p>
    <w:p w14:paraId="4BB06257" w14:textId="77777777" w:rsidR="00AB6423" w:rsidRPr="00531165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743B188E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4.1.7.1. Требования к информационной безопасности</w:t>
      </w:r>
    </w:p>
    <w:p w14:paraId="09D3A7A3" w14:textId="77777777" w:rsidR="002C4155" w:rsidRPr="00531165" w:rsidRDefault="002C4155" w:rsidP="002C4155">
      <w:pPr>
        <w:pStyle w:val="a3"/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531165">
        <w:rPr>
          <w:rFonts w:ascii="Times New Roman" w:hAnsi="Times New Roman"/>
          <w:color w:val="212529"/>
          <w:kern w:val="0"/>
        </w:rPr>
        <w:t>Информационная безопасность базы данных обеспечивается:</w:t>
      </w:r>
    </w:p>
    <w:p w14:paraId="17D2BBA9" w14:textId="77777777" w:rsidR="002C4155" w:rsidRPr="00531165" w:rsidRDefault="002C4155" w:rsidP="001A153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531165">
        <w:rPr>
          <w:rFonts w:ascii="Times New Roman" w:hAnsi="Times New Roman"/>
          <w:color w:val="212529"/>
          <w:kern w:val="0"/>
        </w:rPr>
        <w:t>Комплексом программно-технических и организационных мер.</w:t>
      </w:r>
    </w:p>
    <w:p w14:paraId="0A75F2A7" w14:textId="77777777" w:rsidR="002C4155" w:rsidRPr="00531165" w:rsidRDefault="002C4155" w:rsidP="001A153F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531165">
        <w:rPr>
          <w:rFonts w:ascii="Times New Roman" w:hAnsi="Times New Roman"/>
          <w:color w:val="212529"/>
          <w:kern w:val="0"/>
        </w:rPr>
        <w:t>Защитой информации на всех этапах работы и во всех режимах (включая обслуживание и резервное копирование).</w:t>
      </w:r>
    </w:p>
    <w:p w14:paraId="69EAA33E" w14:textId="77777777" w:rsidR="002C4155" w:rsidRPr="00531165" w:rsidRDefault="002C4155" w:rsidP="001A153F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531165">
        <w:rPr>
          <w:rFonts w:ascii="Times New Roman" w:hAnsi="Times New Roman"/>
          <w:color w:val="212529"/>
          <w:kern w:val="0"/>
        </w:rPr>
        <w:t>Использованием средств защиты, не снижающих производительность и гибкость системы.</w:t>
      </w:r>
    </w:p>
    <w:p w14:paraId="698572AA" w14:textId="77777777" w:rsidR="002C4155" w:rsidRPr="00531165" w:rsidRDefault="002C4155" w:rsidP="001A153F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531165">
        <w:rPr>
          <w:rFonts w:ascii="Times New Roman" w:hAnsi="Times New Roman"/>
          <w:color w:val="212529"/>
          <w:kern w:val="0"/>
        </w:rPr>
        <w:t>Чётким разграничением прав доступа по принципу “запрещено всё, что явно не разрешено”.</w:t>
      </w:r>
    </w:p>
    <w:p w14:paraId="1124F809" w14:textId="77777777" w:rsidR="00AB6423" w:rsidRPr="002C4155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1A29E950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4.1.7.2. Требования к антивирусной защите</w:t>
      </w:r>
    </w:p>
    <w:p w14:paraId="78DF38C7" w14:textId="77777777" w:rsidR="00E910ED" w:rsidRPr="00E910ED" w:rsidRDefault="00E910ED" w:rsidP="00E910E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910ED">
        <w:rPr>
          <w:rFonts w:ascii="Times New Roman" w:hAnsi="Times New Roman" w:hint="eastAsia"/>
          <w:kern w:val="0"/>
          <w:lang w:val="x-none"/>
        </w:rPr>
        <w:t>Требования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к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антивирусной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защите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на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рабочих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местах</w:t>
      </w:r>
    </w:p>
    <w:p w14:paraId="26921DC2" w14:textId="70C0512B" w:rsidR="00E910ED" w:rsidRPr="00E910ED" w:rsidRDefault="00E910ED" w:rsidP="001A153F">
      <w:pPr>
        <w:pStyle w:val="a3"/>
        <w:widowControl w:val="0"/>
        <w:numPr>
          <w:ilvl w:val="2"/>
          <w:numId w:val="5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E910ED">
        <w:rPr>
          <w:rFonts w:ascii="Times New Roman" w:hAnsi="Times New Roman" w:hint="eastAsia"/>
          <w:kern w:val="0"/>
          <w:lang w:val="x-none"/>
        </w:rPr>
        <w:lastRenderedPageBreak/>
        <w:t>Централизованное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управление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сканированием</w:t>
      </w:r>
      <w:r w:rsidRPr="00E910ED">
        <w:rPr>
          <w:rFonts w:ascii="Times New Roman" w:hAnsi="Times New Roman"/>
          <w:kern w:val="0"/>
          <w:lang w:val="x-none"/>
        </w:rPr>
        <w:t xml:space="preserve">, </w:t>
      </w:r>
      <w:r w:rsidRPr="00E910ED">
        <w:rPr>
          <w:rFonts w:ascii="Times New Roman" w:hAnsi="Times New Roman" w:hint="eastAsia"/>
          <w:kern w:val="0"/>
          <w:lang w:val="x-none"/>
        </w:rPr>
        <w:t>удалением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вирусов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и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журналированием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активности</w:t>
      </w:r>
    </w:p>
    <w:p w14:paraId="4E8C71DE" w14:textId="799EFAB6" w:rsidR="00E910ED" w:rsidRPr="00E910ED" w:rsidRDefault="00E910ED" w:rsidP="001A153F">
      <w:pPr>
        <w:pStyle w:val="a3"/>
        <w:widowControl w:val="0"/>
        <w:numPr>
          <w:ilvl w:val="2"/>
          <w:numId w:val="5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E910ED">
        <w:rPr>
          <w:rFonts w:ascii="Times New Roman" w:hAnsi="Times New Roman" w:hint="eastAsia"/>
          <w:kern w:val="0"/>
          <w:lang w:val="x-none"/>
        </w:rPr>
        <w:t>Автоматическая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установка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антивирусных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компонентов</w:t>
      </w:r>
    </w:p>
    <w:p w14:paraId="7CF93C0B" w14:textId="1730CB9B" w:rsidR="00E910ED" w:rsidRPr="00E910ED" w:rsidRDefault="00E910ED" w:rsidP="001A153F">
      <w:pPr>
        <w:pStyle w:val="a3"/>
        <w:widowControl w:val="0"/>
        <w:numPr>
          <w:ilvl w:val="2"/>
          <w:numId w:val="5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E910ED">
        <w:rPr>
          <w:rFonts w:ascii="Times New Roman" w:hAnsi="Times New Roman" w:hint="eastAsia"/>
          <w:kern w:val="0"/>
          <w:lang w:val="x-none"/>
        </w:rPr>
        <w:t>Автоматическое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обновление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антивирусных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сигнатур</w:t>
      </w:r>
    </w:p>
    <w:p w14:paraId="4E36048A" w14:textId="50A79518" w:rsidR="00AB6423" w:rsidRPr="00E910ED" w:rsidRDefault="00E910ED" w:rsidP="001A153F">
      <w:pPr>
        <w:pStyle w:val="a3"/>
        <w:widowControl w:val="0"/>
        <w:numPr>
          <w:ilvl w:val="2"/>
          <w:numId w:val="5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E910ED">
        <w:rPr>
          <w:rFonts w:ascii="Times New Roman" w:hAnsi="Times New Roman" w:hint="eastAsia"/>
          <w:kern w:val="0"/>
          <w:lang w:val="x-none"/>
        </w:rPr>
        <w:t>Ведение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журналов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активности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и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администрирование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программных</w:t>
      </w:r>
      <w:r w:rsidRPr="00E910ED">
        <w:rPr>
          <w:rFonts w:ascii="Times New Roman" w:hAnsi="Times New Roman"/>
          <w:kern w:val="0"/>
          <w:lang w:val="x-none"/>
        </w:rPr>
        <w:t xml:space="preserve"> </w:t>
      </w:r>
      <w:r w:rsidRPr="00E910ED">
        <w:rPr>
          <w:rFonts w:ascii="Times New Roman" w:hAnsi="Times New Roman" w:hint="eastAsia"/>
          <w:kern w:val="0"/>
          <w:lang w:val="x-none"/>
        </w:rPr>
        <w:t>агентов</w:t>
      </w:r>
    </w:p>
    <w:p w14:paraId="54E860ED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 xml:space="preserve">4.1.7.3. Разграничения ответственности ролей при доступе к </w:t>
      </w:r>
      <w:r w:rsidRPr="00AB6423">
        <w:rPr>
          <w:rFonts w:ascii="Times New Roman" w:hAnsi="Times New Roman"/>
          <w:b/>
          <w:bCs/>
          <w:kern w:val="0"/>
        </w:rPr>
        <w:t>базе данных</w:t>
      </w:r>
    </w:p>
    <w:p w14:paraId="38FD6C24" w14:textId="48EF0D53" w:rsidR="00AB6423" w:rsidRPr="002C0300" w:rsidRDefault="002C0300" w:rsidP="002C03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Не предъявляется.</w:t>
      </w:r>
    </w:p>
    <w:p w14:paraId="71DB4D25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4.1.8. Требования по сохранности информации при авариях</w:t>
      </w:r>
    </w:p>
    <w:p w14:paraId="7EE6BAD8" w14:textId="77777777" w:rsidR="003A17CA" w:rsidRPr="003A17CA" w:rsidRDefault="003A17CA" w:rsidP="003A17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3A17CA">
        <w:rPr>
          <w:rFonts w:ascii="Times New Roman" w:hAnsi="Times New Roman" w:hint="eastAsia"/>
          <w:kern w:val="0"/>
          <w:lang w:val="x-none"/>
        </w:rPr>
        <w:t>Система</w:t>
      </w:r>
      <w:r w:rsidRPr="003A17CA">
        <w:rPr>
          <w:rFonts w:ascii="Times New Roman" w:hAnsi="Times New Roman"/>
          <w:kern w:val="0"/>
          <w:lang w:val="x-none"/>
        </w:rPr>
        <w:t xml:space="preserve"> </w:t>
      </w:r>
      <w:r w:rsidRPr="003A17CA">
        <w:rPr>
          <w:rFonts w:ascii="Times New Roman" w:hAnsi="Times New Roman" w:hint="eastAsia"/>
          <w:kern w:val="0"/>
          <w:lang w:val="x-none"/>
        </w:rPr>
        <w:t>резервного</w:t>
      </w:r>
      <w:r w:rsidRPr="003A17CA">
        <w:rPr>
          <w:rFonts w:ascii="Times New Roman" w:hAnsi="Times New Roman"/>
          <w:kern w:val="0"/>
          <w:lang w:val="x-none"/>
        </w:rPr>
        <w:t xml:space="preserve"> </w:t>
      </w:r>
      <w:r w:rsidRPr="003A17CA">
        <w:rPr>
          <w:rFonts w:ascii="Times New Roman" w:hAnsi="Times New Roman" w:hint="eastAsia"/>
          <w:kern w:val="0"/>
          <w:lang w:val="x-none"/>
        </w:rPr>
        <w:t>копирования</w:t>
      </w:r>
    </w:p>
    <w:p w14:paraId="749AF2FE" w14:textId="744D4FE5" w:rsidR="003A17CA" w:rsidRPr="00F10B34" w:rsidRDefault="003A17CA" w:rsidP="001A153F">
      <w:pPr>
        <w:pStyle w:val="a3"/>
        <w:widowControl w:val="0"/>
        <w:numPr>
          <w:ilvl w:val="2"/>
          <w:numId w:val="5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F10B34">
        <w:rPr>
          <w:rFonts w:ascii="Times New Roman" w:hAnsi="Times New Roman" w:hint="eastAsia"/>
          <w:kern w:val="0"/>
          <w:lang w:val="x-none"/>
        </w:rPr>
        <w:t>Должна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быть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реализована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в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базе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данных</w:t>
      </w:r>
    </w:p>
    <w:p w14:paraId="7768E44B" w14:textId="35395EA2" w:rsidR="003A17CA" w:rsidRPr="00F10B34" w:rsidRDefault="003A17CA" w:rsidP="001A153F">
      <w:pPr>
        <w:pStyle w:val="a3"/>
        <w:widowControl w:val="0"/>
        <w:numPr>
          <w:ilvl w:val="2"/>
          <w:numId w:val="5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F10B34">
        <w:rPr>
          <w:rFonts w:ascii="Times New Roman" w:hAnsi="Times New Roman" w:hint="eastAsia"/>
          <w:kern w:val="0"/>
          <w:lang w:val="x-none"/>
        </w:rPr>
        <w:t>Обеспечивает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восстановление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данных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в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случае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сбоев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питания</w:t>
      </w:r>
    </w:p>
    <w:p w14:paraId="0E0B125A" w14:textId="3287142B" w:rsidR="003A17CA" w:rsidRPr="00F10B34" w:rsidRDefault="003A17CA" w:rsidP="001A153F">
      <w:pPr>
        <w:pStyle w:val="a3"/>
        <w:widowControl w:val="0"/>
        <w:numPr>
          <w:ilvl w:val="2"/>
          <w:numId w:val="5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F10B34">
        <w:rPr>
          <w:rFonts w:ascii="Times New Roman" w:hAnsi="Times New Roman" w:hint="eastAsia"/>
          <w:kern w:val="0"/>
          <w:lang w:val="x-none"/>
        </w:rPr>
        <w:t>Восстанавливает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данные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при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повреждении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основной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копии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базы</w:t>
      </w:r>
    </w:p>
    <w:p w14:paraId="59CBB8F9" w14:textId="0B276222" w:rsidR="003A17CA" w:rsidRPr="00F10B34" w:rsidRDefault="003A17CA" w:rsidP="001A153F">
      <w:pPr>
        <w:pStyle w:val="a3"/>
        <w:widowControl w:val="0"/>
        <w:numPr>
          <w:ilvl w:val="2"/>
          <w:numId w:val="5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F10B34">
        <w:rPr>
          <w:rFonts w:ascii="Times New Roman" w:hAnsi="Times New Roman" w:hint="eastAsia"/>
          <w:kern w:val="0"/>
          <w:lang w:val="x-none"/>
        </w:rPr>
        <w:t>Помогает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при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пользовательских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ошибках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при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редактировании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записей</w:t>
      </w:r>
    </w:p>
    <w:p w14:paraId="7783FDB9" w14:textId="77777777" w:rsidR="003A17CA" w:rsidRPr="003A17CA" w:rsidRDefault="003A17CA" w:rsidP="003A17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3A17CA">
        <w:rPr>
          <w:rFonts w:ascii="Times New Roman" w:hAnsi="Times New Roman" w:hint="eastAsia"/>
          <w:kern w:val="0"/>
          <w:lang w:val="x-none"/>
        </w:rPr>
        <w:t>Регулярность</w:t>
      </w:r>
      <w:r w:rsidRPr="003A17CA">
        <w:rPr>
          <w:rFonts w:ascii="Times New Roman" w:hAnsi="Times New Roman"/>
          <w:kern w:val="0"/>
          <w:lang w:val="x-none"/>
        </w:rPr>
        <w:t xml:space="preserve"> </w:t>
      </w:r>
      <w:r w:rsidRPr="003A17CA">
        <w:rPr>
          <w:rFonts w:ascii="Times New Roman" w:hAnsi="Times New Roman" w:hint="eastAsia"/>
          <w:kern w:val="0"/>
          <w:lang w:val="x-none"/>
        </w:rPr>
        <w:t>резервного</w:t>
      </w:r>
      <w:r w:rsidRPr="003A17CA">
        <w:rPr>
          <w:rFonts w:ascii="Times New Roman" w:hAnsi="Times New Roman"/>
          <w:kern w:val="0"/>
          <w:lang w:val="x-none"/>
        </w:rPr>
        <w:t xml:space="preserve"> </w:t>
      </w:r>
      <w:r w:rsidRPr="003A17CA">
        <w:rPr>
          <w:rFonts w:ascii="Times New Roman" w:hAnsi="Times New Roman" w:hint="eastAsia"/>
          <w:kern w:val="0"/>
          <w:lang w:val="x-none"/>
        </w:rPr>
        <w:t>копирования</w:t>
      </w:r>
    </w:p>
    <w:p w14:paraId="1DA9972C" w14:textId="60C78EE2" w:rsidR="003A17CA" w:rsidRPr="00F10B34" w:rsidRDefault="003A17CA" w:rsidP="001A153F">
      <w:pPr>
        <w:pStyle w:val="a3"/>
        <w:widowControl w:val="0"/>
        <w:numPr>
          <w:ilvl w:val="2"/>
          <w:numId w:val="5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F10B34">
        <w:rPr>
          <w:rFonts w:ascii="Times New Roman" w:hAnsi="Times New Roman" w:hint="eastAsia"/>
          <w:kern w:val="0"/>
          <w:lang w:val="x-none"/>
        </w:rPr>
        <w:t>Должно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производиться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регулярно</w:t>
      </w:r>
    </w:p>
    <w:p w14:paraId="13414975" w14:textId="509F012B" w:rsidR="00AB6423" w:rsidRPr="00F10B34" w:rsidRDefault="003A17CA" w:rsidP="001A153F">
      <w:pPr>
        <w:pStyle w:val="a3"/>
        <w:widowControl w:val="0"/>
        <w:numPr>
          <w:ilvl w:val="2"/>
          <w:numId w:val="5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F10B34">
        <w:rPr>
          <w:rFonts w:ascii="Times New Roman" w:hAnsi="Times New Roman" w:hint="eastAsia"/>
          <w:kern w:val="0"/>
          <w:lang w:val="x-none"/>
        </w:rPr>
        <w:t>Не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реже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одного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раза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в</w:t>
      </w:r>
      <w:r w:rsidRPr="00F10B34">
        <w:rPr>
          <w:rFonts w:ascii="Times New Roman" w:hAnsi="Times New Roman"/>
          <w:kern w:val="0"/>
          <w:lang w:val="x-none"/>
        </w:rPr>
        <w:t xml:space="preserve"> </w:t>
      </w:r>
      <w:r w:rsidRPr="00F10B34">
        <w:rPr>
          <w:rFonts w:ascii="Times New Roman" w:hAnsi="Times New Roman" w:hint="eastAsia"/>
          <w:kern w:val="0"/>
          <w:lang w:val="x-none"/>
        </w:rPr>
        <w:t>день</w:t>
      </w:r>
    </w:p>
    <w:p w14:paraId="052B779C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4.1.9. Требования к защите от влияния внешних воздействий</w:t>
      </w:r>
    </w:p>
    <w:p w14:paraId="36A4EB28" w14:textId="77777777" w:rsidR="00985453" w:rsidRPr="00794F4A" w:rsidRDefault="00985453" w:rsidP="009854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Требования к радиоэлектронной защите: электромагнитное излучение, возникающее от бытовых приборов и технических установок, не должно нарушать работоспособность компонентов базы данных.</w:t>
      </w:r>
    </w:p>
    <w:p w14:paraId="6FDE2CBA" w14:textId="77777777" w:rsidR="00985453" w:rsidRPr="00794F4A" w:rsidRDefault="00985453" w:rsidP="009854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3966DB8C" w14:textId="77777777" w:rsidR="00985453" w:rsidRPr="00794F4A" w:rsidRDefault="00985453" w:rsidP="009854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Требования по стойкости и устойчивости к внешним факторам:</w:t>
      </w:r>
    </w:p>
    <w:p w14:paraId="3A016CFD" w14:textId="77777777" w:rsidR="00985453" w:rsidRPr="00794F4A" w:rsidRDefault="00985453" w:rsidP="001A153F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Система должна сохранять работоспособность при колебаниях напряжения от 155 до 265 В;</w:t>
      </w:r>
    </w:p>
    <w:p w14:paraId="63BF0BA9" w14:textId="77777777" w:rsidR="00985453" w:rsidRPr="00794F4A" w:rsidRDefault="00985453" w:rsidP="001A153F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Система должна функционировать в диапазоне температур, предусмотренном производителем аппаратных средств;</w:t>
      </w:r>
    </w:p>
    <w:p w14:paraId="332F45DC" w14:textId="77777777" w:rsidR="00985453" w:rsidRPr="00794F4A" w:rsidRDefault="00985453" w:rsidP="001A153F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Система должна функционировать в пределах допустимой влажности и вибраций, указанных производителем оборудования.</w:t>
      </w:r>
    </w:p>
    <w:p w14:paraId="3C4A9582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6F985630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4.1.10. Требования по стандартизации и унификации</w:t>
      </w:r>
    </w:p>
    <w:p w14:paraId="10B7F765" w14:textId="77777777" w:rsidR="003571AF" w:rsidRPr="00085172" w:rsidRDefault="003571AF" w:rsidP="001A153F">
      <w:pPr>
        <w:pStyle w:val="a3"/>
        <w:numPr>
          <w:ilvl w:val="0"/>
          <w:numId w:val="56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Проектное моделирование:</w:t>
      </w:r>
    </w:p>
    <w:p w14:paraId="7C9AA71E" w14:textId="77777777" w:rsidR="003571AF" w:rsidRPr="00085172" w:rsidRDefault="003571AF" w:rsidP="001A153F">
      <w:pPr>
        <w:pStyle w:val="a3"/>
        <w:numPr>
          <w:ilvl w:val="0"/>
          <w:numId w:val="57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Применение стандартных методологий:</w:t>
      </w:r>
    </w:p>
    <w:p w14:paraId="540A2A66" w14:textId="77777777" w:rsidR="003571AF" w:rsidRPr="00085172" w:rsidRDefault="003571AF" w:rsidP="001A153F">
      <w:pPr>
        <w:pStyle w:val="a3"/>
        <w:numPr>
          <w:ilvl w:val="0"/>
          <w:numId w:val="57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lastRenderedPageBreak/>
        <w:t>Функциональное моделирование (IDEF0, DFD)</w:t>
      </w:r>
    </w:p>
    <w:p w14:paraId="250978AD" w14:textId="77777777" w:rsidR="003571AF" w:rsidRPr="00085172" w:rsidRDefault="003571AF" w:rsidP="001A153F">
      <w:pPr>
        <w:pStyle w:val="a3"/>
        <w:numPr>
          <w:ilvl w:val="0"/>
          <w:numId w:val="57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Информационное моделирование (IE, IDEF1X)</w:t>
      </w:r>
    </w:p>
    <w:p w14:paraId="776754B8" w14:textId="77777777" w:rsidR="003571AF" w:rsidRPr="00085172" w:rsidRDefault="003571AF" w:rsidP="001A153F">
      <w:pPr>
        <w:pStyle w:val="a3"/>
        <w:numPr>
          <w:ilvl w:val="0"/>
          <w:numId w:val="57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Соответствие требованиям Р50.1.028-2001 по методологии функционального моделирования</w:t>
      </w:r>
    </w:p>
    <w:p w14:paraId="522A08CF" w14:textId="77777777" w:rsidR="003571AF" w:rsidRPr="00085172" w:rsidRDefault="003571AF" w:rsidP="001A153F">
      <w:pPr>
        <w:pStyle w:val="a3"/>
        <w:numPr>
          <w:ilvl w:val="0"/>
          <w:numId w:val="56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Инструментальная база:</w:t>
      </w:r>
    </w:p>
    <w:p w14:paraId="31A0D1AE" w14:textId="77777777" w:rsidR="003571AF" w:rsidRPr="00085172" w:rsidRDefault="003571AF" w:rsidP="001A153F">
      <w:pPr>
        <w:pStyle w:val="a3"/>
        <w:numPr>
          <w:ilvl w:val="0"/>
          <w:numId w:val="58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Использование специализированного ПО:</w:t>
      </w:r>
    </w:p>
    <w:p w14:paraId="0198C9F2" w14:textId="77777777" w:rsidR="003571AF" w:rsidRPr="00085172" w:rsidRDefault="003571AF" w:rsidP="001A153F">
      <w:pPr>
        <w:pStyle w:val="a3"/>
        <w:numPr>
          <w:ilvl w:val="0"/>
          <w:numId w:val="58"/>
        </w:numPr>
        <w:rPr>
          <w:rFonts w:ascii="Times New Roman" w:hAnsi="Times New Roman"/>
        </w:rPr>
      </w:pPr>
      <w:proofErr w:type="spellStart"/>
      <w:r w:rsidRPr="00085172">
        <w:rPr>
          <w:rFonts w:ascii="Times New Roman" w:hAnsi="Times New Roman"/>
        </w:rPr>
        <w:t>ERWin</w:t>
      </w:r>
      <w:proofErr w:type="spellEnd"/>
      <w:r w:rsidRPr="00085172">
        <w:rPr>
          <w:rFonts w:ascii="Times New Roman" w:hAnsi="Times New Roman"/>
        </w:rPr>
        <w:t xml:space="preserve"> 4.x</w:t>
      </w:r>
    </w:p>
    <w:p w14:paraId="5D87F233" w14:textId="77777777" w:rsidR="003571AF" w:rsidRPr="00085172" w:rsidRDefault="003571AF" w:rsidP="001A153F">
      <w:pPr>
        <w:pStyle w:val="a3"/>
        <w:numPr>
          <w:ilvl w:val="0"/>
          <w:numId w:val="58"/>
        </w:numPr>
        <w:rPr>
          <w:rFonts w:ascii="Times New Roman" w:hAnsi="Times New Roman"/>
        </w:rPr>
      </w:pPr>
      <w:proofErr w:type="spellStart"/>
      <w:r w:rsidRPr="00085172">
        <w:rPr>
          <w:rFonts w:ascii="Times New Roman" w:hAnsi="Times New Roman"/>
        </w:rPr>
        <w:t>BPWin</w:t>
      </w:r>
      <w:proofErr w:type="spellEnd"/>
      <w:r w:rsidRPr="00085172">
        <w:rPr>
          <w:rFonts w:ascii="Times New Roman" w:hAnsi="Times New Roman"/>
        </w:rPr>
        <w:t xml:space="preserve"> 4.x</w:t>
      </w:r>
    </w:p>
    <w:p w14:paraId="43636B97" w14:textId="77777777" w:rsidR="003571AF" w:rsidRPr="00085172" w:rsidRDefault="003571AF" w:rsidP="001A153F">
      <w:pPr>
        <w:pStyle w:val="a3"/>
        <w:numPr>
          <w:ilvl w:val="0"/>
          <w:numId w:val="58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Допускается применение совместимых аналогов с аналогичным функционалом</w:t>
      </w:r>
    </w:p>
    <w:p w14:paraId="582355B9" w14:textId="77777777" w:rsidR="003571AF" w:rsidRPr="00085172" w:rsidRDefault="003571AF" w:rsidP="001A153F">
      <w:pPr>
        <w:pStyle w:val="a3"/>
        <w:numPr>
          <w:ilvl w:val="0"/>
          <w:numId w:val="56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Технологические стандарты:</w:t>
      </w:r>
    </w:p>
    <w:p w14:paraId="5E9C7A30" w14:textId="77777777" w:rsidR="003571AF" w:rsidRPr="00085172" w:rsidRDefault="003571AF" w:rsidP="001A153F">
      <w:pPr>
        <w:pStyle w:val="a3"/>
        <w:numPr>
          <w:ilvl w:val="0"/>
          <w:numId w:val="59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Реализация запросов на языке SQL</w:t>
      </w:r>
    </w:p>
    <w:p w14:paraId="3408776D" w14:textId="77777777" w:rsidR="003571AF" w:rsidRPr="00085172" w:rsidRDefault="003571AF" w:rsidP="001A153F">
      <w:pPr>
        <w:pStyle w:val="a3"/>
        <w:numPr>
          <w:ilvl w:val="0"/>
          <w:numId w:val="59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Соответствие стандарту ANSI SQL-92</w:t>
      </w:r>
    </w:p>
    <w:p w14:paraId="43DA7155" w14:textId="77777777" w:rsidR="003571AF" w:rsidRPr="00085172" w:rsidRDefault="003571AF" w:rsidP="001A153F">
      <w:pPr>
        <w:pStyle w:val="a3"/>
        <w:numPr>
          <w:ilvl w:val="0"/>
          <w:numId w:val="59"/>
        </w:numPr>
        <w:rPr>
          <w:rFonts w:ascii="Times New Roman" w:hAnsi="Times New Roman"/>
        </w:rPr>
      </w:pPr>
      <w:r w:rsidRPr="00085172">
        <w:rPr>
          <w:rFonts w:ascii="Times New Roman" w:hAnsi="Times New Roman"/>
        </w:rPr>
        <w:t>Обеспечение кросс-платформенной совместимости запросов</w:t>
      </w:r>
    </w:p>
    <w:p w14:paraId="539A803E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422F6A52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4.1.11. Дополнительные требования</w:t>
      </w:r>
    </w:p>
    <w:p w14:paraId="4E024FA2" w14:textId="5DEADB71" w:rsidR="002464CB" w:rsidRPr="002464CB" w:rsidRDefault="002464CB" w:rsidP="002464CB">
      <w:p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</w:t>
      </w:r>
      <w:r w:rsidR="002618C4">
        <w:rPr>
          <w:rFonts w:ascii="Times New Roman" w:hAnsi="Times New Roman"/>
          <w:b/>
          <w:bCs/>
        </w:rPr>
        <w:t>.</w:t>
      </w:r>
      <w:r w:rsidR="002618C4">
        <w:rPr>
          <w:rFonts w:ascii="Times New Roman" w:hAnsi="Times New Roman"/>
          <w:b/>
          <w:bCs/>
        </w:rPr>
        <w:tab/>
      </w:r>
      <w:r w:rsidRPr="002464CB">
        <w:rPr>
          <w:rFonts w:ascii="Times New Roman" w:hAnsi="Times New Roman"/>
          <w:b/>
          <w:bCs/>
        </w:rPr>
        <w:t>Техническая база:</w:t>
      </w:r>
    </w:p>
    <w:p w14:paraId="49B5E1B4" w14:textId="77777777" w:rsidR="002464CB" w:rsidRPr="002464CB" w:rsidRDefault="002464CB" w:rsidP="001A153F">
      <w:pPr>
        <w:pStyle w:val="a3"/>
        <w:numPr>
          <w:ilvl w:val="0"/>
          <w:numId w:val="60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Разработка и последующая эксплуатация системы должны осуществляться на существующей ИТ-инфраструктуре Заказчика</w:t>
      </w:r>
    </w:p>
    <w:p w14:paraId="61A086C9" w14:textId="77777777" w:rsidR="002464CB" w:rsidRPr="002464CB" w:rsidRDefault="002464CB" w:rsidP="001A153F">
      <w:pPr>
        <w:pStyle w:val="a3"/>
        <w:numPr>
          <w:ilvl w:val="0"/>
          <w:numId w:val="60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Используемое оборудование и ПО должны соответствовать текущим техническим возможностям организации</w:t>
      </w:r>
    </w:p>
    <w:p w14:paraId="665FC966" w14:textId="00CACE34" w:rsidR="002464CB" w:rsidRPr="002618C4" w:rsidRDefault="002464CB" w:rsidP="001A153F">
      <w:pPr>
        <w:pStyle w:val="a3"/>
        <w:numPr>
          <w:ilvl w:val="3"/>
          <w:numId w:val="49"/>
        </w:numPr>
        <w:rPr>
          <w:rFonts w:ascii="Times New Roman" w:hAnsi="Times New Roman"/>
          <w:b/>
          <w:bCs/>
        </w:rPr>
      </w:pPr>
      <w:r w:rsidRPr="002618C4">
        <w:rPr>
          <w:rFonts w:ascii="Times New Roman" w:hAnsi="Times New Roman"/>
          <w:b/>
          <w:bCs/>
        </w:rPr>
        <w:t>Организация рабочих сред:</w:t>
      </w:r>
    </w:p>
    <w:p w14:paraId="03BE3BFA" w14:textId="77777777" w:rsidR="002464CB" w:rsidRPr="002464CB" w:rsidRDefault="002464CB" w:rsidP="001A153F">
      <w:pPr>
        <w:pStyle w:val="a3"/>
        <w:numPr>
          <w:ilvl w:val="0"/>
          <w:numId w:val="61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Обязательное выделение изолированных сред для:</w:t>
      </w:r>
    </w:p>
    <w:p w14:paraId="340FAB34" w14:textId="77777777" w:rsidR="002464CB" w:rsidRPr="002464CB" w:rsidRDefault="002464CB" w:rsidP="001A153F">
      <w:pPr>
        <w:pStyle w:val="a3"/>
        <w:numPr>
          <w:ilvl w:val="0"/>
          <w:numId w:val="61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Разработки</w:t>
      </w:r>
    </w:p>
    <w:p w14:paraId="5827CB5F" w14:textId="77777777" w:rsidR="002464CB" w:rsidRPr="002464CB" w:rsidRDefault="002464CB" w:rsidP="001A153F">
      <w:pPr>
        <w:pStyle w:val="a3"/>
        <w:numPr>
          <w:ilvl w:val="0"/>
          <w:numId w:val="61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Тестирования</w:t>
      </w:r>
    </w:p>
    <w:p w14:paraId="09B1E16B" w14:textId="77777777" w:rsidR="002464CB" w:rsidRPr="002464CB" w:rsidRDefault="002464CB" w:rsidP="001A153F">
      <w:pPr>
        <w:pStyle w:val="a3"/>
        <w:numPr>
          <w:ilvl w:val="0"/>
          <w:numId w:val="61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Все среды должны быть развернуты на идентичной платформе с промышленным контуром</w:t>
      </w:r>
    </w:p>
    <w:p w14:paraId="08217A8D" w14:textId="4FD572ED" w:rsidR="002464CB" w:rsidRPr="00E77CC0" w:rsidRDefault="002464CB" w:rsidP="001A153F">
      <w:pPr>
        <w:pStyle w:val="a3"/>
        <w:numPr>
          <w:ilvl w:val="3"/>
          <w:numId w:val="49"/>
        </w:numPr>
        <w:rPr>
          <w:rFonts w:ascii="Times New Roman" w:hAnsi="Times New Roman"/>
          <w:b/>
          <w:bCs/>
        </w:rPr>
      </w:pPr>
      <w:r w:rsidRPr="00E77CC0">
        <w:rPr>
          <w:rFonts w:ascii="Times New Roman" w:hAnsi="Times New Roman"/>
          <w:b/>
          <w:bCs/>
        </w:rPr>
        <w:t>Требования надежности:</w:t>
      </w:r>
    </w:p>
    <w:p w14:paraId="07671AF0" w14:textId="77777777" w:rsidR="002464CB" w:rsidRPr="002464CB" w:rsidRDefault="002464CB" w:rsidP="001A153F">
      <w:pPr>
        <w:pStyle w:val="a3"/>
        <w:numPr>
          <w:ilvl w:val="0"/>
          <w:numId w:val="62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Обеспечение стабильности работы через:</w:t>
      </w:r>
    </w:p>
    <w:p w14:paraId="19812702" w14:textId="77777777" w:rsidR="002464CB" w:rsidRPr="002464CB" w:rsidRDefault="002464CB" w:rsidP="001A153F">
      <w:pPr>
        <w:pStyle w:val="a3"/>
        <w:numPr>
          <w:ilvl w:val="0"/>
          <w:numId w:val="62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Единую программно-аппаратную платформу</w:t>
      </w:r>
    </w:p>
    <w:p w14:paraId="0AC22596" w14:textId="77777777" w:rsidR="002464CB" w:rsidRPr="002464CB" w:rsidRDefault="002464CB" w:rsidP="001A153F">
      <w:pPr>
        <w:pStyle w:val="a3"/>
        <w:numPr>
          <w:ilvl w:val="0"/>
          <w:numId w:val="62"/>
        </w:numPr>
        <w:rPr>
          <w:rFonts w:ascii="Times New Roman" w:hAnsi="Times New Roman"/>
        </w:rPr>
      </w:pPr>
      <w:r w:rsidRPr="002464CB">
        <w:rPr>
          <w:rFonts w:ascii="Times New Roman" w:hAnsi="Times New Roman"/>
        </w:rPr>
        <w:t>Идентичные конфигурации во всех средах</w:t>
      </w:r>
    </w:p>
    <w:p w14:paraId="5528A543" w14:textId="77777777" w:rsidR="002464CB" w:rsidRPr="002464CB" w:rsidRDefault="002464CB" w:rsidP="001A153F">
      <w:pPr>
        <w:pStyle w:val="a3"/>
        <w:numPr>
          <w:ilvl w:val="0"/>
          <w:numId w:val="62"/>
        </w:numPr>
      </w:pPr>
      <w:r w:rsidRPr="002464CB">
        <w:rPr>
          <w:rFonts w:ascii="Times New Roman" w:hAnsi="Times New Roman"/>
        </w:rPr>
        <w:t>Синхронизацию изменений между контурами</w:t>
      </w:r>
    </w:p>
    <w:p w14:paraId="73FB2B09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300EA16F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4.1.12. Требования безопасности</w:t>
      </w:r>
    </w:p>
    <w:p w14:paraId="0FFC16E3" w14:textId="77777777" w:rsidR="004F3314" w:rsidRPr="00794F4A" w:rsidRDefault="004F3314" w:rsidP="004F33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При разработке, внедрении и эксплуатации базы данных должны соблюдаться следующие меры электробезопасности:</w:t>
      </w:r>
    </w:p>
    <w:p w14:paraId="5506B20B" w14:textId="77777777" w:rsidR="004F3314" w:rsidRPr="00794F4A" w:rsidRDefault="004F3314" w:rsidP="001A153F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соответствие требованиям «Правил устройства электроустановок» и «Правил техники безопасности при эксплуатации электроустановок потребителей»;</w:t>
      </w:r>
    </w:p>
    <w:p w14:paraId="7CE936F2" w14:textId="77777777" w:rsidR="004F3314" w:rsidRPr="00794F4A" w:rsidRDefault="004F3314" w:rsidP="001A153F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соответствие требованиям пожарной безопасности согласно ГОСТ 12.1.004-91;</w:t>
      </w:r>
    </w:p>
    <w:p w14:paraId="19EDD1C9" w14:textId="77777777" w:rsidR="004F3314" w:rsidRPr="00794F4A" w:rsidRDefault="004F3314" w:rsidP="001A153F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соблюдение общих требований безопасности согласно ГОСТ 12.2.003-91;</w:t>
      </w:r>
    </w:p>
    <w:p w14:paraId="5395C6D6" w14:textId="77777777" w:rsidR="004F3314" w:rsidRPr="00794F4A" w:rsidRDefault="004F3314" w:rsidP="001A153F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lastRenderedPageBreak/>
        <w:t>заземление аппаратных средств в соответствии с ГОСТ Р 50571.22-2000;</w:t>
      </w:r>
    </w:p>
    <w:p w14:paraId="33F9F023" w14:textId="77777777" w:rsidR="004F3314" w:rsidRPr="00794F4A" w:rsidRDefault="004F3314" w:rsidP="001A153F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уровень шума от оборудования не должен превышать:</w:t>
      </w:r>
    </w:p>
    <w:p w14:paraId="167E33E0" w14:textId="77777777" w:rsidR="004F3314" w:rsidRPr="00794F4A" w:rsidRDefault="004F3314" w:rsidP="001A153F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50 дБ - без печатающих устройств;</w:t>
      </w:r>
    </w:p>
    <w:p w14:paraId="2314DC00" w14:textId="3BDCFDC4" w:rsidR="00AB6423" w:rsidRPr="004F3314" w:rsidRDefault="004F3314" w:rsidP="001A153F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kern w:val="0"/>
        </w:rPr>
      </w:pPr>
      <w:r w:rsidRPr="00794F4A">
        <w:rPr>
          <w:rFonts w:ascii="Times New Roman" w:hAnsi="Times New Roman"/>
          <w:color w:val="000000"/>
          <w:kern w:val="0"/>
        </w:rPr>
        <w:t>60 дБ - с активным печатающим оборудованием.</w:t>
      </w:r>
    </w:p>
    <w:p w14:paraId="3C53EA67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4.1.13. Требования к транспортабельности для подвижных АИС</w:t>
      </w:r>
    </w:p>
    <w:p w14:paraId="6B288E4E" w14:textId="7C2A84DB" w:rsidR="00AB6423" w:rsidRPr="004F3314" w:rsidRDefault="004F3314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A544B67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 Требования к функциям, выполняемым системой</w:t>
      </w:r>
    </w:p>
    <w:p w14:paraId="1E5DA221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0EDDB465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 Подсистема сбора, обработки и загрузки данных</w:t>
      </w:r>
    </w:p>
    <w:p w14:paraId="68684444" w14:textId="017D9874" w:rsidR="00AB6423" w:rsidRPr="00906502" w:rsidRDefault="00906502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  <w:r w:rsidRPr="00794F4A">
        <w:rPr>
          <w:rFonts w:ascii="Times New Roman" w:hAnsi="Times New Roman"/>
          <w:kern w:val="0"/>
          <w:lang w:val="x-none"/>
        </w:rPr>
        <w:t>Не предъявляется</w:t>
      </w:r>
      <w:r>
        <w:rPr>
          <w:rFonts w:ascii="Times New Roman" w:hAnsi="Times New Roman"/>
          <w:kern w:val="0"/>
        </w:rPr>
        <w:t>.</w:t>
      </w:r>
    </w:p>
    <w:p w14:paraId="5C311AC5" w14:textId="1DE90929" w:rsidR="00186AFE" w:rsidRDefault="00AB6423" w:rsidP="00186AF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4.2.1.1. Перечень функций, задач подлежащей автоматизации</w:t>
      </w:r>
    </w:p>
    <w:p w14:paraId="0D69320F" w14:textId="4820D6BE" w:rsidR="00DC0A24" w:rsidRPr="00DC0A24" w:rsidRDefault="00DC0A24" w:rsidP="00186AF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Таблица 2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92"/>
        <w:gridCol w:w="4647"/>
      </w:tblGrid>
      <w:tr w:rsidR="00E27F28" w:rsidRPr="00484047" w14:paraId="4C76AE8A" w14:textId="77777777" w:rsidTr="0029143C">
        <w:trPr>
          <w:trHeight w:val="353"/>
          <w:tblCellSpacing w:w="-8" w:type="dxa"/>
        </w:trPr>
        <w:tc>
          <w:tcPr>
            <w:tcW w:w="2512" w:type="pct"/>
            <w:shd w:val="clear" w:color="auto" w:fill="FFFFFF"/>
          </w:tcPr>
          <w:p w14:paraId="36FB7A31" w14:textId="77777777" w:rsidR="00E27F28" w:rsidRPr="00484047" w:rsidRDefault="00E27F28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Функция</w:t>
            </w:r>
          </w:p>
        </w:tc>
        <w:tc>
          <w:tcPr>
            <w:tcW w:w="2512" w:type="pct"/>
            <w:shd w:val="clear" w:color="auto" w:fill="FFFFFF"/>
          </w:tcPr>
          <w:p w14:paraId="688B8B94" w14:textId="77777777" w:rsidR="00E27F28" w:rsidRPr="00484047" w:rsidRDefault="00E27F28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Задача</w:t>
            </w:r>
          </w:p>
        </w:tc>
      </w:tr>
      <w:tr w:rsidR="00E27F28" w:rsidRPr="00484047" w14:paraId="014AF0B5" w14:textId="77777777" w:rsidTr="0029143C">
        <w:trPr>
          <w:trHeight w:val="1242"/>
          <w:tblCellSpacing w:w="-8" w:type="dxa"/>
        </w:trPr>
        <w:tc>
          <w:tcPr>
            <w:tcW w:w="2512" w:type="pct"/>
            <w:vMerge w:val="restart"/>
            <w:shd w:val="clear" w:color="auto" w:fill="FFFFFF"/>
          </w:tcPr>
          <w:p w14:paraId="0012D50E" w14:textId="4DFF5802" w:rsidR="00E27F28" w:rsidRPr="00AF2EFF" w:rsidRDefault="00AF2EFF" w:rsidP="00AF2EFF">
            <w:pPr>
              <w:rPr>
                <w:rFonts w:ascii="Times New Roman" w:hAnsi="Times New Roman"/>
              </w:rPr>
            </w:pPr>
            <w:r w:rsidRPr="00AF2EFF">
              <w:rPr>
                <w:rFonts w:ascii="Times New Roman" w:hAnsi="Times New Roman"/>
              </w:rPr>
              <w:t>Администрирование событий</w:t>
            </w:r>
          </w:p>
        </w:tc>
        <w:tc>
          <w:tcPr>
            <w:tcW w:w="2512" w:type="pct"/>
            <w:shd w:val="clear" w:color="auto" w:fill="FFFFFF"/>
          </w:tcPr>
          <w:p w14:paraId="6D84234B" w14:textId="48328CA5" w:rsidR="00E27F28" w:rsidRPr="00DB05E9" w:rsidRDefault="00DB05E9" w:rsidP="00DB05E9">
            <w:pPr>
              <w:rPr>
                <w:rFonts w:ascii="Times New Roman" w:hAnsi="Times New Roman"/>
              </w:rPr>
            </w:pPr>
            <w:r w:rsidRPr="00DB05E9">
              <w:rPr>
                <w:rFonts w:ascii="Times New Roman" w:hAnsi="Times New Roman"/>
              </w:rPr>
              <w:t>Ввод/правка данных о мероприятиях</w:t>
            </w:r>
          </w:p>
        </w:tc>
      </w:tr>
      <w:tr w:rsidR="00E27F28" w:rsidRPr="00484047" w14:paraId="79D4ED33" w14:textId="77777777" w:rsidTr="0029143C">
        <w:trPr>
          <w:trHeight w:val="1242"/>
          <w:tblCellSpacing w:w="-8" w:type="dxa"/>
        </w:trPr>
        <w:tc>
          <w:tcPr>
            <w:tcW w:w="2512" w:type="pct"/>
            <w:vMerge/>
            <w:shd w:val="clear" w:color="auto" w:fill="FFFFFF"/>
          </w:tcPr>
          <w:p w14:paraId="330105A1" w14:textId="77777777" w:rsidR="00E27F28" w:rsidRPr="00484047" w:rsidRDefault="00E27F28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  <w:tc>
          <w:tcPr>
            <w:tcW w:w="2512" w:type="pct"/>
            <w:shd w:val="clear" w:color="auto" w:fill="FFFFFF"/>
          </w:tcPr>
          <w:p w14:paraId="4941BBF8" w14:textId="1707D551" w:rsidR="00E27F28" w:rsidRPr="004D6A64" w:rsidRDefault="004D6A64" w:rsidP="004D6A64">
            <w:pPr>
              <w:rPr>
                <w:rFonts w:ascii="Times New Roman" w:hAnsi="Times New Roman"/>
              </w:rPr>
            </w:pPr>
            <w:r w:rsidRPr="004D6A64">
              <w:rPr>
                <w:rFonts w:ascii="Times New Roman" w:hAnsi="Times New Roman"/>
              </w:rPr>
              <w:t>Назначение ответственных и реквизита</w:t>
            </w:r>
          </w:p>
        </w:tc>
      </w:tr>
      <w:tr w:rsidR="00E27F28" w:rsidRPr="00484047" w14:paraId="7EF2EFC6" w14:textId="77777777" w:rsidTr="0029143C">
        <w:trPr>
          <w:trHeight w:val="1242"/>
          <w:tblCellSpacing w:w="-8" w:type="dxa"/>
        </w:trPr>
        <w:tc>
          <w:tcPr>
            <w:tcW w:w="2512" w:type="pct"/>
            <w:vMerge/>
            <w:shd w:val="clear" w:color="auto" w:fill="FFFFFF"/>
          </w:tcPr>
          <w:p w14:paraId="789CA66C" w14:textId="77777777" w:rsidR="00E27F28" w:rsidRPr="00484047" w:rsidRDefault="00E27F28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  <w:tc>
          <w:tcPr>
            <w:tcW w:w="2512" w:type="pct"/>
            <w:shd w:val="clear" w:color="auto" w:fill="FFFFFF"/>
          </w:tcPr>
          <w:p w14:paraId="2CA988D4" w14:textId="77777777" w:rsidR="00E27F28" w:rsidRPr="00484047" w:rsidRDefault="00E27F28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 xml:space="preserve">Назначение праздничной атрибутики </w:t>
            </w:r>
          </w:p>
        </w:tc>
      </w:tr>
      <w:tr w:rsidR="00E27F28" w:rsidRPr="00484047" w14:paraId="20FDB72B" w14:textId="77777777" w:rsidTr="0029143C">
        <w:trPr>
          <w:trHeight w:val="1242"/>
          <w:tblCellSpacing w:w="-8" w:type="dxa"/>
        </w:trPr>
        <w:tc>
          <w:tcPr>
            <w:tcW w:w="2512" w:type="pct"/>
            <w:shd w:val="clear" w:color="auto" w:fill="FFFFFF"/>
          </w:tcPr>
          <w:p w14:paraId="48E57910" w14:textId="510A4FCD" w:rsidR="00E27F28" w:rsidRPr="00AC314B" w:rsidRDefault="00AC314B" w:rsidP="00AC314B">
            <w:pPr>
              <w:rPr>
                <w:rFonts w:ascii="Times New Roman" w:hAnsi="Times New Roman"/>
              </w:rPr>
            </w:pPr>
            <w:r w:rsidRPr="00AC314B">
              <w:rPr>
                <w:rFonts w:ascii="Times New Roman" w:hAnsi="Times New Roman"/>
              </w:rPr>
              <w:t>Финансовые расчеты</w:t>
            </w:r>
          </w:p>
        </w:tc>
        <w:tc>
          <w:tcPr>
            <w:tcW w:w="2512" w:type="pct"/>
            <w:shd w:val="clear" w:color="auto" w:fill="FFFFFF"/>
          </w:tcPr>
          <w:p w14:paraId="266237A7" w14:textId="28B9CC33" w:rsidR="00E27F28" w:rsidRPr="007F2CD7" w:rsidRDefault="007F2CD7" w:rsidP="007F2CD7">
            <w:pPr>
              <w:rPr>
                <w:rFonts w:ascii="Times New Roman" w:hAnsi="Times New Roman"/>
              </w:rPr>
            </w:pPr>
            <w:r w:rsidRPr="007F2CD7">
              <w:rPr>
                <w:rFonts w:ascii="Times New Roman" w:hAnsi="Times New Roman"/>
              </w:rPr>
              <w:t>Автоматическое ценообразование</w:t>
            </w:r>
          </w:p>
        </w:tc>
      </w:tr>
      <w:tr w:rsidR="00E27F28" w:rsidRPr="00484047" w14:paraId="133222CD" w14:textId="77777777" w:rsidTr="0029143C">
        <w:trPr>
          <w:trHeight w:val="1242"/>
          <w:tblCellSpacing w:w="-8" w:type="dxa"/>
        </w:trPr>
        <w:tc>
          <w:tcPr>
            <w:tcW w:w="2512" w:type="pct"/>
            <w:shd w:val="clear" w:color="auto" w:fill="FFFFFF"/>
          </w:tcPr>
          <w:p w14:paraId="4068BA9F" w14:textId="3CD6F21E" w:rsidR="00E27F28" w:rsidRPr="00AC314B" w:rsidRDefault="00AC314B" w:rsidP="00AC314B">
            <w:pPr>
              <w:rPr>
                <w:rFonts w:ascii="Times New Roman" w:hAnsi="Times New Roman"/>
              </w:rPr>
            </w:pPr>
            <w:r w:rsidRPr="00AC314B">
              <w:rPr>
                <w:rFonts w:ascii="Times New Roman" w:hAnsi="Times New Roman"/>
              </w:rPr>
              <w:t>Аналитика и отчетность</w:t>
            </w:r>
          </w:p>
        </w:tc>
        <w:tc>
          <w:tcPr>
            <w:tcW w:w="2512" w:type="pct"/>
            <w:shd w:val="clear" w:color="auto" w:fill="FFFFFF"/>
          </w:tcPr>
          <w:p w14:paraId="0CCC42FA" w14:textId="2B9CC8D4" w:rsidR="00E27F28" w:rsidRPr="007F2CD7" w:rsidRDefault="007F2CD7" w:rsidP="007F2CD7">
            <w:pPr>
              <w:rPr>
                <w:rFonts w:ascii="Times New Roman" w:hAnsi="Times New Roman"/>
              </w:rPr>
            </w:pPr>
            <w:r w:rsidRPr="007F2CD7">
              <w:rPr>
                <w:rFonts w:ascii="Times New Roman" w:hAnsi="Times New Roman"/>
              </w:rPr>
              <w:t>Формирование статистики по ключевым показателям</w:t>
            </w:r>
          </w:p>
        </w:tc>
      </w:tr>
      <w:tr w:rsidR="00E27F28" w:rsidRPr="00484047" w14:paraId="1B310D08" w14:textId="77777777" w:rsidTr="0029143C">
        <w:trPr>
          <w:trHeight w:val="1242"/>
          <w:tblCellSpacing w:w="-8" w:type="dxa"/>
        </w:trPr>
        <w:tc>
          <w:tcPr>
            <w:tcW w:w="2512" w:type="pct"/>
            <w:shd w:val="clear" w:color="auto" w:fill="FFFFFF"/>
          </w:tcPr>
          <w:p w14:paraId="056DCBDF" w14:textId="5BCEA602" w:rsidR="00E27F28" w:rsidRPr="00AC314B" w:rsidRDefault="00AC314B" w:rsidP="00AC314B">
            <w:pPr>
              <w:rPr>
                <w:rFonts w:ascii="Times New Roman" w:hAnsi="Times New Roman"/>
              </w:rPr>
            </w:pPr>
            <w:r w:rsidRPr="00AC314B">
              <w:rPr>
                <w:rFonts w:ascii="Times New Roman" w:hAnsi="Times New Roman"/>
              </w:rPr>
              <w:t>Безопасность планирования</w:t>
            </w:r>
          </w:p>
        </w:tc>
        <w:tc>
          <w:tcPr>
            <w:tcW w:w="2512" w:type="pct"/>
            <w:shd w:val="clear" w:color="auto" w:fill="FFFFFF"/>
          </w:tcPr>
          <w:p w14:paraId="6032E2BB" w14:textId="662ED78D" w:rsidR="00E27F28" w:rsidRPr="008F6264" w:rsidRDefault="008F6264" w:rsidP="008F6264">
            <w:pPr>
              <w:rPr>
                <w:rFonts w:ascii="Times New Roman" w:hAnsi="Times New Roman"/>
              </w:rPr>
            </w:pPr>
            <w:r w:rsidRPr="008F6264">
              <w:rPr>
                <w:rFonts w:ascii="Times New Roman" w:hAnsi="Times New Roman"/>
              </w:rPr>
              <w:t>Контроль рабочих дней</w:t>
            </w:r>
          </w:p>
        </w:tc>
      </w:tr>
      <w:tr w:rsidR="00E27F28" w:rsidRPr="00484047" w14:paraId="17135095" w14:textId="77777777" w:rsidTr="0029143C">
        <w:trPr>
          <w:trHeight w:val="1242"/>
          <w:tblCellSpacing w:w="-8" w:type="dxa"/>
        </w:trPr>
        <w:tc>
          <w:tcPr>
            <w:tcW w:w="2512" w:type="pct"/>
            <w:shd w:val="clear" w:color="auto" w:fill="FFFFFF"/>
          </w:tcPr>
          <w:p w14:paraId="43CDB15D" w14:textId="54729537" w:rsidR="00E27F28" w:rsidRPr="00DB05E9" w:rsidRDefault="00DB05E9" w:rsidP="00DB05E9">
            <w:pPr>
              <w:rPr>
                <w:rFonts w:ascii="Times New Roman" w:hAnsi="Times New Roman"/>
              </w:rPr>
            </w:pPr>
            <w:r w:rsidRPr="00DB05E9">
              <w:rPr>
                <w:rFonts w:ascii="Times New Roman" w:hAnsi="Times New Roman"/>
              </w:rPr>
              <w:lastRenderedPageBreak/>
              <w:t>Пользовательская поддержка</w:t>
            </w:r>
          </w:p>
        </w:tc>
        <w:tc>
          <w:tcPr>
            <w:tcW w:w="2512" w:type="pct"/>
            <w:shd w:val="clear" w:color="auto" w:fill="FFFFFF"/>
          </w:tcPr>
          <w:p w14:paraId="451A253C" w14:textId="77777777" w:rsidR="00E27F28" w:rsidRPr="00484047" w:rsidRDefault="00E27F28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Вывод сообщений и подсказки по исправлению</w:t>
            </w:r>
          </w:p>
        </w:tc>
      </w:tr>
    </w:tbl>
    <w:p w14:paraId="6AA2C119" w14:textId="77777777" w:rsidR="00186AFE" w:rsidRPr="00E27F28" w:rsidRDefault="00186AFE" w:rsidP="00186AF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3A9CE44C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4.2.1.2. Временной регламент реализации каждой функции, задачи</w:t>
      </w:r>
    </w:p>
    <w:p w14:paraId="6F0D58D4" w14:textId="2547CB4F" w:rsidR="003066D2" w:rsidRPr="003066D2" w:rsidRDefault="003066D2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3066D2">
        <w:rPr>
          <w:rFonts w:ascii="Times New Roman" w:hAnsi="Times New Roman"/>
          <w:kern w:val="0"/>
        </w:rPr>
        <w:t>Таблица 3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92"/>
        <w:gridCol w:w="4647"/>
      </w:tblGrid>
      <w:tr w:rsidR="00C70A8E" w:rsidRPr="00484047" w14:paraId="57BB1751" w14:textId="77777777" w:rsidTr="0029143C">
        <w:trPr>
          <w:trHeight w:val="365"/>
          <w:tblCellSpacing w:w="-8" w:type="dxa"/>
        </w:trPr>
        <w:tc>
          <w:tcPr>
            <w:tcW w:w="2512" w:type="pct"/>
            <w:shd w:val="clear" w:color="auto" w:fill="FFFFFF"/>
          </w:tcPr>
          <w:p w14:paraId="525714E5" w14:textId="77777777" w:rsidR="00C70A8E" w:rsidRPr="00484047" w:rsidRDefault="00C70A8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Задача</w:t>
            </w:r>
          </w:p>
        </w:tc>
        <w:tc>
          <w:tcPr>
            <w:tcW w:w="2512" w:type="pct"/>
            <w:shd w:val="clear" w:color="auto" w:fill="FFFFFF"/>
          </w:tcPr>
          <w:p w14:paraId="71C96F2D" w14:textId="77777777" w:rsidR="00C70A8E" w:rsidRPr="00484047" w:rsidRDefault="00C70A8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Требования к временному регламенту</w:t>
            </w:r>
          </w:p>
        </w:tc>
      </w:tr>
      <w:tr w:rsidR="00C70A8E" w:rsidRPr="00484047" w14:paraId="43B5DAF8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3F7A75F0" w14:textId="296E5AAF" w:rsidR="00C70A8E" w:rsidRPr="00EA2F63" w:rsidRDefault="00EA2F63" w:rsidP="00EA2F63">
            <w:pPr>
              <w:rPr>
                <w:rFonts w:ascii="Times New Roman" w:hAnsi="Times New Roman"/>
              </w:rPr>
            </w:pPr>
            <w:r w:rsidRPr="00EA2F63">
              <w:rPr>
                <w:rFonts w:ascii="Times New Roman" w:hAnsi="Times New Roman"/>
              </w:rPr>
              <w:t>Работа с карточками мероприятий</w:t>
            </w:r>
          </w:p>
        </w:tc>
        <w:tc>
          <w:tcPr>
            <w:tcW w:w="2512" w:type="pct"/>
            <w:shd w:val="clear" w:color="auto" w:fill="FFFFFF"/>
          </w:tcPr>
          <w:p w14:paraId="580B4729" w14:textId="052B1C4A" w:rsidR="00C70A8E" w:rsidRPr="00EF3B15" w:rsidRDefault="00EF3B15" w:rsidP="00EF3B15">
            <w:pPr>
              <w:rPr>
                <w:rFonts w:ascii="Times New Roman" w:hAnsi="Times New Roman"/>
              </w:rPr>
            </w:pPr>
            <w:r w:rsidRPr="00EF3B15">
              <w:rPr>
                <w:rFonts w:ascii="Times New Roman" w:hAnsi="Times New Roman"/>
              </w:rPr>
              <w:t>По потребности</w:t>
            </w:r>
          </w:p>
        </w:tc>
      </w:tr>
      <w:tr w:rsidR="00C70A8E" w:rsidRPr="00484047" w14:paraId="3AD91AE9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329E253A" w14:textId="53B32F7A" w:rsidR="00C70A8E" w:rsidRPr="0018223F" w:rsidRDefault="0018223F" w:rsidP="0018223F">
            <w:pPr>
              <w:rPr>
                <w:rFonts w:ascii="Times New Roman" w:hAnsi="Times New Roman"/>
              </w:rPr>
            </w:pPr>
            <w:r w:rsidRPr="0018223F">
              <w:rPr>
                <w:rFonts w:ascii="Times New Roman" w:hAnsi="Times New Roman"/>
              </w:rPr>
              <w:t>Распределение ресурсов</w:t>
            </w:r>
          </w:p>
        </w:tc>
        <w:tc>
          <w:tcPr>
            <w:tcW w:w="2512" w:type="pct"/>
            <w:shd w:val="clear" w:color="auto" w:fill="FFFFFF"/>
          </w:tcPr>
          <w:p w14:paraId="7806E055" w14:textId="1835583F" w:rsidR="00C70A8E" w:rsidRPr="00034DDA" w:rsidRDefault="00034DDA" w:rsidP="00034DDA">
            <w:pPr>
              <w:rPr>
                <w:rFonts w:ascii="Times New Roman" w:hAnsi="Times New Roman"/>
              </w:rPr>
            </w:pPr>
            <w:r w:rsidRPr="00034DDA">
              <w:rPr>
                <w:rFonts w:ascii="Times New Roman" w:hAnsi="Times New Roman"/>
              </w:rPr>
              <w:t>Мгновенно</w:t>
            </w:r>
          </w:p>
        </w:tc>
      </w:tr>
      <w:tr w:rsidR="00C70A8E" w:rsidRPr="00484047" w14:paraId="0C59F2EA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35EA2434" w14:textId="1FED3018" w:rsidR="00C70A8E" w:rsidRPr="0018223F" w:rsidRDefault="0018223F" w:rsidP="0018223F">
            <w:pPr>
              <w:rPr>
                <w:rFonts w:ascii="Times New Roman" w:hAnsi="Times New Roman"/>
              </w:rPr>
            </w:pPr>
            <w:r w:rsidRPr="0018223F">
              <w:rPr>
                <w:rFonts w:ascii="Times New Roman" w:hAnsi="Times New Roman"/>
              </w:rPr>
              <w:t>Финансовые расчеты</w:t>
            </w:r>
          </w:p>
        </w:tc>
        <w:tc>
          <w:tcPr>
            <w:tcW w:w="2512" w:type="pct"/>
            <w:shd w:val="clear" w:color="auto" w:fill="FFFFFF"/>
          </w:tcPr>
          <w:p w14:paraId="727BA445" w14:textId="1595DFB4" w:rsidR="00C70A8E" w:rsidRPr="00870B7F" w:rsidRDefault="00870B7F" w:rsidP="00870B7F">
            <w:pPr>
              <w:rPr>
                <w:rFonts w:ascii="Times New Roman" w:hAnsi="Times New Roman"/>
              </w:rPr>
            </w:pPr>
            <w:r w:rsidRPr="00870B7F">
              <w:rPr>
                <w:rFonts w:ascii="Times New Roman" w:hAnsi="Times New Roman"/>
              </w:rPr>
              <w:t>Не реже 1 раза в 24 часа</w:t>
            </w:r>
          </w:p>
        </w:tc>
      </w:tr>
      <w:tr w:rsidR="00C70A8E" w:rsidRPr="00484047" w14:paraId="384A1A85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71C8BA9F" w14:textId="76D02249" w:rsidR="00C70A8E" w:rsidRPr="0018223F" w:rsidRDefault="0018223F" w:rsidP="0018223F">
            <w:pPr>
              <w:rPr>
                <w:rFonts w:ascii="Times New Roman" w:hAnsi="Times New Roman"/>
              </w:rPr>
            </w:pPr>
            <w:r w:rsidRPr="0018223F">
              <w:rPr>
                <w:rFonts w:ascii="Times New Roman" w:hAnsi="Times New Roman"/>
              </w:rPr>
              <w:t>Генерация отчетов</w:t>
            </w:r>
          </w:p>
        </w:tc>
        <w:tc>
          <w:tcPr>
            <w:tcW w:w="2512" w:type="pct"/>
            <w:shd w:val="clear" w:color="auto" w:fill="FFFFFF"/>
          </w:tcPr>
          <w:p w14:paraId="3CAC47C5" w14:textId="6ABBDAAF" w:rsidR="00C70A8E" w:rsidRPr="00870B7F" w:rsidRDefault="00870B7F" w:rsidP="00870B7F">
            <w:pPr>
              <w:rPr>
                <w:rFonts w:ascii="Times New Roman" w:hAnsi="Times New Roman"/>
              </w:rPr>
            </w:pPr>
            <w:r w:rsidRPr="00870B7F">
              <w:rPr>
                <w:rFonts w:ascii="Times New Roman" w:hAnsi="Times New Roman"/>
              </w:rPr>
              <w:t>В реальном времени</w:t>
            </w:r>
          </w:p>
        </w:tc>
      </w:tr>
      <w:tr w:rsidR="00C70A8E" w:rsidRPr="00484047" w14:paraId="7946E4A4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0DE844E0" w14:textId="662D4794" w:rsidR="00C70A8E" w:rsidRPr="00D02CC9" w:rsidRDefault="00D02CC9" w:rsidP="00D02CC9">
            <w:pPr>
              <w:rPr>
                <w:rFonts w:ascii="Times New Roman" w:hAnsi="Times New Roman"/>
              </w:rPr>
            </w:pPr>
            <w:r w:rsidRPr="00D02CC9">
              <w:rPr>
                <w:rFonts w:ascii="Times New Roman" w:hAnsi="Times New Roman"/>
              </w:rPr>
              <w:t>Валидация расписания</w:t>
            </w:r>
          </w:p>
        </w:tc>
        <w:tc>
          <w:tcPr>
            <w:tcW w:w="2512" w:type="pct"/>
            <w:shd w:val="clear" w:color="auto" w:fill="FFFFFF"/>
          </w:tcPr>
          <w:p w14:paraId="22A6EFB6" w14:textId="25CC9EDF" w:rsidR="00C70A8E" w:rsidRPr="004A295F" w:rsidRDefault="004A295F" w:rsidP="004A295F">
            <w:pPr>
              <w:rPr>
                <w:rFonts w:ascii="Times New Roman" w:hAnsi="Times New Roman"/>
              </w:rPr>
            </w:pPr>
            <w:r w:rsidRPr="004A295F">
              <w:rPr>
                <w:rFonts w:ascii="Times New Roman" w:hAnsi="Times New Roman"/>
              </w:rPr>
              <w:t>В реальном времени</w:t>
            </w:r>
          </w:p>
        </w:tc>
      </w:tr>
      <w:tr w:rsidR="00C70A8E" w:rsidRPr="00484047" w14:paraId="68616B87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2FBE6B61" w14:textId="24C6BFDD" w:rsidR="00C70A8E" w:rsidRPr="00D02CC9" w:rsidRDefault="00D02CC9" w:rsidP="00D02CC9">
            <w:pPr>
              <w:rPr>
                <w:rFonts w:ascii="Times New Roman" w:hAnsi="Times New Roman"/>
              </w:rPr>
            </w:pPr>
            <w:r w:rsidRPr="00D02CC9">
              <w:rPr>
                <w:rFonts w:ascii="Times New Roman" w:hAnsi="Times New Roman"/>
              </w:rPr>
              <w:t>Обработка исключений</w:t>
            </w:r>
          </w:p>
        </w:tc>
        <w:tc>
          <w:tcPr>
            <w:tcW w:w="2512" w:type="pct"/>
            <w:shd w:val="clear" w:color="auto" w:fill="FFFFFF"/>
          </w:tcPr>
          <w:p w14:paraId="372A2F32" w14:textId="77777777" w:rsidR="00C70A8E" w:rsidRPr="00484047" w:rsidRDefault="00C70A8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Немедленно при возникновении необходимости</w:t>
            </w:r>
          </w:p>
        </w:tc>
      </w:tr>
      <w:tr w:rsidR="00C70A8E" w:rsidRPr="00484047" w14:paraId="50964C0A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7C66F620" w14:textId="584628C4" w:rsidR="00C70A8E" w:rsidRPr="00EF3B15" w:rsidRDefault="00EF3B15" w:rsidP="00EF3B15">
            <w:pPr>
              <w:rPr>
                <w:rFonts w:ascii="Times New Roman" w:hAnsi="Times New Roman"/>
              </w:rPr>
            </w:pPr>
            <w:r w:rsidRPr="00EF3B15">
              <w:rPr>
                <w:rFonts w:ascii="Times New Roman" w:hAnsi="Times New Roman"/>
              </w:rPr>
              <w:t>Системное журналирование</w:t>
            </w:r>
          </w:p>
        </w:tc>
        <w:tc>
          <w:tcPr>
            <w:tcW w:w="2512" w:type="pct"/>
            <w:shd w:val="clear" w:color="auto" w:fill="FFFFFF"/>
          </w:tcPr>
          <w:p w14:paraId="14FD32E6" w14:textId="77777777" w:rsidR="00C70A8E" w:rsidRPr="00484047" w:rsidRDefault="00C70A8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 xml:space="preserve">Постоянно, в фоновом режиме  </w:t>
            </w:r>
          </w:p>
        </w:tc>
      </w:tr>
      <w:tr w:rsidR="00C70A8E" w:rsidRPr="00484047" w14:paraId="455D8C6D" w14:textId="77777777" w:rsidTr="0029143C">
        <w:trPr>
          <w:trHeight w:val="828"/>
          <w:tblCellSpacing w:w="-8" w:type="dxa"/>
        </w:trPr>
        <w:tc>
          <w:tcPr>
            <w:tcW w:w="2512" w:type="pct"/>
            <w:shd w:val="clear" w:color="auto" w:fill="FFFFFF"/>
          </w:tcPr>
          <w:p w14:paraId="30EFF519" w14:textId="56E0871D" w:rsidR="00C70A8E" w:rsidRPr="00EF3B15" w:rsidRDefault="00EF3B15" w:rsidP="00EF3B15">
            <w:pPr>
              <w:rPr>
                <w:rFonts w:ascii="Times New Roman" w:hAnsi="Times New Roman"/>
              </w:rPr>
            </w:pPr>
            <w:r w:rsidRPr="00EF3B15">
              <w:rPr>
                <w:rFonts w:ascii="Times New Roman" w:hAnsi="Times New Roman"/>
              </w:rPr>
              <w:t>Рассылка уведомлений</w:t>
            </w:r>
          </w:p>
        </w:tc>
        <w:tc>
          <w:tcPr>
            <w:tcW w:w="2512" w:type="pct"/>
            <w:shd w:val="clear" w:color="auto" w:fill="FFFFFF"/>
          </w:tcPr>
          <w:p w14:paraId="009A9548" w14:textId="77777777" w:rsidR="00C70A8E" w:rsidRPr="00484047" w:rsidRDefault="00C70A8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Регулярно</w:t>
            </w:r>
          </w:p>
        </w:tc>
      </w:tr>
    </w:tbl>
    <w:p w14:paraId="111A7EF4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2FEEFC52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4.2.1.3. Требования к качеству реализации функций, задач</w:t>
      </w:r>
    </w:p>
    <w:p w14:paraId="53C548DD" w14:textId="0896F6DB" w:rsidR="003066D2" w:rsidRPr="003066D2" w:rsidRDefault="003066D2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Таблица 4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13"/>
        <w:gridCol w:w="3114"/>
        <w:gridCol w:w="3112"/>
      </w:tblGrid>
      <w:tr w:rsidR="00BD5F3E" w:rsidRPr="00484047" w14:paraId="0E6219BF" w14:textId="77777777" w:rsidTr="0029143C">
        <w:trPr>
          <w:trHeight w:val="664"/>
          <w:tblCellSpacing w:w="0" w:type="dxa"/>
        </w:trPr>
        <w:tc>
          <w:tcPr>
            <w:tcW w:w="1667" w:type="pct"/>
            <w:shd w:val="clear" w:color="auto" w:fill="FFFFFF"/>
          </w:tcPr>
          <w:p w14:paraId="05A80EE1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Задача</w:t>
            </w:r>
          </w:p>
        </w:tc>
        <w:tc>
          <w:tcPr>
            <w:tcW w:w="1667" w:type="pct"/>
            <w:shd w:val="clear" w:color="auto" w:fill="FFFFFF"/>
          </w:tcPr>
          <w:p w14:paraId="1B4F7D52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67" w:type="pct"/>
            <w:shd w:val="clear" w:color="auto" w:fill="FFFFFF"/>
          </w:tcPr>
          <w:p w14:paraId="53877360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Характеристики точности и времени выполнения</w:t>
            </w:r>
          </w:p>
        </w:tc>
      </w:tr>
      <w:tr w:rsidR="00BD5F3E" w:rsidRPr="00484047" w14:paraId="64EF4EBC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64826F21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Создание, редактирование и удаление мероприятий</w:t>
            </w:r>
          </w:p>
        </w:tc>
        <w:tc>
          <w:tcPr>
            <w:tcW w:w="1667" w:type="pct"/>
            <w:shd w:val="clear" w:color="auto" w:fill="FFFFFF"/>
          </w:tcPr>
          <w:p w14:paraId="7AEE2E69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Стандартные формы MS Access</w:t>
            </w:r>
          </w:p>
        </w:tc>
        <w:tc>
          <w:tcPr>
            <w:tcW w:w="1667" w:type="pct"/>
            <w:shd w:val="clear" w:color="auto" w:fill="FFFFFF"/>
          </w:tcPr>
          <w:p w14:paraId="1E7761CA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Выполняется немедленно при действии пользователя</w:t>
            </w:r>
          </w:p>
        </w:tc>
      </w:tr>
      <w:tr w:rsidR="00BD5F3E" w:rsidRPr="00484047" w14:paraId="286219D1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4BAC5FA8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lastRenderedPageBreak/>
              <w:t>Добавление мероприятия к агентству, аниматору, дате и времени</w:t>
            </w:r>
          </w:p>
        </w:tc>
        <w:tc>
          <w:tcPr>
            <w:tcW w:w="1667" w:type="pct"/>
            <w:shd w:val="clear" w:color="auto" w:fill="FFFFFF"/>
          </w:tcPr>
          <w:p w14:paraId="2EDE964F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Стандартные формы MS Access</w:t>
            </w:r>
          </w:p>
        </w:tc>
        <w:tc>
          <w:tcPr>
            <w:tcW w:w="1667" w:type="pct"/>
            <w:shd w:val="clear" w:color="auto" w:fill="FFFFFF"/>
          </w:tcPr>
          <w:p w14:paraId="2C392C38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Немедленно, без задержек</w:t>
            </w:r>
          </w:p>
        </w:tc>
      </w:tr>
      <w:tr w:rsidR="00BD5F3E" w:rsidRPr="00484047" w14:paraId="33E348AA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5685269D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Назначение праздничной атрибутики и услуг аниматоров</w:t>
            </w:r>
          </w:p>
        </w:tc>
        <w:tc>
          <w:tcPr>
            <w:tcW w:w="1667" w:type="pct"/>
            <w:shd w:val="clear" w:color="auto" w:fill="FFFFFF"/>
          </w:tcPr>
          <w:p w14:paraId="4D273E02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Стандартные формы MS Access</w:t>
            </w:r>
          </w:p>
        </w:tc>
        <w:tc>
          <w:tcPr>
            <w:tcW w:w="1667" w:type="pct"/>
            <w:shd w:val="clear" w:color="auto" w:fill="FFFFFF"/>
          </w:tcPr>
          <w:p w14:paraId="7582BEEC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Результат отображается сразу при выборе элемента</w:t>
            </w:r>
          </w:p>
        </w:tc>
      </w:tr>
      <w:tr w:rsidR="00BD5F3E" w:rsidRPr="00484047" w14:paraId="06C88B87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31676F03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Автоматический расчёт стоимости мероприятия</w:t>
            </w:r>
          </w:p>
        </w:tc>
        <w:tc>
          <w:tcPr>
            <w:tcW w:w="1667" w:type="pct"/>
            <w:shd w:val="clear" w:color="auto" w:fill="FFFFFF"/>
          </w:tcPr>
          <w:p w14:paraId="681A83FA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Поля формы, итоговая сумма в калькуляторе</w:t>
            </w:r>
          </w:p>
        </w:tc>
        <w:tc>
          <w:tcPr>
            <w:tcW w:w="1667" w:type="pct"/>
            <w:shd w:val="clear" w:color="auto" w:fill="FFFFFF"/>
          </w:tcPr>
          <w:p w14:paraId="5C460F5F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Мгновенно, при изменении параметров мероприятия</w:t>
            </w:r>
          </w:p>
        </w:tc>
      </w:tr>
      <w:tr w:rsidR="00BD5F3E" w:rsidRPr="00484047" w14:paraId="61C80CF3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569D6F9E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Формирование отчётов</w:t>
            </w:r>
          </w:p>
        </w:tc>
        <w:tc>
          <w:tcPr>
            <w:tcW w:w="1667" w:type="pct"/>
            <w:shd w:val="clear" w:color="auto" w:fill="FFFFFF"/>
          </w:tcPr>
          <w:p w14:paraId="70CFD55D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Табличный и графический отчёт в Access</w:t>
            </w:r>
          </w:p>
        </w:tc>
        <w:tc>
          <w:tcPr>
            <w:tcW w:w="1667" w:type="pct"/>
            <w:shd w:val="clear" w:color="auto" w:fill="FFFFFF"/>
          </w:tcPr>
          <w:p w14:paraId="7039503C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Выполняется по команде пользователя; не более 30 секунд</w:t>
            </w:r>
          </w:p>
        </w:tc>
      </w:tr>
      <w:tr w:rsidR="00BD5F3E" w:rsidRPr="00484047" w14:paraId="58CA45BC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52A5A98E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Проверка дня недели (исключение понедельников)</w:t>
            </w:r>
          </w:p>
        </w:tc>
        <w:tc>
          <w:tcPr>
            <w:tcW w:w="1667" w:type="pct"/>
            <w:shd w:val="clear" w:color="auto" w:fill="FFFFFF"/>
          </w:tcPr>
          <w:p w14:paraId="3866A047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Оповещение в форме (всплывающее окно)</w:t>
            </w:r>
          </w:p>
        </w:tc>
        <w:tc>
          <w:tcPr>
            <w:tcW w:w="1667" w:type="pct"/>
            <w:shd w:val="clear" w:color="auto" w:fill="FFFFFF"/>
          </w:tcPr>
          <w:p w14:paraId="541F88A7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Срабатывает при выборе даты мероприятия - понедельника</w:t>
            </w:r>
          </w:p>
        </w:tc>
      </w:tr>
      <w:tr w:rsidR="00BD5F3E" w:rsidRPr="00484047" w14:paraId="0CA6AE2E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667" w:type="pct"/>
            <w:shd w:val="clear" w:color="auto" w:fill="FFFFFF"/>
          </w:tcPr>
          <w:p w14:paraId="62E219AF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Информационные уведомления</w:t>
            </w:r>
          </w:p>
        </w:tc>
        <w:tc>
          <w:tcPr>
            <w:tcW w:w="1667" w:type="pct"/>
            <w:shd w:val="clear" w:color="auto" w:fill="FFFFFF"/>
          </w:tcPr>
          <w:p w14:paraId="170026FE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Окно сообщения, текстовое описание</w:t>
            </w:r>
          </w:p>
        </w:tc>
        <w:tc>
          <w:tcPr>
            <w:tcW w:w="1667" w:type="pct"/>
            <w:shd w:val="clear" w:color="auto" w:fill="FFFFFF"/>
          </w:tcPr>
          <w:p w14:paraId="7BE49EA2" w14:textId="77777777" w:rsidR="00BD5F3E" w:rsidRPr="00484047" w:rsidRDefault="00BD5F3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Отображается немедленно, с описанием и рекомендацией</w:t>
            </w:r>
          </w:p>
        </w:tc>
      </w:tr>
    </w:tbl>
    <w:p w14:paraId="4BC7E839" w14:textId="77777777" w:rsidR="00AB6423" w:rsidRPr="00BD5F3E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7E529EEA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4.2.1.4. Перечень критериев отказа для каждой функции</w:t>
      </w:r>
    </w:p>
    <w:p w14:paraId="226C5E2F" w14:textId="77777777" w:rsidR="003066D2" w:rsidRPr="00794F4A" w:rsidRDefault="003066D2" w:rsidP="003066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3266006D" w14:textId="77777777" w:rsidR="003066D2" w:rsidRPr="00794F4A" w:rsidRDefault="003066D2" w:rsidP="003066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Таблица 5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4"/>
        <w:gridCol w:w="2335"/>
        <w:gridCol w:w="2335"/>
        <w:gridCol w:w="2335"/>
      </w:tblGrid>
      <w:tr w:rsidR="003066D2" w:rsidRPr="00484047" w14:paraId="32F750BD" w14:textId="77777777" w:rsidTr="0029143C">
        <w:trPr>
          <w:trHeight w:val="672"/>
          <w:tblCellSpacing w:w="0" w:type="dxa"/>
        </w:trPr>
        <w:tc>
          <w:tcPr>
            <w:tcW w:w="1250" w:type="pct"/>
            <w:shd w:val="clear" w:color="auto" w:fill="FFFFFF"/>
          </w:tcPr>
          <w:p w14:paraId="0E2B16CA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Функция</w:t>
            </w:r>
          </w:p>
        </w:tc>
        <w:tc>
          <w:tcPr>
            <w:tcW w:w="1250" w:type="pct"/>
            <w:shd w:val="clear" w:color="auto" w:fill="FFFFFF"/>
          </w:tcPr>
          <w:p w14:paraId="2615F7E9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Критерии отказа</w:t>
            </w:r>
          </w:p>
        </w:tc>
        <w:tc>
          <w:tcPr>
            <w:tcW w:w="1250" w:type="pct"/>
            <w:shd w:val="clear" w:color="auto" w:fill="FFFFFF"/>
          </w:tcPr>
          <w:p w14:paraId="33D465C9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Время восстановления</w:t>
            </w:r>
          </w:p>
        </w:tc>
        <w:tc>
          <w:tcPr>
            <w:tcW w:w="1250" w:type="pct"/>
            <w:shd w:val="clear" w:color="auto" w:fill="FFFFFF"/>
          </w:tcPr>
          <w:p w14:paraId="76519613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Коэффициент готовности</w:t>
            </w:r>
          </w:p>
        </w:tc>
      </w:tr>
      <w:tr w:rsidR="003066D2" w:rsidRPr="00484047" w14:paraId="42F6E4B1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250" w:type="pct"/>
            <w:shd w:val="clear" w:color="auto" w:fill="FFFFFF"/>
          </w:tcPr>
          <w:p w14:paraId="54E1239F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Управление мероприятиями</w:t>
            </w:r>
          </w:p>
        </w:tc>
        <w:tc>
          <w:tcPr>
            <w:tcW w:w="1250" w:type="pct"/>
            <w:shd w:val="clear" w:color="auto" w:fill="FFFFFF"/>
          </w:tcPr>
          <w:p w14:paraId="5C20771B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Отказ при сохранении или удалении записи</w:t>
            </w:r>
          </w:p>
        </w:tc>
        <w:tc>
          <w:tcPr>
            <w:tcW w:w="1250" w:type="pct"/>
            <w:shd w:val="clear" w:color="auto" w:fill="FFFFFF"/>
          </w:tcPr>
          <w:p w14:paraId="648639AC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4 часа</w:t>
            </w:r>
          </w:p>
        </w:tc>
        <w:tc>
          <w:tcPr>
            <w:tcW w:w="1250" w:type="pct"/>
            <w:shd w:val="clear" w:color="auto" w:fill="FFFFFF"/>
          </w:tcPr>
          <w:p w14:paraId="0C5F66C9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en-US"/>
              </w:rPr>
              <w:t>0.</w:t>
            </w:r>
            <w:r w:rsidRPr="00484047">
              <w:rPr>
                <w:rFonts w:ascii="Times New Roman" w:hAnsi="Times New Roman"/>
                <w:kern w:val="0"/>
              </w:rPr>
              <w:t>95</w:t>
            </w:r>
          </w:p>
        </w:tc>
      </w:tr>
      <w:tr w:rsidR="003066D2" w:rsidRPr="00484047" w14:paraId="5477B157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250" w:type="pct"/>
            <w:shd w:val="clear" w:color="auto" w:fill="FFFFFF"/>
          </w:tcPr>
          <w:p w14:paraId="14B03292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Расчёт стоимости мероприятия</w:t>
            </w:r>
          </w:p>
        </w:tc>
        <w:tc>
          <w:tcPr>
            <w:tcW w:w="1250" w:type="pct"/>
            <w:shd w:val="clear" w:color="auto" w:fill="FFFFFF"/>
          </w:tcPr>
          <w:p w14:paraId="4690BD77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Ошибки в вычислениях или зависание формы</w:t>
            </w:r>
          </w:p>
        </w:tc>
        <w:tc>
          <w:tcPr>
            <w:tcW w:w="1250" w:type="pct"/>
            <w:shd w:val="clear" w:color="auto" w:fill="FFFFFF"/>
          </w:tcPr>
          <w:p w14:paraId="39C16170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6 часов</w:t>
            </w:r>
          </w:p>
        </w:tc>
        <w:tc>
          <w:tcPr>
            <w:tcW w:w="1250" w:type="pct"/>
            <w:shd w:val="clear" w:color="auto" w:fill="FFFFFF"/>
          </w:tcPr>
          <w:p w14:paraId="4AC3CC0B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en-US"/>
              </w:rPr>
              <w:t>0.</w:t>
            </w:r>
            <w:r w:rsidRPr="00484047">
              <w:rPr>
                <w:rFonts w:ascii="Times New Roman" w:hAnsi="Times New Roman"/>
                <w:kern w:val="0"/>
              </w:rPr>
              <w:t>90</w:t>
            </w:r>
          </w:p>
        </w:tc>
      </w:tr>
      <w:tr w:rsidR="003066D2" w:rsidRPr="00484047" w14:paraId="52A16445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250" w:type="pct"/>
            <w:shd w:val="clear" w:color="auto" w:fill="FFFFFF"/>
          </w:tcPr>
          <w:p w14:paraId="0EDB2D4D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lastRenderedPageBreak/>
              <w:t>Формирование отчетов</w:t>
            </w:r>
          </w:p>
        </w:tc>
        <w:tc>
          <w:tcPr>
            <w:tcW w:w="1250" w:type="pct"/>
            <w:shd w:val="clear" w:color="auto" w:fill="FFFFFF"/>
          </w:tcPr>
          <w:p w14:paraId="09659C85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Невозможность вывода</w:t>
            </w:r>
          </w:p>
        </w:tc>
        <w:tc>
          <w:tcPr>
            <w:tcW w:w="1250" w:type="pct"/>
            <w:shd w:val="clear" w:color="auto" w:fill="FFFFFF"/>
          </w:tcPr>
          <w:p w14:paraId="1A3260FA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8 часов</w:t>
            </w:r>
          </w:p>
        </w:tc>
        <w:tc>
          <w:tcPr>
            <w:tcW w:w="1250" w:type="pct"/>
            <w:shd w:val="clear" w:color="auto" w:fill="FFFFFF"/>
          </w:tcPr>
          <w:p w14:paraId="19BF1550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en-US"/>
              </w:rPr>
            </w:pPr>
            <w:r w:rsidRPr="00484047">
              <w:rPr>
                <w:rFonts w:ascii="Times New Roman" w:hAnsi="Times New Roman"/>
                <w:kern w:val="0"/>
                <w:lang w:val="en-US"/>
              </w:rPr>
              <w:t>0.</w:t>
            </w:r>
            <w:r w:rsidRPr="00484047">
              <w:rPr>
                <w:rFonts w:ascii="Times New Roman" w:hAnsi="Times New Roman"/>
                <w:kern w:val="0"/>
              </w:rPr>
              <w:t>8</w:t>
            </w:r>
            <w:r w:rsidRPr="00484047">
              <w:rPr>
                <w:rFonts w:ascii="Times New Roman" w:hAnsi="Times New Roman"/>
                <w:kern w:val="0"/>
                <w:lang w:val="en-US"/>
              </w:rPr>
              <w:t>5</w:t>
            </w:r>
          </w:p>
        </w:tc>
      </w:tr>
      <w:tr w:rsidR="003066D2" w:rsidRPr="00484047" w14:paraId="7E3F205F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250" w:type="pct"/>
            <w:shd w:val="clear" w:color="auto" w:fill="FFFFFF"/>
          </w:tcPr>
          <w:p w14:paraId="14908C7A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Проверка дня недели</w:t>
            </w:r>
          </w:p>
        </w:tc>
        <w:tc>
          <w:tcPr>
            <w:tcW w:w="1250" w:type="pct"/>
            <w:shd w:val="clear" w:color="auto" w:fill="FFFFFF"/>
          </w:tcPr>
          <w:p w14:paraId="0869DCE5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</w:t>
            </w:r>
            <w:r w:rsidRPr="00484047">
              <w:rPr>
                <w:rFonts w:ascii="Times New Roman" w:hAnsi="Times New Roman"/>
              </w:rPr>
              <w:t xml:space="preserve"> </w:t>
            </w:r>
            <w:r w:rsidRPr="00484047">
              <w:rPr>
                <w:rFonts w:ascii="Times New Roman" w:hAnsi="Times New Roman"/>
                <w:kern w:val="0"/>
              </w:rPr>
              <w:t>шибка проверки, позволяющая выбрать понедельник</w:t>
            </w:r>
          </w:p>
        </w:tc>
        <w:tc>
          <w:tcPr>
            <w:tcW w:w="1250" w:type="pct"/>
            <w:shd w:val="clear" w:color="auto" w:fill="FFFFFF"/>
          </w:tcPr>
          <w:p w14:paraId="604BF5FC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2 часа</w:t>
            </w:r>
          </w:p>
        </w:tc>
        <w:tc>
          <w:tcPr>
            <w:tcW w:w="1250" w:type="pct"/>
            <w:shd w:val="clear" w:color="auto" w:fill="FFFFFF"/>
          </w:tcPr>
          <w:p w14:paraId="5D28B89C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0,98</w:t>
            </w:r>
          </w:p>
        </w:tc>
      </w:tr>
      <w:tr w:rsidR="003066D2" w:rsidRPr="00484047" w14:paraId="3C94F62D" w14:textId="77777777" w:rsidTr="0029143C">
        <w:tblPrEx>
          <w:tblCellSpacing w:w="-8" w:type="dxa"/>
        </w:tblPrEx>
        <w:trPr>
          <w:trHeight w:val="1242"/>
          <w:tblCellSpacing w:w="-8" w:type="dxa"/>
        </w:trPr>
        <w:tc>
          <w:tcPr>
            <w:tcW w:w="1250" w:type="pct"/>
            <w:shd w:val="clear" w:color="auto" w:fill="FFFFFF"/>
          </w:tcPr>
          <w:p w14:paraId="56C9C556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Информационные уведомления</w:t>
            </w:r>
          </w:p>
        </w:tc>
        <w:tc>
          <w:tcPr>
            <w:tcW w:w="1250" w:type="pct"/>
            <w:shd w:val="clear" w:color="auto" w:fill="FFFFFF"/>
          </w:tcPr>
          <w:p w14:paraId="15A45294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Отсутствие оповещений при ошибке</w:t>
            </w:r>
          </w:p>
        </w:tc>
        <w:tc>
          <w:tcPr>
            <w:tcW w:w="1250" w:type="pct"/>
            <w:shd w:val="clear" w:color="auto" w:fill="FFFFFF"/>
          </w:tcPr>
          <w:p w14:paraId="5C00C58A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2 часа</w:t>
            </w:r>
          </w:p>
        </w:tc>
        <w:tc>
          <w:tcPr>
            <w:tcW w:w="1250" w:type="pct"/>
            <w:shd w:val="clear" w:color="auto" w:fill="FFFFFF"/>
          </w:tcPr>
          <w:p w14:paraId="24A72DCE" w14:textId="77777777" w:rsidR="003066D2" w:rsidRPr="00484047" w:rsidRDefault="003066D2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0,98</w:t>
            </w:r>
          </w:p>
        </w:tc>
      </w:tr>
    </w:tbl>
    <w:p w14:paraId="4F40EE68" w14:textId="77777777" w:rsidR="00AB6423" w:rsidRPr="00AB6423" w:rsidRDefault="00AB6423" w:rsidP="003066D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42A78200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 Требования к видам обеспечения</w:t>
      </w:r>
    </w:p>
    <w:p w14:paraId="6A4D434B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2F3311BE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4.3.1. Требования к математическому обеспечению</w:t>
      </w:r>
    </w:p>
    <w:p w14:paraId="04DF4DB8" w14:textId="3F7BFE69" w:rsidR="00AB6423" w:rsidRPr="00C659C3" w:rsidRDefault="00C659C3" w:rsidP="00C659C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Не предъявляются.</w:t>
      </w:r>
    </w:p>
    <w:p w14:paraId="553C7466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 Требования к информационному обеспечению</w:t>
      </w:r>
    </w:p>
    <w:p w14:paraId="6B792B45" w14:textId="77777777" w:rsidR="002A2FF4" w:rsidRPr="00794F4A" w:rsidRDefault="002A2FF4" w:rsidP="002A2FF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Используемые системные программные средства должны включать:</w:t>
      </w:r>
    </w:p>
    <w:p w14:paraId="227DEA48" w14:textId="77777777" w:rsidR="002A2FF4" w:rsidRPr="00794F4A" w:rsidRDefault="002A2FF4" w:rsidP="001A153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Лицензионную русскоязычную версию операционной системы Windows;</w:t>
      </w:r>
    </w:p>
    <w:p w14:paraId="53919B81" w14:textId="77777777" w:rsidR="002A2FF4" w:rsidRPr="00794F4A" w:rsidRDefault="002A2FF4" w:rsidP="001A153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 xml:space="preserve">СУБД Microsoft Access версии </w:t>
      </w:r>
      <w:r w:rsidRPr="00794F4A">
        <w:rPr>
          <w:rFonts w:ascii="Times New Roman" w:hAnsi="Times New Roman"/>
          <w:kern w:val="0"/>
        </w:rPr>
        <w:t xml:space="preserve">2016 - </w:t>
      </w:r>
      <w:r w:rsidRPr="00794F4A">
        <w:rPr>
          <w:rFonts w:ascii="Times New Roman" w:hAnsi="Times New Roman"/>
          <w:kern w:val="0"/>
          <w:lang w:val="x-none"/>
        </w:rPr>
        <w:t>2021;</w:t>
      </w:r>
    </w:p>
    <w:p w14:paraId="158FFB5C" w14:textId="69DFF911" w:rsidR="00AB6423" w:rsidRPr="002A2FF4" w:rsidRDefault="002A2FF4" w:rsidP="001A153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Microsoft Office Word 2021 - для подготовки отчётов и документации.</w:t>
      </w:r>
    </w:p>
    <w:p w14:paraId="0B4A46BF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4.3.2.1. Требования к составу, структуре и способам организации данных в системе</w:t>
      </w:r>
    </w:p>
    <w:p w14:paraId="183FEF86" w14:textId="77777777" w:rsidR="00871034" w:rsidRPr="00871034" w:rsidRDefault="00871034" w:rsidP="00871034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871034">
        <w:rPr>
          <w:rFonts w:ascii="Times New Roman" w:hAnsi="Times New Roman"/>
          <w:b/>
          <w:bCs/>
          <w:color w:val="212529"/>
          <w:kern w:val="0"/>
        </w:rPr>
        <w:t>Организация данных:</w:t>
      </w:r>
    </w:p>
    <w:p w14:paraId="67D4A6D8" w14:textId="77777777" w:rsidR="00871034" w:rsidRPr="00871034" w:rsidRDefault="00871034" w:rsidP="00871034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871034">
        <w:rPr>
          <w:rFonts w:ascii="Times New Roman" w:hAnsi="Times New Roman"/>
          <w:color w:val="212529"/>
          <w:kern w:val="0"/>
        </w:rPr>
        <w:t>База данных структурирована на три области:</w:t>
      </w:r>
    </w:p>
    <w:p w14:paraId="64118B07" w14:textId="77777777" w:rsidR="00871034" w:rsidRPr="00871034" w:rsidRDefault="00871034" w:rsidP="001A15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871034">
        <w:rPr>
          <w:rFonts w:ascii="Times New Roman" w:hAnsi="Times New Roman"/>
          <w:b/>
          <w:bCs/>
          <w:color w:val="212529"/>
          <w:kern w:val="0"/>
        </w:rPr>
        <w:t>Постоянные данные:</w:t>
      </w:r>
      <w:r w:rsidRPr="00871034">
        <w:rPr>
          <w:rFonts w:ascii="Times New Roman" w:hAnsi="Times New Roman"/>
          <w:color w:val="212529"/>
          <w:kern w:val="0"/>
        </w:rPr>
        <w:t> Таблицы Access для хранения основной информации о мероприятиях, агентствах, аниматорах и атрибутике.</w:t>
      </w:r>
    </w:p>
    <w:p w14:paraId="100F6E3A" w14:textId="77777777" w:rsidR="00871034" w:rsidRPr="00871034" w:rsidRDefault="00871034" w:rsidP="001A153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871034">
        <w:rPr>
          <w:rFonts w:ascii="Times New Roman" w:hAnsi="Times New Roman"/>
          <w:b/>
          <w:bCs/>
          <w:color w:val="212529"/>
          <w:kern w:val="0"/>
        </w:rPr>
        <w:t>Справочники:</w:t>
      </w:r>
      <w:r w:rsidRPr="00871034">
        <w:rPr>
          <w:rFonts w:ascii="Times New Roman" w:hAnsi="Times New Roman"/>
          <w:color w:val="212529"/>
          <w:kern w:val="0"/>
        </w:rPr>
        <w:t> Таблицы с предопределёнными значениями (типы мероприятий, виды атрибутов и т.д.).</w:t>
      </w:r>
    </w:p>
    <w:p w14:paraId="63ED0D11" w14:textId="2B7448C3" w:rsidR="00AB6423" w:rsidRPr="00BA6B49" w:rsidRDefault="00871034" w:rsidP="001A153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871034">
        <w:rPr>
          <w:rFonts w:ascii="Times New Roman" w:hAnsi="Times New Roman"/>
          <w:b/>
          <w:bCs/>
          <w:color w:val="212529"/>
          <w:kern w:val="0"/>
        </w:rPr>
        <w:t>Отчётные данные:</w:t>
      </w:r>
      <w:r w:rsidRPr="00871034">
        <w:rPr>
          <w:rFonts w:ascii="Times New Roman" w:hAnsi="Times New Roman"/>
          <w:color w:val="212529"/>
          <w:kern w:val="0"/>
        </w:rPr>
        <w:t> Запросы и представления, используемые для создания отчётов, аналитики и диаграмм.</w:t>
      </w:r>
    </w:p>
    <w:p w14:paraId="3B88D11F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4.3.2.2. Требования к информационному обмену между компонентами системы</w:t>
      </w:r>
    </w:p>
    <w:p w14:paraId="12BC41DF" w14:textId="5A17C3E9" w:rsidR="00E24FEE" w:rsidRPr="00E24FEE" w:rsidRDefault="00E24FEE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Таблица 6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4"/>
        <w:gridCol w:w="2335"/>
        <w:gridCol w:w="2335"/>
        <w:gridCol w:w="2335"/>
      </w:tblGrid>
      <w:tr w:rsidR="00E24FEE" w:rsidRPr="00484047" w14:paraId="090B6064" w14:textId="77777777" w:rsidTr="0029143C">
        <w:trPr>
          <w:trHeight w:val="1656"/>
          <w:tblCellSpacing w:w="0" w:type="dxa"/>
        </w:trPr>
        <w:tc>
          <w:tcPr>
            <w:tcW w:w="1250" w:type="pct"/>
            <w:shd w:val="clear" w:color="auto" w:fill="FFFFFF"/>
          </w:tcPr>
          <w:p w14:paraId="6F4894B1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  <w:tc>
          <w:tcPr>
            <w:tcW w:w="1250" w:type="pct"/>
            <w:shd w:val="clear" w:color="auto" w:fill="FFFFFF"/>
          </w:tcPr>
          <w:p w14:paraId="4E7D49E7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Подсистема сбора, обработки и загрузки данных</w:t>
            </w:r>
          </w:p>
        </w:tc>
        <w:tc>
          <w:tcPr>
            <w:tcW w:w="1250" w:type="pct"/>
            <w:shd w:val="clear" w:color="auto" w:fill="FFFFFF"/>
          </w:tcPr>
          <w:p w14:paraId="378909A5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Подсистема хранения данных</w:t>
            </w:r>
          </w:p>
        </w:tc>
        <w:tc>
          <w:tcPr>
            <w:tcW w:w="1250" w:type="pct"/>
            <w:shd w:val="clear" w:color="auto" w:fill="FFFFFF"/>
          </w:tcPr>
          <w:p w14:paraId="1F43D9E8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Подсистема формирования и визуализации отчетности</w:t>
            </w:r>
          </w:p>
        </w:tc>
      </w:tr>
      <w:tr w:rsidR="00E24FEE" w:rsidRPr="00484047" w14:paraId="0FB4F619" w14:textId="77777777" w:rsidTr="0029143C">
        <w:tblPrEx>
          <w:tblCellSpacing w:w="-8" w:type="dxa"/>
        </w:tblPrEx>
        <w:trPr>
          <w:trHeight w:val="1656"/>
          <w:tblCellSpacing w:w="-8" w:type="dxa"/>
        </w:trPr>
        <w:tc>
          <w:tcPr>
            <w:tcW w:w="1250" w:type="pct"/>
            <w:shd w:val="clear" w:color="auto" w:fill="FFFFFF"/>
          </w:tcPr>
          <w:p w14:paraId="147D9E45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1250" w:type="pct"/>
            <w:shd w:val="clear" w:color="auto" w:fill="FFFFFF"/>
          </w:tcPr>
          <w:p w14:paraId="322D6A8D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  <w:tc>
          <w:tcPr>
            <w:tcW w:w="1250" w:type="pct"/>
            <w:shd w:val="clear" w:color="auto" w:fill="FFFFFF"/>
          </w:tcPr>
          <w:p w14:paraId="135D6084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X</w:t>
            </w:r>
          </w:p>
        </w:tc>
        <w:tc>
          <w:tcPr>
            <w:tcW w:w="1250" w:type="pct"/>
            <w:shd w:val="clear" w:color="auto" w:fill="FFFFFF"/>
          </w:tcPr>
          <w:p w14:paraId="004C71C3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</w:tr>
      <w:tr w:rsidR="00E24FEE" w:rsidRPr="00484047" w14:paraId="1FD9B15F" w14:textId="77777777" w:rsidTr="0029143C">
        <w:tblPrEx>
          <w:tblCellSpacing w:w="-8" w:type="dxa"/>
        </w:tblPrEx>
        <w:trPr>
          <w:trHeight w:val="1656"/>
          <w:tblCellSpacing w:w="-8" w:type="dxa"/>
        </w:trPr>
        <w:tc>
          <w:tcPr>
            <w:tcW w:w="1250" w:type="pct"/>
            <w:shd w:val="clear" w:color="auto" w:fill="FFFFFF"/>
          </w:tcPr>
          <w:p w14:paraId="2C51CFA9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Подсистема хранения данных</w:t>
            </w:r>
          </w:p>
        </w:tc>
        <w:tc>
          <w:tcPr>
            <w:tcW w:w="1250" w:type="pct"/>
            <w:shd w:val="clear" w:color="auto" w:fill="FFFFFF"/>
          </w:tcPr>
          <w:p w14:paraId="59985F8A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X</w:t>
            </w:r>
          </w:p>
        </w:tc>
        <w:tc>
          <w:tcPr>
            <w:tcW w:w="1250" w:type="pct"/>
            <w:shd w:val="clear" w:color="auto" w:fill="FFFFFF"/>
          </w:tcPr>
          <w:p w14:paraId="459618AF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  <w:tc>
          <w:tcPr>
            <w:tcW w:w="1250" w:type="pct"/>
            <w:shd w:val="clear" w:color="auto" w:fill="FFFFFF"/>
          </w:tcPr>
          <w:p w14:paraId="2A3DCC77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X</w:t>
            </w:r>
          </w:p>
        </w:tc>
      </w:tr>
      <w:tr w:rsidR="00E24FEE" w:rsidRPr="00484047" w14:paraId="3EE35B8B" w14:textId="77777777" w:rsidTr="0029143C">
        <w:tblPrEx>
          <w:tblCellSpacing w:w="-8" w:type="dxa"/>
        </w:tblPrEx>
        <w:trPr>
          <w:trHeight w:val="1656"/>
          <w:tblCellSpacing w:w="-8" w:type="dxa"/>
        </w:trPr>
        <w:tc>
          <w:tcPr>
            <w:tcW w:w="1250" w:type="pct"/>
            <w:shd w:val="clear" w:color="auto" w:fill="FFFFFF"/>
          </w:tcPr>
          <w:p w14:paraId="7D764F91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</w:rPr>
              <w:t>Подсистема формирования и визуализации отчетности</w:t>
            </w:r>
          </w:p>
        </w:tc>
        <w:tc>
          <w:tcPr>
            <w:tcW w:w="1250" w:type="pct"/>
            <w:shd w:val="clear" w:color="auto" w:fill="FFFFFF"/>
          </w:tcPr>
          <w:p w14:paraId="3ED76782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  <w:tc>
          <w:tcPr>
            <w:tcW w:w="1250" w:type="pct"/>
            <w:shd w:val="clear" w:color="auto" w:fill="FFFFFF"/>
          </w:tcPr>
          <w:p w14:paraId="68AACD8D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X</w:t>
            </w:r>
          </w:p>
        </w:tc>
        <w:tc>
          <w:tcPr>
            <w:tcW w:w="1250" w:type="pct"/>
            <w:shd w:val="clear" w:color="auto" w:fill="FFFFFF"/>
          </w:tcPr>
          <w:p w14:paraId="7B9C8691" w14:textId="77777777" w:rsidR="00E24FEE" w:rsidRPr="00484047" w:rsidRDefault="00E24FEE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</w:p>
        </w:tc>
      </w:tr>
    </w:tbl>
    <w:p w14:paraId="65FA11AC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0ACB73E6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4.3.2.3. Требования к информационной совместимости со смежными системами</w:t>
      </w:r>
    </w:p>
    <w:p w14:paraId="69C9E901" w14:textId="77777777" w:rsidR="00AB2DF5" w:rsidRPr="00AB2DF5" w:rsidRDefault="00AB2DF5" w:rsidP="00AB2DF5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AB2DF5">
        <w:rPr>
          <w:rFonts w:ascii="Times New Roman" w:hAnsi="Times New Roman"/>
          <w:b/>
          <w:bCs/>
          <w:color w:val="212529"/>
          <w:kern w:val="0"/>
        </w:rPr>
        <w:t>Интеграция с другими системами:</w:t>
      </w:r>
    </w:p>
    <w:p w14:paraId="01FCBC6F" w14:textId="77777777" w:rsidR="00AB2DF5" w:rsidRPr="00AB2DF5" w:rsidRDefault="00AB2DF5" w:rsidP="001A153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AB2DF5">
        <w:rPr>
          <w:rFonts w:ascii="Times New Roman" w:hAnsi="Times New Roman"/>
          <w:color w:val="212529"/>
          <w:kern w:val="0"/>
        </w:rPr>
        <w:t>Для взаимодействия с внешними системами необходимо:</w:t>
      </w:r>
    </w:p>
    <w:p w14:paraId="57D5A578" w14:textId="77777777" w:rsidR="00AB2DF5" w:rsidRPr="00AB2DF5" w:rsidRDefault="00AB2DF5" w:rsidP="001A153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B2DF5">
        <w:rPr>
          <w:rFonts w:ascii="Times New Roman" w:hAnsi="Times New Roman"/>
          <w:color w:val="212529"/>
          <w:kern w:val="0"/>
        </w:rPr>
        <w:t>Поддержка экспорта данных в форматах CSV, XLSX или XML.</w:t>
      </w:r>
    </w:p>
    <w:p w14:paraId="3A39E0D0" w14:textId="77777777" w:rsidR="00AB2DF5" w:rsidRPr="00AB2DF5" w:rsidRDefault="00AB2DF5" w:rsidP="001A153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AB2DF5">
        <w:rPr>
          <w:rFonts w:ascii="Times New Roman" w:hAnsi="Times New Roman"/>
          <w:color w:val="212529"/>
          <w:kern w:val="0"/>
        </w:rPr>
        <w:t>Возможность импорта данных о клиентах, мероприятиях и атрибутике.</w:t>
      </w:r>
    </w:p>
    <w:p w14:paraId="14D0E34A" w14:textId="64192BF4" w:rsidR="00AB6423" w:rsidRPr="00BA6B49" w:rsidRDefault="00AB2DF5" w:rsidP="001A153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529"/>
          <w:kern w:val="0"/>
        </w:rPr>
      </w:pPr>
      <w:r w:rsidRPr="00AB2DF5">
        <w:rPr>
          <w:rFonts w:ascii="Times New Roman" w:hAnsi="Times New Roman"/>
          <w:color w:val="212529"/>
          <w:kern w:val="0"/>
        </w:rPr>
        <w:t>Согласование структуры передаваемых данных между разработчиком и заказчиком.</w:t>
      </w:r>
    </w:p>
    <w:p w14:paraId="3A29E5AB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E42184B" w14:textId="77777777" w:rsidR="00292C5D" w:rsidRPr="00292C5D" w:rsidRDefault="00292C5D" w:rsidP="00292C5D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b/>
          <w:bCs/>
          <w:color w:val="212529"/>
          <w:kern w:val="0"/>
        </w:rPr>
        <w:t>Использование существующих справочников:</w:t>
      </w:r>
    </w:p>
    <w:p w14:paraId="78AAF299" w14:textId="77777777" w:rsidR="00292C5D" w:rsidRPr="00292C5D" w:rsidRDefault="00292C5D" w:rsidP="00292C5D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color w:val="212529"/>
          <w:kern w:val="0"/>
        </w:rPr>
        <w:t>При возможности, база данных должна использовать существующие справочники из других систем (CRM, бухгалтерии):</w:t>
      </w:r>
    </w:p>
    <w:p w14:paraId="5129D370" w14:textId="77777777" w:rsidR="00292C5D" w:rsidRPr="00292C5D" w:rsidRDefault="00292C5D" w:rsidP="001A153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color w:val="212529"/>
          <w:kern w:val="0"/>
        </w:rPr>
        <w:t>Справочник агентств.</w:t>
      </w:r>
    </w:p>
    <w:p w14:paraId="4CA15344" w14:textId="77777777" w:rsidR="00292C5D" w:rsidRPr="00292C5D" w:rsidRDefault="00292C5D" w:rsidP="001A153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color w:val="212529"/>
          <w:kern w:val="0"/>
        </w:rPr>
        <w:t>Справочник аниматоров.</w:t>
      </w:r>
    </w:p>
    <w:p w14:paraId="640440E7" w14:textId="77777777" w:rsidR="00292C5D" w:rsidRPr="00292C5D" w:rsidRDefault="00292C5D" w:rsidP="001A153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color w:val="212529"/>
          <w:kern w:val="0"/>
        </w:rPr>
        <w:t>Справочник типов мероприятий.</w:t>
      </w:r>
    </w:p>
    <w:p w14:paraId="123AB8A9" w14:textId="77777777" w:rsidR="00292C5D" w:rsidRPr="00292C5D" w:rsidRDefault="00292C5D" w:rsidP="001A153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color w:val="212529"/>
          <w:kern w:val="0"/>
        </w:rPr>
        <w:t>Справочник праздничной атрибутики.</w:t>
      </w:r>
    </w:p>
    <w:p w14:paraId="69D81B1F" w14:textId="62A9B69F" w:rsidR="00AB6423" w:rsidRPr="00BA6B49" w:rsidRDefault="00292C5D" w:rsidP="00BA6B49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292C5D">
        <w:rPr>
          <w:rFonts w:ascii="Times New Roman" w:hAnsi="Times New Roman"/>
          <w:color w:val="212529"/>
          <w:kern w:val="0"/>
        </w:rPr>
        <w:t>Если нужные значения отсутствуют во внешних системах, они должны храниться в отдельных таблицах базы данных и регулярно обновляться.</w:t>
      </w:r>
    </w:p>
    <w:p w14:paraId="57DCE14D" w14:textId="77777777" w:rsidR="00584D9F" w:rsidRDefault="00AB6423" w:rsidP="00584D9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4.3.2.5. Требования по применению систем управления базами данных</w:t>
      </w:r>
    </w:p>
    <w:p w14:paraId="5A348FD1" w14:textId="66D5DC11" w:rsidR="00AB6423" w:rsidRPr="00BA6B49" w:rsidRDefault="00584D9F" w:rsidP="00BA6B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584D9F">
        <w:rPr>
          <w:rFonts w:ascii="Times New Roman" w:hAnsi="Times New Roman"/>
          <w:color w:val="212529"/>
          <w:kern w:val="0"/>
        </w:rPr>
        <w:t>Для разработки используется СУБД Microsoft Access 2016-2021. В дальнейшем возможен перенос на Microsoft SQL Server 2022 для масштабирования или интеграции.</w:t>
      </w:r>
    </w:p>
    <w:p w14:paraId="21093D33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7F36A46D" w14:textId="77777777" w:rsidR="00B07B19" w:rsidRPr="00B07B19" w:rsidRDefault="00B07B19" w:rsidP="00B07B19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B07B19">
        <w:rPr>
          <w:rFonts w:ascii="Times New Roman" w:hAnsi="Times New Roman"/>
          <w:color w:val="212529"/>
          <w:kern w:val="0"/>
        </w:rPr>
        <w:lastRenderedPageBreak/>
        <w:t>Процесс работы с данными должен быть задокументирован и включать:</w:t>
      </w:r>
    </w:p>
    <w:p w14:paraId="6E4EE334" w14:textId="77777777" w:rsidR="00B07B19" w:rsidRPr="00B07B19" w:rsidRDefault="00B07B19" w:rsidP="001A15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07B19">
        <w:rPr>
          <w:rFonts w:ascii="Times New Roman" w:hAnsi="Times New Roman"/>
          <w:b/>
          <w:bCs/>
          <w:color w:val="212529"/>
          <w:kern w:val="0"/>
        </w:rPr>
        <w:t>Источники данных:</w:t>
      </w:r>
      <w:r w:rsidRPr="00B07B19">
        <w:rPr>
          <w:rFonts w:ascii="Times New Roman" w:hAnsi="Times New Roman"/>
          <w:color w:val="212529"/>
          <w:kern w:val="0"/>
        </w:rPr>
        <w:t> Формы ввода, таблицы агентств, аниматоров, мероприятий и справочники.</w:t>
      </w:r>
    </w:p>
    <w:p w14:paraId="636F3A99" w14:textId="77777777" w:rsidR="00B07B19" w:rsidRPr="00B07B19" w:rsidRDefault="00B07B19" w:rsidP="001A153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07B19">
        <w:rPr>
          <w:rFonts w:ascii="Times New Roman" w:hAnsi="Times New Roman"/>
          <w:b/>
          <w:bCs/>
          <w:color w:val="212529"/>
          <w:kern w:val="0"/>
        </w:rPr>
        <w:t>Процедуры ввода данных:</w:t>
      </w:r>
      <w:r w:rsidRPr="00B07B19">
        <w:rPr>
          <w:rFonts w:ascii="Times New Roman" w:hAnsi="Times New Roman"/>
          <w:color w:val="212529"/>
          <w:kern w:val="0"/>
        </w:rPr>
        <w:t> Ручной ввод через формы с контролем допустимых значений.</w:t>
      </w:r>
    </w:p>
    <w:p w14:paraId="3D27F166" w14:textId="77777777" w:rsidR="00B07B19" w:rsidRPr="00B07B19" w:rsidRDefault="00B07B19" w:rsidP="001A153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07B19">
        <w:rPr>
          <w:rFonts w:ascii="Times New Roman" w:hAnsi="Times New Roman"/>
          <w:b/>
          <w:bCs/>
          <w:color w:val="212529"/>
          <w:kern w:val="0"/>
        </w:rPr>
        <w:t>Автоматический расчёт стоимости:</w:t>
      </w:r>
      <w:r w:rsidRPr="00B07B19">
        <w:rPr>
          <w:rFonts w:ascii="Times New Roman" w:hAnsi="Times New Roman"/>
          <w:color w:val="212529"/>
          <w:kern w:val="0"/>
        </w:rPr>
        <w:t> Вычисление итоговой стоимости мероприятий на основе атрибутов и времени суток.</w:t>
      </w:r>
    </w:p>
    <w:p w14:paraId="4064AC86" w14:textId="77777777" w:rsidR="00B07B19" w:rsidRPr="00B07B19" w:rsidRDefault="00B07B19" w:rsidP="001A153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07B19">
        <w:rPr>
          <w:rFonts w:ascii="Times New Roman" w:hAnsi="Times New Roman"/>
          <w:b/>
          <w:bCs/>
          <w:color w:val="212529"/>
          <w:kern w:val="0"/>
        </w:rPr>
        <w:t>Формирование отчётов:</w:t>
      </w:r>
      <w:r w:rsidRPr="00B07B19">
        <w:rPr>
          <w:rFonts w:ascii="Times New Roman" w:hAnsi="Times New Roman"/>
          <w:color w:val="212529"/>
          <w:kern w:val="0"/>
        </w:rPr>
        <w:t> Генерация отчётов по запросам и шаблонам.</w:t>
      </w:r>
    </w:p>
    <w:p w14:paraId="5AD69238" w14:textId="001DAB8E" w:rsidR="00AB6423" w:rsidRPr="00BA6B49" w:rsidRDefault="00B07B19" w:rsidP="001A153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07B19">
        <w:rPr>
          <w:rFonts w:ascii="Times New Roman" w:hAnsi="Times New Roman"/>
          <w:b/>
          <w:bCs/>
          <w:color w:val="212529"/>
          <w:kern w:val="0"/>
        </w:rPr>
        <w:t>Форматы данных отчётности:</w:t>
      </w:r>
      <w:r w:rsidRPr="00B07B19">
        <w:rPr>
          <w:rFonts w:ascii="Times New Roman" w:hAnsi="Times New Roman"/>
          <w:color w:val="212529"/>
          <w:kern w:val="0"/>
        </w:rPr>
        <w:t> Таблицы, диаграммы, экспорт в Excel и PDF.</w:t>
      </w:r>
    </w:p>
    <w:p w14:paraId="7A7D844C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3821AE6A" w14:textId="77777777" w:rsidR="00884A88" w:rsidRPr="00884A88" w:rsidRDefault="00884A88" w:rsidP="00884A88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884A88">
        <w:rPr>
          <w:rFonts w:ascii="Times New Roman" w:hAnsi="Times New Roman"/>
          <w:color w:val="212529"/>
          <w:kern w:val="0"/>
        </w:rPr>
        <w:t>Система должна обеспечивать сохранность данных при кратковременных сбоях питания:</w:t>
      </w:r>
    </w:p>
    <w:p w14:paraId="7F2CD8DE" w14:textId="77777777" w:rsidR="00884A88" w:rsidRPr="00884A88" w:rsidRDefault="00884A88" w:rsidP="001A15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884A88">
        <w:rPr>
          <w:rFonts w:ascii="Times New Roman" w:hAnsi="Times New Roman"/>
          <w:color w:val="212529"/>
          <w:kern w:val="0"/>
        </w:rPr>
        <w:t>Автономная работа в течение 15 минут.</w:t>
      </w:r>
    </w:p>
    <w:p w14:paraId="43F43CBA" w14:textId="69587B71" w:rsidR="00AB6423" w:rsidRPr="00BA6B49" w:rsidRDefault="00884A88" w:rsidP="001A153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884A88">
        <w:rPr>
          <w:rFonts w:ascii="Times New Roman" w:hAnsi="Times New Roman"/>
          <w:color w:val="212529"/>
          <w:kern w:val="0"/>
        </w:rPr>
        <w:t>Не менее 5 минут для корректного завершения операций.</w:t>
      </w:r>
    </w:p>
    <w:p w14:paraId="3C494F5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4.3.2.8. Требования к контролю, хранению, обновлению и восстановлению данных</w:t>
      </w:r>
    </w:p>
    <w:p w14:paraId="333B7E76" w14:textId="77777777" w:rsidR="00374B84" w:rsidRPr="00374B84" w:rsidRDefault="00374B84" w:rsidP="001A153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74B84">
        <w:rPr>
          <w:rFonts w:ascii="Times New Roman" w:hAnsi="Times New Roman"/>
          <w:b/>
          <w:bCs/>
          <w:color w:val="212529"/>
          <w:kern w:val="0"/>
        </w:rPr>
        <w:t>Контроль изменений:</w:t>
      </w:r>
      <w:r w:rsidRPr="00374B84">
        <w:rPr>
          <w:rFonts w:ascii="Times New Roman" w:hAnsi="Times New Roman"/>
          <w:color w:val="212529"/>
          <w:kern w:val="0"/>
        </w:rPr>
        <w:t> Ведение журнала действий (ручное или автоматическое).</w:t>
      </w:r>
    </w:p>
    <w:p w14:paraId="0C6F4E09" w14:textId="77777777" w:rsidR="00374B84" w:rsidRPr="00374B84" w:rsidRDefault="00374B84" w:rsidP="001A153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74B84">
        <w:rPr>
          <w:rFonts w:ascii="Times New Roman" w:hAnsi="Times New Roman"/>
          <w:b/>
          <w:bCs/>
          <w:color w:val="212529"/>
          <w:kern w:val="0"/>
        </w:rPr>
        <w:t>Хранение данных:</w:t>
      </w:r>
      <w:r w:rsidRPr="00374B84">
        <w:rPr>
          <w:rFonts w:ascii="Times New Roman" w:hAnsi="Times New Roman"/>
          <w:color w:val="212529"/>
          <w:kern w:val="0"/>
        </w:rPr>
        <w:t> Основная база данных хранит информацию за последние 5 лет. Старые записи архивируются в CSV/Excel на внешних носителях.</w:t>
      </w:r>
    </w:p>
    <w:p w14:paraId="25116897" w14:textId="77777777" w:rsidR="00374B84" w:rsidRPr="00374B84" w:rsidRDefault="00374B84" w:rsidP="001A153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74B84">
        <w:rPr>
          <w:rFonts w:ascii="Times New Roman" w:hAnsi="Times New Roman"/>
          <w:b/>
          <w:bCs/>
          <w:color w:val="212529"/>
          <w:kern w:val="0"/>
        </w:rPr>
        <w:t>Резервное копирование (Access):</w:t>
      </w:r>
      <w:r w:rsidRPr="00374B84">
        <w:rPr>
          <w:rFonts w:ascii="Times New Roman" w:hAnsi="Times New Roman"/>
          <w:color w:val="212529"/>
          <w:kern w:val="0"/>
        </w:rPr>
        <w:t> Полная копия базы данных раз в 7 дней.</w:t>
      </w:r>
    </w:p>
    <w:p w14:paraId="27E640F9" w14:textId="77777777" w:rsidR="00374B84" w:rsidRPr="00374B84" w:rsidRDefault="00374B84" w:rsidP="001A153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529"/>
          <w:kern w:val="0"/>
        </w:rPr>
      </w:pPr>
      <w:r w:rsidRPr="00374B84">
        <w:rPr>
          <w:rFonts w:ascii="Times New Roman" w:hAnsi="Times New Roman"/>
          <w:b/>
          <w:bCs/>
          <w:color w:val="212529"/>
          <w:kern w:val="0"/>
        </w:rPr>
        <w:t>Рекомендации для промышленной эксплуатации (SQL Server):</w:t>
      </w:r>
    </w:p>
    <w:p w14:paraId="47575B4F" w14:textId="77777777" w:rsidR="00374B84" w:rsidRPr="00374B84" w:rsidRDefault="00374B84" w:rsidP="001A153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74B84">
        <w:rPr>
          <w:rFonts w:ascii="Times New Roman" w:hAnsi="Times New Roman"/>
          <w:color w:val="212529"/>
          <w:kern w:val="0"/>
        </w:rPr>
        <w:t>Ежемесячное логическое копирование.</w:t>
      </w:r>
    </w:p>
    <w:p w14:paraId="7D56D125" w14:textId="77777777" w:rsidR="00374B84" w:rsidRPr="00374B84" w:rsidRDefault="00374B84" w:rsidP="001A153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74B84">
        <w:rPr>
          <w:rFonts w:ascii="Times New Roman" w:hAnsi="Times New Roman"/>
          <w:color w:val="212529"/>
          <w:kern w:val="0"/>
        </w:rPr>
        <w:t>Ежеквартальное холодное архивирование.</w:t>
      </w:r>
    </w:p>
    <w:p w14:paraId="754FC916" w14:textId="39343951" w:rsidR="00AB6423" w:rsidRPr="00BA6B49" w:rsidRDefault="00374B84" w:rsidP="001A153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74B84">
        <w:rPr>
          <w:rFonts w:ascii="Times New Roman" w:hAnsi="Times New Roman"/>
          <w:color w:val="212529"/>
          <w:kern w:val="0"/>
        </w:rPr>
        <w:t>Еженедельное инкрементальное копирование.</w:t>
      </w:r>
    </w:p>
    <w:p w14:paraId="6375C6FF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4FB80CA" w14:textId="0E664436" w:rsidR="00AB6423" w:rsidRPr="007B3A45" w:rsidRDefault="007B3A45" w:rsidP="007B3A4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Не предъявляются.</w:t>
      </w:r>
    </w:p>
    <w:p w14:paraId="38601149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4.3.3. Требования к лингвистическому обеспечению</w:t>
      </w:r>
    </w:p>
    <w:p w14:paraId="1A5742EB" w14:textId="77777777" w:rsidR="006B279B" w:rsidRPr="00794F4A" w:rsidRDefault="006B279B" w:rsidP="006B279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Для работы с базой данных применяются следующие языки и интерфейсные средства:</w:t>
      </w:r>
    </w:p>
    <w:p w14:paraId="20AEF4F5" w14:textId="77777777" w:rsidR="006B279B" w:rsidRPr="00794F4A" w:rsidRDefault="006B279B" w:rsidP="001A153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SQL - для создания запросов, формирования отчётов, расчётов;</w:t>
      </w:r>
    </w:p>
    <w:p w14:paraId="72F82EB2" w14:textId="77777777" w:rsidR="006B279B" w:rsidRPr="00794F4A" w:rsidRDefault="006B279B" w:rsidP="001A153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 xml:space="preserve">VBA (Visual Basic </w:t>
      </w:r>
      <w:proofErr w:type="spellStart"/>
      <w:r w:rsidRPr="00794F4A">
        <w:rPr>
          <w:rFonts w:ascii="Times New Roman" w:hAnsi="Times New Roman"/>
          <w:kern w:val="0"/>
        </w:rPr>
        <w:t>for</w:t>
      </w:r>
      <w:proofErr w:type="spellEnd"/>
      <w:r w:rsidRPr="00794F4A">
        <w:rPr>
          <w:rFonts w:ascii="Times New Roman" w:hAnsi="Times New Roman"/>
          <w:kern w:val="0"/>
        </w:rPr>
        <w:t xml:space="preserve"> Applications) - для автоматизации действий и валидации данных в MS Access;</w:t>
      </w:r>
    </w:p>
    <w:p w14:paraId="36245EBF" w14:textId="77777777" w:rsidR="006B279B" w:rsidRPr="00794F4A" w:rsidRDefault="006B279B" w:rsidP="001A153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HTML/JavaScript - при необходимости создания веб-интерфейса (в расширенной версии системы);</w:t>
      </w:r>
    </w:p>
    <w:p w14:paraId="1DE55332" w14:textId="14E12D54" w:rsidR="006B279B" w:rsidRPr="00BA6B49" w:rsidRDefault="006B279B" w:rsidP="001A153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Кодировка UTF-8 - для корректной поддержки русского языка.</w:t>
      </w:r>
    </w:p>
    <w:p w14:paraId="01B55ECA" w14:textId="77777777" w:rsidR="006B279B" w:rsidRPr="00794F4A" w:rsidRDefault="006B279B" w:rsidP="006B279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lastRenderedPageBreak/>
        <w:t>Требования к взаимодействию:</w:t>
      </w:r>
    </w:p>
    <w:p w14:paraId="260212A6" w14:textId="77777777" w:rsidR="006B279B" w:rsidRPr="00794F4A" w:rsidRDefault="006B279B" w:rsidP="001A153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Графический пользовательский интерфейс (GUI) на русском языке;</w:t>
      </w:r>
    </w:p>
    <w:p w14:paraId="4992E562" w14:textId="1C46BB5C" w:rsidR="00AB6423" w:rsidRPr="00BA6B49" w:rsidRDefault="006B279B" w:rsidP="001A153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 xml:space="preserve">Поддержка локализации (в случае внедрения </w:t>
      </w:r>
      <w:proofErr w:type="spellStart"/>
      <w:r w:rsidRPr="00794F4A">
        <w:rPr>
          <w:rFonts w:ascii="Times New Roman" w:hAnsi="Times New Roman"/>
          <w:kern w:val="0"/>
        </w:rPr>
        <w:t>мультиязычности</w:t>
      </w:r>
      <w:proofErr w:type="spellEnd"/>
      <w:r w:rsidRPr="00794F4A">
        <w:rPr>
          <w:rFonts w:ascii="Times New Roman" w:hAnsi="Times New Roman"/>
          <w:kern w:val="0"/>
        </w:rPr>
        <w:t xml:space="preserve"> в будущем).</w:t>
      </w:r>
    </w:p>
    <w:p w14:paraId="5883DF8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4.3.4. Требования к программному обеспечению</w:t>
      </w:r>
    </w:p>
    <w:p w14:paraId="17C192E1" w14:textId="77777777" w:rsidR="00334A23" w:rsidRPr="00334A23" w:rsidRDefault="00334A23" w:rsidP="00334A23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34A23">
        <w:rPr>
          <w:rFonts w:ascii="Times New Roman" w:hAnsi="Times New Roman"/>
          <w:b/>
          <w:bCs/>
          <w:color w:val="212529"/>
          <w:kern w:val="0"/>
        </w:rPr>
        <w:t>Рекомендуемое программное обеспечение:</w:t>
      </w:r>
    </w:p>
    <w:p w14:paraId="782C6D1E" w14:textId="77777777" w:rsidR="00334A23" w:rsidRPr="00334A23" w:rsidRDefault="00334A23" w:rsidP="001A153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34A23">
        <w:rPr>
          <w:rFonts w:ascii="Times New Roman" w:hAnsi="Times New Roman"/>
          <w:b/>
          <w:bCs/>
          <w:color w:val="212529"/>
          <w:kern w:val="0"/>
        </w:rPr>
        <w:t>СУБД:</w:t>
      </w:r>
      <w:r w:rsidRPr="00334A23">
        <w:rPr>
          <w:rFonts w:ascii="Times New Roman" w:hAnsi="Times New Roman"/>
          <w:color w:val="212529"/>
          <w:kern w:val="0"/>
        </w:rPr>
        <w:t> Microsoft Access 2016-2021 (для проекта), Microsoft SQL Server (для масштабирования).</w:t>
      </w:r>
    </w:p>
    <w:p w14:paraId="5B631E9E" w14:textId="77777777" w:rsidR="00334A23" w:rsidRPr="00334A23" w:rsidRDefault="00334A23" w:rsidP="001A153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34A23">
        <w:rPr>
          <w:rFonts w:ascii="Times New Roman" w:hAnsi="Times New Roman"/>
          <w:b/>
          <w:bCs/>
          <w:color w:val="212529"/>
          <w:kern w:val="0"/>
        </w:rPr>
        <w:t>Офисные средства:</w:t>
      </w:r>
      <w:r w:rsidRPr="00334A23">
        <w:rPr>
          <w:rFonts w:ascii="Times New Roman" w:hAnsi="Times New Roman"/>
          <w:color w:val="212529"/>
          <w:kern w:val="0"/>
        </w:rPr>
        <w:t> Microsoft Word / Excel 2021 (документация, отчёты).</w:t>
      </w:r>
    </w:p>
    <w:p w14:paraId="049A8405" w14:textId="77777777" w:rsidR="00334A23" w:rsidRPr="00334A23" w:rsidRDefault="00334A23" w:rsidP="001A153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34A23">
        <w:rPr>
          <w:rFonts w:ascii="Times New Roman" w:hAnsi="Times New Roman"/>
          <w:b/>
          <w:bCs/>
          <w:color w:val="212529"/>
          <w:kern w:val="0"/>
        </w:rPr>
        <w:t>Визуализация (опционально):</w:t>
      </w:r>
      <w:r w:rsidRPr="00334A23">
        <w:rPr>
          <w:rFonts w:ascii="Times New Roman" w:hAnsi="Times New Roman"/>
          <w:color w:val="212529"/>
          <w:kern w:val="0"/>
        </w:rPr>
        <w:t xml:space="preserve"> Power BI / </w:t>
      </w:r>
      <w:proofErr w:type="spellStart"/>
      <w:r w:rsidRPr="00334A23">
        <w:rPr>
          <w:rFonts w:ascii="Times New Roman" w:hAnsi="Times New Roman"/>
          <w:color w:val="212529"/>
          <w:kern w:val="0"/>
        </w:rPr>
        <w:t>Tableau</w:t>
      </w:r>
      <w:proofErr w:type="spellEnd"/>
      <w:r w:rsidRPr="00334A23">
        <w:rPr>
          <w:rFonts w:ascii="Times New Roman" w:hAnsi="Times New Roman"/>
          <w:color w:val="212529"/>
          <w:kern w:val="0"/>
        </w:rPr>
        <w:t xml:space="preserve"> (диаграммы, сводные отчёты - для промышленной эксплуатации).</w:t>
      </w:r>
    </w:p>
    <w:p w14:paraId="36C76785" w14:textId="77777777" w:rsidR="00334A23" w:rsidRPr="00334A23" w:rsidRDefault="00334A23" w:rsidP="001A153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34A23">
        <w:rPr>
          <w:rFonts w:ascii="Times New Roman" w:hAnsi="Times New Roman"/>
          <w:b/>
          <w:bCs/>
          <w:color w:val="212529"/>
          <w:kern w:val="0"/>
        </w:rPr>
        <w:t>ETL:</w:t>
      </w:r>
      <w:r w:rsidRPr="00334A23">
        <w:rPr>
          <w:rFonts w:ascii="Times New Roman" w:hAnsi="Times New Roman"/>
          <w:color w:val="212529"/>
          <w:kern w:val="0"/>
        </w:rPr>
        <w:t xml:space="preserve"> Не требуются для текущей реализации, но могут понадобиться (например, Apache </w:t>
      </w:r>
      <w:proofErr w:type="spellStart"/>
      <w:r w:rsidRPr="00334A23">
        <w:rPr>
          <w:rFonts w:ascii="Times New Roman" w:hAnsi="Times New Roman"/>
          <w:color w:val="212529"/>
          <w:kern w:val="0"/>
        </w:rPr>
        <w:t>NiFi</w:t>
      </w:r>
      <w:proofErr w:type="spellEnd"/>
      <w:r w:rsidRPr="00334A23">
        <w:rPr>
          <w:rFonts w:ascii="Times New Roman" w:hAnsi="Times New Roman"/>
          <w:color w:val="212529"/>
          <w:kern w:val="0"/>
        </w:rPr>
        <w:t>) при масштабировании.</w:t>
      </w:r>
    </w:p>
    <w:p w14:paraId="37845DF0" w14:textId="77777777" w:rsidR="008B27D2" w:rsidRPr="00794F4A" w:rsidRDefault="008B27D2" w:rsidP="008B27D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Программное обеспечение должно быть:</w:t>
      </w:r>
    </w:p>
    <w:p w14:paraId="6C147F93" w14:textId="77777777" w:rsidR="008B27D2" w:rsidRPr="00794F4A" w:rsidRDefault="008B27D2" w:rsidP="001A153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функциональным (выполнять все поставленные задачи);</w:t>
      </w:r>
    </w:p>
    <w:p w14:paraId="696F1DDD" w14:textId="77777777" w:rsidR="008B27D2" w:rsidRPr="00794F4A" w:rsidRDefault="008B27D2" w:rsidP="001A153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надёжным (устойчивым к сбоям);</w:t>
      </w:r>
    </w:p>
    <w:p w14:paraId="66D9A40A" w14:textId="77777777" w:rsidR="008B27D2" w:rsidRPr="00794F4A" w:rsidRDefault="008B27D2" w:rsidP="001A153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удобным для пользователей;</w:t>
      </w:r>
    </w:p>
    <w:p w14:paraId="1F22D879" w14:textId="51A9464E" w:rsidR="00AB6423" w:rsidRPr="00BA6B49" w:rsidRDefault="008B27D2" w:rsidP="001A153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эффективным (без лишней нагрузки и дублирования функций).</w:t>
      </w:r>
    </w:p>
    <w:p w14:paraId="56233F38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4.3.5. Требования к техническому обеспечению</w:t>
      </w:r>
    </w:p>
    <w:p w14:paraId="4CF68003" w14:textId="77777777" w:rsidR="009914C9" w:rsidRPr="00794F4A" w:rsidRDefault="009914C9" w:rsidP="00991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В состав технических средств для разработки и эксплуатации базы данных должны входить персональные компьютеры со следующими характеристиками:</w:t>
      </w:r>
    </w:p>
    <w:p w14:paraId="2799DF83" w14:textId="77777777" w:rsidR="009914C9" w:rsidRPr="00794F4A" w:rsidRDefault="009914C9" w:rsidP="001A153F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Процессор не ниже Intel Pentium 3.0 ГГц;</w:t>
      </w:r>
    </w:p>
    <w:p w14:paraId="5520780F" w14:textId="77777777" w:rsidR="009914C9" w:rsidRPr="00794F4A" w:rsidRDefault="009914C9" w:rsidP="001A153F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Оперативная память объёмом не менее 1 ГБ;</w:t>
      </w:r>
    </w:p>
    <w:p w14:paraId="59AABEA0" w14:textId="77777777" w:rsidR="009914C9" w:rsidRPr="00794F4A" w:rsidRDefault="009914C9" w:rsidP="001A153F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Жесткий диск объёмом не менее 200 ГБ;</w:t>
      </w:r>
    </w:p>
    <w:p w14:paraId="065FDE8A" w14:textId="77777777" w:rsidR="009914C9" w:rsidRPr="00794F4A" w:rsidRDefault="009914C9" w:rsidP="001A153F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Операционная система: Microsoft Windows 10/11;</w:t>
      </w:r>
    </w:p>
    <w:p w14:paraId="5DCDC0F8" w14:textId="3DFC8E69" w:rsidR="00AB6423" w:rsidRPr="00BA6B49" w:rsidRDefault="009914C9" w:rsidP="001A153F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794F4A">
        <w:rPr>
          <w:rFonts w:ascii="Times New Roman" w:hAnsi="Times New Roman"/>
          <w:kern w:val="0"/>
        </w:rPr>
        <w:t>Пакет Microsoft Office с поддержкой Access (версии 2016-2021).</w:t>
      </w:r>
    </w:p>
    <w:p w14:paraId="213D26E1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4.3.6. Требования к метрологическому обеспечению</w:t>
      </w:r>
    </w:p>
    <w:p w14:paraId="361699A0" w14:textId="53FF5C91" w:rsidR="00AB6423" w:rsidRPr="007A2019" w:rsidRDefault="007A2019" w:rsidP="007A20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794F4A">
        <w:rPr>
          <w:rFonts w:ascii="Times New Roman" w:hAnsi="Times New Roman"/>
          <w:kern w:val="0"/>
          <w:lang w:val="x-none"/>
        </w:rPr>
        <w:t>Не предъявляются.</w:t>
      </w:r>
    </w:p>
    <w:p w14:paraId="42094FEB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4.3.7. Требования к организационному обеспечению</w:t>
      </w:r>
    </w:p>
    <w:p w14:paraId="08B7558D" w14:textId="40691861" w:rsidR="003C46A7" w:rsidRPr="003C46A7" w:rsidRDefault="003C46A7" w:rsidP="003C46A7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Основные пользователи: сотрудники отдела планирования мероприятий и IT-специалисты компании «</w:t>
      </w:r>
      <w:r w:rsidR="00074D57">
        <w:rPr>
          <w:rFonts w:ascii="Times New Roman" w:hAnsi="Times New Roman"/>
          <w:color w:val="212529"/>
          <w:kern w:val="0"/>
        </w:rPr>
        <w:t>Праздн</w:t>
      </w:r>
      <w:r w:rsidR="00FE2079">
        <w:rPr>
          <w:rFonts w:ascii="Times New Roman" w:hAnsi="Times New Roman"/>
          <w:color w:val="212529"/>
          <w:kern w:val="0"/>
        </w:rPr>
        <w:t>е</w:t>
      </w:r>
      <w:r w:rsidR="00074D57">
        <w:rPr>
          <w:rFonts w:ascii="Times New Roman" w:hAnsi="Times New Roman"/>
          <w:color w:val="212529"/>
          <w:kern w:val="0"/>
        </w:rPr>
        <w:t>ство</w:t>
      </w:r>
      <w:r w:rsidRPr="003C46A7">
        <w:rPr>
          <w:rFonts w:ascii="Times New Roman" w:hAnsi="Times New Roman"/>
          <w:color w:val="212529"/>
          <w:kern w:val="0"/>
        </w:rPr>
        <w:t>».</w:t>
      </w:r>
    </w:p>
    <w:p w14:paraId="7C59C6B4" w14:textId="77777777" w:rsidR="003C46A7" w:rsidRPr="003C46A7" w:rsidRDefault="003C46A7" w:rsidP="003C46A7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Администрирование: Назначенный администратор обеспечивает:</w:t>
      </w:r>
    </w:p>
    <w:p w14:paraId="1B28E858" w14:textId="77777777" w:rsidR="003C46A7" w:rsidRPr="003C46A7" w:rsidRDefault="003C46A7" w:rsidP="001A153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Целостность и актуальность данных.</w:t>
      </w:r>
    </w:p>
    <w:p w14:paraId="0B6642AD" w14:textId="77777777" w:rsidR="003C46A7" w:rsidRPr="003C46A7" w:rsidRDefault="003C46A7" w:rsidP="001A153F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Обновление программного обеспечения.</w:t>
      </w:r>
    </w:p>
    <w:p w14:paraId="6D189DFE" w14:textId="77777777" w:rsidR="003C46A7" w:rsidRPr="003C46A7" w:rsidRDefault="003C46A7" w:rsidP="001A153F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Решение технических вопросов.</w:t>
      </w:r>
    </w:p>
    <w:p w14:paraId="64720D7C" w14:textId="77777777" w:rsidR="003C46A7" w:rsidRPr="003C46A7" w:rsidRDefault="003C46A7" w:rsidP="003C46A7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Предотвращение ошибок:</w:t>
      </w:r>
    </w:p>
    <w:p w14:paraId="067C43C3" w14:textId="77777777" w:rsidR="003C46A7" w:rsidRPr="003C46A7" w:rsidRDefault="003C46A7" w:rsidP="001A153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t>Механизм подтверждения прав доступа.</w:t>
      </w:r>
    </w:p>
    <w:p w14:paraId="3D247711" w14:textId="7CC1EA9D" w:rsidR="00AB6423" w:rsidRPr="00BA6B49" w:rsidRDefault="003C46A7" w:rsidP="001A153F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C46A7">
        <w:rPr>
          <w:rFonts w:ascii="Times New Roman" w:hAnsi="Times New Roman"/>
          <w:color w:val="212529"/>
          <w:kern w:val="0"/>
        </w:rPr>
        <w:lastRenderedPageBreak/>
        <w:t>Ограничение удаления и изменения критически важных записей без разрешения.</w:t>
      </w:r>
    </w:p>
    <w:p w14:paraId="7A4BBD77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4.3.8. Требования к методическому обеспечению</w:t>
      </w:r>
    </w:p>
    <w:p w14:paraId="726423A4" w14:textId="77777777" w:rsidR="00192AE0" w:rsidRPr="00192AE0" w:rsidRDefault="00192AE0" w:rsidP="001A153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192AE0">
        <w:rPr>
          <w:rFonts w:ascii="Times New Roman" w:hAnsi="Times New Roman"/>
          <w:color w:val="212529"/>
          <w:kern w:val="0"/>
        </w:rPr>
        <w:t>Инструкция по использованию базы данных (формы, фильтры, отчёты).</w:t>
      </w:r>
    </w:p>
    <w:p w14:paraId="06B84551" w14:textId="77777777" w:rsidR="00192AE0" w:rsidRPr="00192AE0" w:rsidRDefault="00192AE0" w:rsidP="001A153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192AE0">
        <w:rPr>
          <w:rFonts w:ascii="Times New Roman" w:hAnsi="Times New Roman"/>
          <w:color w:val="212529"/>
          <w:kern w:val="0"/>
        </w:rPr>
        <w:t>Руководство администратора по настройке и обслуживанию.</w:t>
      </w:r>
    </w:p>
    <w:p w14:paraId="6DB09A5C" w14:textId="4D4C31F4" w:rsidR="00AB6423" w:rsidRPr="00BA6B49" w:rsidRDefault="00192AE0" w:rsidP="001A153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529"/>
          <w:kern w:val="0"/>
        </w:rPr>
      </w:pPr>
      <w:r w:rsidRPr="00192AE0">
        <w:rPr>
          <w:rFonts w:ascii="Times New Roman" w:hAnsi="Times New Roman"/>
          <w:color w:val="212529"/>
          <w:kern w:val="0"/>
        </w:rPr>
        <w:t>Методические материалы для обучения пользователей</w:t>
      </w:r>
      <w:r w:rsidRPr="00192AE0">
        <w:rPr>
          <w:rFonts w:ascii="Segoe UI" w:hAnsi="Segoe UI" w:cs="Segoe UI"/>
          <w:color w:val="212529"/>
          <w:kern w:val="0"/>
        </w:rPr>
        <w:t>.</w:t>
      </w:r>
    </w:p>
    <w:p w14:paraId="46B068EE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4.3.9. Требования к патентной чистоте</w:t>
      </w:r>
    </w:p>
    <w:p w14:paraId="0F5D91DA" w14:textId="77777777" w:rsidR="00E42B30" w:rsidRPr="00794F4A" w:rsidRDefault="00E42B30" w:rsidP="00E42B3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Все программные и технические средства, используемые при создании базы данных «Праздники с аниматорами», должны соответствовать условиям лицензионных соглашений. Используемое программное обеспечение должно быть лицензионным и обладать патентной чистотой - т.е. не нарушать патенты и авторские права третьих лиц.</w:t>
      </w:r>
    </w:p>
    <w:p w14:paraId="50175416" w14:textId="77777777" w:rsidR="00AB6423" w:rsidRPr="00E42B30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78B63F1C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5. Состав и содержание работ по созданию системы</w:t>
      </w:r>
    </w:p>
    <w:p w14:paraId="178866BA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Стадии разработки</w:t>
      </w:r>
    </w:p>
    <w:p w14:paraId="66D9AAC9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779CA38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Разработка базы данных осуществляется в три стадии:</w:t>
      </w:r>
    </w:p>
    <w:p w14:paraId="264FA115" w14:textId="77777777" w:rsidR="00801A9D" w:rsidRPr="00794F4A" w:rsidRDefault="00801A9D" w:rsidP="001A153F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Разработка технического задания;</w:t>
      </w:r>
    </w:p>
    <w:p w14:paraId="57E37B31" w14:textId="77777777" w:rsidR="00801A9D" w:rsidRPr="00794F4A" w:rsidRDefault="00801A9D" w:rsidP="001A153F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Рабочее проектирование;</w:t>
      </w:r>
    </w:p>
    <w:p w14:paraId="4CF9FB77" w14:textId="77777777" w:rsidR="00801A9D" w:rsidRPr="00794F4A" w:rsidRDefault="00801A9D" w:rsidP="001A153F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Внедрение.</w:t>
      </w:r>
    </w:p>
    <w:p w14:paraId="2D30D6F4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5B3167F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Этапы разработки</w:t>
      </w:r>
    </w:p>
    <w:p w14:paraId="0272E766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На стадии разработки технического задания:</w:t>
      </w:r>
    </w:p>
    <w:p w14:paraId="0D23DEB1" w14:textId="77777777" w:rsidR="00801A9D" w:rsidRPr="00794F4A" w:rsidRDefault="00801A9D" w:rsidP="001A153F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Постановка задачи;</w:t>
      </w:r>
    </w:p>
    <w:p w14:paraId="3422ED58" w14:textId="77777777" w:rsidR="00801A9D" w:rsidRPr="00794F4A" w:rsidRDefault="00801A9D" w:rsidP="001A153F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Определение требований к функциональности базы;</w:t>
      </w:r>
    </w:p>
    <w:p w14:paraId="3AF8068D" w14:textId="77777777" w:rsidR="00801A9D" w:rsidRPr="00794F4A" w:rsidRDefault="00801A9D" w:rsidP="001A153F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Согласование и утверждение технического задания.</w:t>
      </w:r>
    </w:p>
    <w:p w14:paraId="582025A7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515254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На стадии рабочего проектирования:</w:t>
      </w:r>
    </w:p>
    <w:p w14:paraId="1ED0587A" w14:textId="77777777" w:rsidR="00801A9D" w:rsidRPr="00794F4A" w:rsidRDefault="00801A9D" w:rsidP="001A153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Разработка таблиц, форм, запросов, отчетов;</w:t>
      </w:r>
    </w:p>
    <w:p w14:paraId="39DF12BE" w14:textId="77777777" w:rsidR="00801A9D" w:rsidRPr="00794F4A" w:rsidRDefault="00801A9D" w:rsidP="001A153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Подготовка пользовательской и технической документации;</w:t>
      </w:r>
    </w:p>
    <w:p w14:paraId="3DDED55F" w14:textId="77777777" w:rsidR="00801A9D" w:rsidRPr="00794F4A" w:rsidRDefault="00801A9D" w:rsidP="001A153F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Проведение тестирования.</w:t>
      </w:r>
    </w:p>
    <w:p w14:paraId="28AC68E4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940C253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На стадии внедрения:</w:t>
      </w:r>
    </w:p>
    <w:p w14:paraId="446BDFA4" w14:textId="77777777" w:rsidR="00801A9D" w:rsidRPr="00794F4A" w:rsidRDefault="00801A9D" w:rsidP="001A153F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Подготовка базы данных к работе;</w:t>
      </w:r>
    </w:p>
    <w:p w14:paraId="796F6939" w14:textId="77777777" w:rsidR="00801A9D" w:rsidRPr="00794F4A" w:rsidRDefault="00801A9D" w:rsidP="001A153F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Передача базы данных и документации заказчику.</w:t>
      </w:r>
    </w:p>
    <w:p w14:paraId="422496F5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0C01A89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lastRenderedPageBreak/>
        <w:t>Содержание работ по этапам</w:t>
      </w:r>
    </w:p>
    <w:p w14:paraId="34C6B1F7" w14:textId="77777777" w:rsidR="00801A9D" w:rsidRPr="00794F4A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Этапы тестирования включают:</w:t>
      </w:r>
    </w:p>
    <w:p w14:paraId="45A63369" w14:textId="77777777" w:rsidR="00801A9D" w:rsidRPr="00794F4A" w:rsidRDefault="00801A9D" w:rsidP="001A153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Проверку корректности ввода/удаления/редактирования данных;</w:t>
      </w:r>
    </w:p>
    <w:p w14:paraId="140F2574" w14:textId="77777777" w:rsidR="00801A9D" w:rsidRPr="00794F4A" w:rsidRDefault="00801A9D" w:rsidP="001A153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Проверку корректности расчётов стоимости;</w:t>
      </w:r>
    </w:p>
    <w:p w14:paraId="241C929B" w14:textId="77777777" w:rsidR="00801A9D" w:rsidRPr="00794F4A" w:rsidRDefault="00801A9D" w:rsidP="001A153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Проверку реакций системы на некорректные значения;</w:t>
      </w:r>
    </w:p>
    <w:p w14:paraId="77311860" w14:textId="77777777" w:rsidR="00801A9D" w:rsidRPr="00794F4A" w:rsidRDefault="00801A9D" w:rsidP="001A153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Тестирование поиска, сортировки и фильтрации;</w:t>
      </w:r>
    </w:p>
    <w:p w14:paraId="31811370" w14:textId="77777777" w:rsidR="00801A9D" w:rsidRDefault="00801A9D" w:rsidP="001A153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794F4A">
        <w:rPr>
          <w:rFonts w:ascii="Times New Roman" w:hAnsi="Times New Roman"/>
          <w:kern w:val="0"/>
        </w:rPr>
        <w:t>Проверку генерации отчётов и вывода информации.</w:t>
      </w:r>
    </w:p>
    <w:p w14:paraId="3FD36D34" w14:textId="77777777" w:rsidR="00801A9D" w:rsidRPr="00BB66C6" w:rsidRDefault="00801A9D" w:rsidP="00801A9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 w:rsidRPr="00BB66C6">
        <w:rPr>
          <w:rFonts w:ascii="Times New Roman" w:hAnsi="Times New Roman"/>
          <w:kern w:val="0"/>
        </w:rPr>
        <w:t>Таблица 7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53"/>
        <w:gridCol w:w="2354"/>
        <w:gridCol w:w="2354"/>
        <w:gridCol w:w="2278"/>
      </w:tblGrid>
      <w:tr w:rsidR="00801A9D" w:rsidRPr="00484047" w14:paraId="26F4A05A" w14:textId="77777777" w:rsidTr="0029143C">
        <w:trPr>
          <w:trHeight w:val="384"/>
          <w:tblCellSpacing w:w="-8" w:type="dxa"/>
        </w:trPr>
        <w:tc>
          <w:tcPr>
            <w:tcW w:w="1262" w:type="pct"/>
            <w:shd w:val="clear" w:color="auto" w:fill="FFFFFF"/>
          </w:tcPr>
          <w:p w14:paraId="2D11429A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Стадии разработки</w:t>
            </w:r>
          </w:p>
        </w:tc>
        <w:tc>
          <w:tcPr>
            <w:tcW w:w="1258" w:type="pct"/>
            <w:shd w:val="clear" w:color="auto" w:fill="FFFFFF"/>
          </w:tcPr>
          <w:p w14:paraId="0A34D834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Этапы работ</w:t>
            </w:r>
          </w:p>
        </w:tc>
        <w:tc>
          <w:tcPr>
            <w:tcW w:w="1258" w:type="pct"/>
            <w:shd w:val="clear" w:color="auto" w:fill="FFFFFF"/>
          </w:tcPr>
          <w:p w14:paraId="2856F698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Содержание работ</w:t>
            </w:r>
          </w:p>
        </w:tc>
        <w:tc>
          <w:tcPr>
            <w:tcW w:w="1262" w:type="pct"/>
            <w:shd w:val="clear" w:color="auto" w:fill="FFFFFF"/>
          </w:tcPr>
          <w:p w14:paraId="2B3EE56F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Время выполнения</w:t>
            </w:r>
          </w:p>
        </w:tc>
      </w:tr>
      <w:tr w:rsidR="00801A9D" w:rsidRPr="00484047" w14:paraId="1D4B4BC2" w14:textId="77777777" w:rsidTr="0029143C">
        <w:trPr>
          <w:trHeight w:val="1656"/>
          <w:tblCellSpacing w:w="-8" w:type="dxa"/>
        </w:trPr>
        <w:tc>
          <w:tcPr>
            <w:tcW w:w="1262" w:type="pct"/>
            <w:vMerge w:val="restart"/>
            <w:shd w:val="clear" w:color="auto" w:fill="FFFFFF"/>
          </w:tcPr>
          <w:p w14:paraId="11B86C0C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Техническое задание</w:t>
            </w:r>
          </w:p>
        </w:tc>
        <w:tc>
          <w:tcPr>
            <w:tcW w:w="1258" w:type="pct"/>
            <w:shd w:val="clear" w:color="auto" w:fill="FFFFFF"/>
          </w:tcPr>
          <w:p w14:paraId="6B15C98B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Постановка задачи</w:t>
            </w:r>
          </w:p>
        </w:tc>
        <w:tc>
          <w:tcPr>
            <w:tcW w:w="1258" w:type="pct"/>
            <w:shd w:val="clear" w:color="auto" w:fill="FFFFFF"/>
          </w:tcPr>
          <w:p w14:paraId="3DE1DABF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Анализ предметной области, выявление бизнес-процессов</w:t>
            </w:r>
          </w:p>
        </w:tc>
        <w:tc>
          <w:tcPr>
            <w:tcW w:w="1262" w:type="pct"/>
            <w:shd w:val="clear" w:color="auto" w:fill="FFFFFF"/>
          </w:tcPr>
          <w:p w14:paraId="1C91B7F7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12.05.2025 - 14.05.2025</w:t>
            </w:r>
          </w:p>
        </w:tc>
      </w:tr>
      <w:tr w:rsidR="00801A9D" w:rsidRPr="00484047" w14:paraId="16A24EF4" w14:textId="77777777" w:rsidTr="0029143C">
        <w:trPr>
          <w:trHeight w:val="1656"/>
          <w:tblCellSpacing w:w="-8" w:type="dxa"/>
        </w:trPr>
        <w:tc>
          <w:tcPr>
            <w:tcW w:w="1262" w:type="pct"/>
            <w:vMerge/>
            <w:shd w:val="clear" w:color="auto" w:fill="FFFFFF"/>
          </w:tcPr>
          <w:p w14:paraId="6CA620D3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8" w:type="pct"/>
            <w:shd w:val="clear" w:color="auto" w:fill="FFFFFF"/>
          </w:tcPr>
          <w:p w14:paraId="3C462634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Разработка технического задания</w:t>
            </w:r>
          </w:p>
        </w:tc>
        <w:tc>
          <w:tcPr>
            <w:tcW w:w="1258" w:type="pct"/>
            <w:shd w:val="clear" w:color="auto" w:fill="FFFFFF"/>
          </w:tcPr>
          <w:p w14:paraId="6A3473ED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Определение структуры БД, форм, отчётов и требований к интерфейсу</w:t>
            </w:r>
          </w:p>
        </w:tc>
        <w:tc>
          <w:tcPr>
            <w:tcW w:w="1262" w:type="pct"/>
            <w:shd w:val="clear" w:color="auto" w:fill="FFFFFF"/>
          </w:tcPr>
          <w:p w14:paraId="79503F88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14.05.2025 - 16.05.2025</w:t>
            </w:r>
          </w:p>
        </w:tc>
      </w:tr>
      <w:tr w:rsidR="00801A9D" w:rsidRPr="00484047" w14:paraId="47C0F1E2" w14:textId="77777777" w:rsidTr="0029143C">
        <w:trPr>
          <w:trHeight w:val="1656"/>
          <w:tblCellSpacing w:w="-8" w:type="dxa"/>
        </w:trPr>
        <w:tc>
          <w:tcPr>
            <w:tcW w:w="1262" w:type="pct"/>
            <w:vMerge/>
            <w:shd w:val="clear" w:color="auto" w:fill="FFFFFF"/>
          </w:tcPr>
          <w:p w14:paraId="6BBB9492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8" w:type="pct"/>
            <w:shd w:val="clear" w:color="auto" w:fill="FFFFFF"/>
          </w:tcPr>
          <w:p w14:paraId="163F8C25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Утверждение технического задания</w:t>
            </w:r>
          </w:p>
        </w:tc>
        <w:tc>
          <w:tcPr>
            <w:tcW w:w="1258" w:type="pct"/>
            <w:shd w:val="clear" w:color="auto" w:fill="FFFFFF"/>
          </w:tcPr>
          <w:p w14:paraId="1EF01886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1262" w:type="pct"/>
            <w:shd w:val="clear" w:color="auto" w:fill="FFFFFF"/>
          </w:tcPr>
          <w:p w14:paraId="7BE97F2E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17.05.2025</w:t>
            </w:r>
          </w:p>
        </w:tc>
      </w:tr>
      <w:tr w:rsidR="00801A9D" w:rsidRPr="00484047" w14:paraId="391C2183" w14:textId="77777777" w:rsidTr="0029143C">
        <w:trPr>
          <w:trHeight w:val="1656"/>
          <w:tblCellSpacing w:w="-8" w:type="dxa"/>
        </w:trPr>
        <w:tc>
          <w:tcPr>
            <w:tcW w:w="1262" w:type="pct"/>
            <w:vMerge w:val="restart"/>
            <w:shd w:val="clear" w:color="auto" w:fill="FFFFFF"/>
          </w:tcPr>
          <w:p w14:paraId="500C53C7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Разработка проекта</w:t>
            </w:r>
          </w:p>
        </w:tc>
        <w:tc>
          <w:tcPr>
            <w:tcW w:w="1258" w:type="pct"/>
            <w:shd w:val="clear" w:color="auto" w:fill="FFFFFF"/>
          </w:tcPr>
          <w:p w14:paraId="03F6C99F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Проектирование и разработка базы</w:t>
            </w:r>
            <w:r w:rsidRPr="00484047">
              <w:rPr>
                <w:rFonts w:ascii="Times New Roman" w:hAnsi="Times New Roman"/>
                <w:kern w:val="0"/>
              </w:rPr>
              <w:t xml:space="preserve"> данных</w:t>
            </w:r>
          </w:p>
        </w:tc>
        <w:tc>
          <w:tcPr>
            <w:tcW w:w="1258" w:type="pct"/>
            <w:shd w:val="clear" w:color="auto" w:fill="FFFFFF"/>
          </w:tcPr>
          <w:p w14:paraId="2DA18173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Создание таблиц, форм, запросов и расчётных функций</w:t>
            </w:r>
          </w:p>
        </w:tc>
        <w:tc>
          <w:tcPr>
            <w:tcW w:w="1262" w:type="pct"/>
            <w:shd w:val="clear" w:color="auto" w:fill="FFFFFF"/>
          </w:tcPr>
          <w:p w14:paraId="27EFE475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18.05.2025 - 24.05.2025</w:t>
            </w:r>
          </w:p>
        </w:tc>
      </w:tr>
      <w:tr w:rsidR="00801A9D" w:rsidRPr="00484047" w14:paraId="1D263C7C" w14:textId="77777777" w:rsidTr="0029143C">
        <w:trPr>
          <w:trHeight w:val="1656"/>
          <w:tblCellSpacing w:w="-8" w:type="dxa"/>
        </w:trPr>
        <w:tc>
          <w:tcPr>
            <w:tcW w:w="1262" w:type="pct"/>
            <w:vMerge/>
            <w:shd w:val="clear" w:color="auto" w:fill="FFFFFF"/>
          </w:tcPr>
          <w:p w14:paraId="073E8399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8" w:type="pct"/>
            <w:shd w:val="clear" w:color="auto" w:fill="FFFFFF"/>
          </w:tcPr>
          <w:p w14:paraId="044B325E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Создание документации</w:t>
            </w:r>
          </w:p>
        </w:tc>
        <w:tc>
          <w:tcPr>
            <w:tcW w:w="1258" w:type="pct"/>
            <w:shd w:val="clear" w:color="auto" w:fill="FFFFFF"/>
          </w:tcPr>
          <w:p w14:paraId="53D7F2F3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Подготовка инструкций для пользователя и администратора</w:t>
            </w:r>
          </w:p>
        </w:tc>
        <w:tc>
          <w:tcPr>
            <w:tcW w:w="1262" w:type="pct"/>
            <w:shd w:val="clear" w:color="auto" w:fill="FFFFFF"/>
          </w:tcPr>
          <w:p w14:paraId="1E9033F7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24.05.2025 - 26.05.2025</w:t>
            </w:r>
          </w:p>
        </w:tc>
      </w:tr>
      <w:tr w:rsidR="00801A9D" w:rsidRPr="00484047" w14:paraId="2B4B5518" w14:textId="77777777" w:rsidTr="0029143C">
        <w:trPr>
          <w:trHeight w:val="1656"/>
          <w:tblCellSpacing w:w="-8" w:type="dxa"/>
        </w:trPr>
        <w:tc>
          <w:tcPr>
            <w:tcW w:w="1262" w:type="pct"/>
            <w:shd w:val="clear" w:color="auto" w:fill="FFFFFF"/>
          </w:tcPr>
          <w:p w14:paraId="5EEB2BE6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</w:p>
        </w:tc>
        <w:tc>
          <w:tcPr>
            <w:tcW w:w="1258" w:type="pct"/>
            <w:shd w:val="clear" w:color="auto" w:fill="FFFFFF"/>
          </w:tcPr>
          <w:p w14:paraId="7F000200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Тестирование</w:t>
            </w:r>
          </w:p>
        </w:tc>
        <w:tc>
          <w:tcPr>
            <w:tcW w:w="1258" w:type="pct"/>
            <w:shd w:val="clear" w:color="auto" w:fill="FFFFFF"/>
          </w:tcPr>
          <w:p w14:paraId="3E59A5F9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 xml:space="preserve">Проверка функциональности и устранение ошибок  </w:t>
            </w:r>
          </w:p>
        </w:tc>
        <w:tc>
          <w:tcPr>
            <w:tcW w:w="1262" w:type="pct"/>
            <w:shd w:val="clear" w:color="auto" w:fill="FFFFFF"/>
          </w:tcPr>
          <w:p w14:paraId="1041118F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26.05.2025 - 28.05.2025</w:t>
            </w:r>
          </w:p>
        </w:tc>
      </w:tr>
      <w:tr w:rsidR="00801A9D" w:rsidRPr="00484047" w14:paraId="664EDE96" w14:textId="77777777" w:rsidTr="0029143C">
        <w:trPr>
          <w:trHeight w:val="1656"/>
          <w:tblCellSpacing w:w="-8" w:type="dxa"/>
        </w:trPr>
        <w:tc>
          <w:tcPr>
            <w:tcW w:w="1262" w:type="pct"/>
            <w:shd w:val="clear" w:color="auto" w:fill="FFFFFF"/>
          </w:tcPr>
          <w:p w14:paraId="040C51C3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lastRenderedPageBreak/>
              <w:t>Внедрение</w:t>
            </w:r>
          </w:p>
        </w:tc>
        <w:tc>
          <w:tcPr>
            <w:tcW w:w="1258" w:type="pct"/>
            <w:shd w:val="clear" w:color="auto" w:fill="FFFFFF"/>
          </w:tcPr>
          <w:p w14:paraId="67A969B9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Подготовка и с</w:t>
            </w:r>
            <w:r w:rsidRPr="00484047">
              <w:rPr>
                <w:rFonts w:ascii="Times New Roman" w:hAnsi="Times New Roman"/>
                <w:kern w:val="0"/>
              </w:rPr>
              <w:t>дача</w:t>
            </w:r>
            <w:r w:rsidRPr="00484047">
              <w:rPr>
                <w:rFonts w:ascii="Times New Roman" w:hAnsi="Times New Roman"/>
                <w:kern w:val="0"/>
                <w:lang w:val="x-none"/>
              </w:rPr>
              <w:t xml:space="preserve"> базы </w:t>
            </w:r>
            <w:r w:rsidRPr="00484047">
              <w:rPr>
                <w:rFonts w:ascii="Times New Roman" w:hAnsi="Times New Roman"/>
                <w:kern w:val="0"/>
              </w:rPr>
              <w:t>данных</w:t>
            </w:r>
          </w:p>
        </w:tc>
        <w:tc>
          <w:tcPr>
            <w:tcW w:w="1258" w:type="pct"/>
            <w:shd w:val="clear" w:color="auto" w:fill="FFFFFF"/>
          </w:tcPr>
          <w:p w14:paraId="6949CDC6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</w:rPr>
              <w:t>Передача</w:t>
            </w:r>
            <w:r w:rsidRPr="00484047">
              <w:rPr>
                <w:rFonts w:ascii="Times New Roman" w:hAnsi="Times New Roman"/>
                <w:kern w:val="0"/>
                <w:lang w:val="x-none"/>
              </w:rPr>
              <w:t xml:space="preserve"> базы </w:t>
            </w:r>
            <w:r w:rsidRPr="00484047">
              <w:rPr>
                <w:rFonts w:ascii="Times New Roman" w:hAnsi="Times New Roman"/>
                <w:kern w:val="0"/>
              </w:rPr>
              <w:t>данных</w:t>
            </w:r>
            <w:r w:rsidRPr="00484047">
              <w:rPr>
                <w:rFonts w:ascii="Times New Roman" w:hAnsi="Times New Roman"/>
                <w:kern w:val="0"/>
                <w:lang w:val="x-none"/>
              </w:rPr>
              <w:t>, подписания актов, сдача проекта</w:t>
            </w:r>
          </w:p>
        </w:tc>
        <w:tc>
          <w:tcPr>
            <w:tcW w:w="1262" w:type="pct"/>
            <w:shd w:val="clear" w:color="auto" w:fill="FFFFFF"/>
          </w:tcPr>
          <w:p w14:paraId="4F681087" w14:textId="77777777" w:rsidR="00801A9D" w:rsidRPr="00484047" w:rsidRDefault="00801A9D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kern w:val="0"/>
                <w:lang w:val="x-none"/>
              </w:rPr>
              <w:t>29.05.2025 - 31.05.2025</w:t>
            </w:r>
          </w:p>
        </w:tc>
      </w:tr>
    </w:tbl>
    <w:p w14:paraId="202D1BE7" w14:textId="77777777" w:rsidR="00AB6423" w:rsidRP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02A00E69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6. Порядок контроля и приемки системы</w:t>
      </w:r>
    </w:p>
    <w:p w14:paraId="11E0ADA2" w14:textId="77777777" w:rsidR="00CF6565" w:rsidRPr="00CF6565" w:rsidRDefault="00CF6565" w:rsidP="001A153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CF6565">
        <w:rPr>
          <w:rFonts w:ascii="Times New Roman" w:hAnsi="Times New Roman"/>
          <w:color w:val="212529"/>
          <w:kern w:val="0"/>
        </w:rPr>
        <w:t>После каждого этапа база данных передается заказчику для тестирования (не более 7 дней).</w:t>
      </w:r>
    </w:p>
    <w:p w14:paraId="7371E95A" w14:textId="77777777" w:rsidR="00CF6565" w:rsidRPr="00CF6565" w:rsidRDefault="00CF6565" w:rsidP="001A153F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CF6565">
        <w:rPr>
          <w:rFonts w:ascii="Times New Roman" w:hAnsi="Times New Roman"/>
          <w:color w:val="212529"/>
          <w:kern w:val="0"/>
        </w:rPr>
        <w:t>При обнаружении недостатков, заказчик предоставляет письменное замечание.</w:t>
      </w:r>
    </w:p>
    <w:p w14:paraId="7412292A" w14:textId="77777777" w:rsidR="00CF6565" w:rsidRPr="00CF6565" w:rsidRDefault="00CF6565" w:rsidP="001A153F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CF6565">
        <w:rPr>
          <w:rFonts w:ascii="Times New Roman" w:hAnsi="Times New Roman"/>
          <w:color w:val="212529"/>
          <w:kern w:val="0"/>
        </w:rPr>
        <w:t>Исполнитель устраняет замечания и повторно представляет систему.</w:t>
      </w:r>
    </w:p>
    <w:p w14:paraId="38636094" w14:textId="08820BE6" w:rsidR="00AB6423" w:rsidRPr="00BA6B49" w:rsidRDefault="00CF6565" w:rsidP="001A153F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CF6565">
        <w:rPr>
          <w:rFonts w:ascii="Times New Roman" w:hAnsi="Times New Roman"/>
          <w:color w:val="212529"/>
          <w:kern w:val="0"/>
        </w:rPr>
        <w:t>После успешного тестирования подписывается акт приема-передачи.</w:t>
      </w:r>
    </w:p>
    <w:p w14:paraId="515581B9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6.1. Виды и объем испытаний системы</w:t>
      </w:r>
    </w:p>
    <w:p w14:paraId="1DEF9F03" w14:textId="77777777" w:rsidR="00714D79" w:rsidRPr="00714D79" w:rsidRDefault="00714D79" w:rsidP="00714D79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color w:val="212529"/>
          <w:kern w:val="0"/>
        </w:rPr>
        <w:t>База данных проходит три этапа испытаний:</w:t>
      </w:r>
    </w:p>
    <w:p w14:paraId="0CB4060B" w14:textId="77777777" w:rsidR="00714D79" w:rsidRPr="00714D79" w:rsidRDefault="00714D79" w:rsidP="001A15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b/>
          <w:bCs/>
          <w:color w:val="212529"/>
          <w:kern w:val="0"/>
        </w:rPr>
        <w:t>Предварительные испытания:</w:t>
      </w:r>
      <w:r w:rsidRPr="00714D79">
        <w:rPr>
          <w:rFonts w:ascii="Times New Roman" w:hAnsi="Times New Roman"/>
          <w:color w:val="212529"/>
          <w:kern w:val="0"/>
        </w:rPr>
        <w:t> После завершения разработки.</w:t>
      </w:r>
    </w:p>
    <w:p w14:paraId="71588033" w14:textId="77777777" w:rsidR="00714D79" w:rsidRPr="00714D79" w:rsidRDefault="00714D79" w:rsidP="001A153F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b/>
          <w:bCs/>
          <w:color w:val="212529"/>
          <w:kern w:val="0"/>
        </w:rPr>
        <w:t>Опытная эксплуатация:</w:t>
      </w:r>
      <w:r w:rsidRPr="00714D79">
        <w:rPr>
          <w:rFonts w:ascii="Times New Roman" w:hAnsi="Times New Roman"/>
          <w:color w:val="212529"/>
          <w:kern w:val="0"/>
        </w:rPr>
        <w:t> Тестирование в условиях, приближенных к реальным.</w:t>
      </w:r>
    </w:p>
    <w:p w14:paraId="6B3B2B2C" w14:textId="77777777" w:rsidR="00714D79" w:rsidRPr="00714D79" w:rsidRDefault="00714D79" w:rsidP="001A153F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b/>
          <w:bCs/>
          <w:color w:val="212529"/>
          <w:kern w:val="0"/>
        </w:rPr>
        <w:t>Приемочные испытания:</w:t>
      </w:r>
      <w:r w:rsidRPr="00714D79">
        <w:rPr>
          <w:rFonts w:ascii="Times New Roman" w:hAnsi="Times New Roman"/>
          <w:color w:val="212529"/>
          <w:kern w:val="0"/>
        </w:rPr>
        <w:t> Окончательная проверка готовности к эксплуатации.</w:t>
      </w:r>
    </w:p>
    <w:p w14:paraId="57F4208F" w14:textId="77777777" w:rsidR="00714D79" w:rsidRPr="00714D79" w:rsidRDefault="00714D79" w:rsidP="00714D79">
      <w:pPr>
        <w:pStyle w:val="a3"/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color w:val="212529"/>
          <w:kern w:val="0"/>
        </w:rPr>
        <w:t>Документация по тестированию:</w:t>
      </w:r>
    </w:p>
    <w:p w14:paraId="4B91E53E" w14:textId="77777777" w:rsidR="00714D79" w:rsidRPr="00714D79" w:rsidRDefault="00714D79" w:rsidP="001A15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color w:val="212529"/>
          <w:kern w:val="0"/>
        </w:rPr>
        <w:t>“Программа и методика испытаний” (разрабатывается на этапе создания документации).</w:t>
      </w:r>
    </w:p>
    <w:p w14:paraId="6B3E9477" w14:textId="146A4C2A" w:rsidR="00AB6423" w:rsidRPr="00BA6B49" w:rsidRDefault="00714D79" w:rsidP="001A153F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714D79">
        <w:rPr>
          <w:rFonts w:ascii="Times New Roman" w:hAnsi="Times New Roman"/>
          <w:color w:val="212529"/>
          <w:kern w:val="0"/>
        </w:rPr>
        <w:t>“Программа опытной эксплуатации” (разрабатывается на этапе тестирования).</w:t>
      </w:r>
    </w:p>
    <w:p w14:paraId="585E7D29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6.2. Требования к приемке работ по стадиям</w:t>
      </w:r>
    </w:p>
    <w:tbl>
      <w:tblPr>
        <w:tblW w:w="4946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09"/>
        <w:gridCol w:w="2309"/>
        <w:gridCol w:w="2310"/>
        <w:gridCol w:w="2310"/>
      </w:tblGrid>
      <w:tr w:rsidR="00074D57" w:rsidRPr="00484047" w14:paraId="16C66C1D" w14:textId="77777777" w:rsidTr="0029143C">
        <w:trPr>
          <w:trHeight w:val="633"/>
          <w:tblCellSpacing w:w="0" w:type="dxa"/>
        </w:trPr>
        <w:tc>
          <w:tcPr>
            <w:tcW w:w="1000" w:type="pct"/>
            <w:shd w:val="clear" w:color="auto" w:fill="FFFFFF"/>
          </w:tcPr>
          <w:p w14:paraId="634DE24F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Стадия испытаний</w:t>
            </w:r>
          </w:p>
        </w:tc>
        <w:tc>
          <w:tcPr>
            <w:tcW w:w="1000" w:type="pct"/>
            <w:shd w:val="clear" w:color="auto" w:fill="FFFFFF"/>
          </w:tcPr>
          <w:p w14:paraId="3DEFE0A4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Участники испытаний</w:t>
            </w:r>
          </w:p>
        </w:tc>
        <w:tc>
          <w:tcPr>
            <w:tcW w:w="1000" w:type="pct"/>
            <w:shd w:val="clear" w:color="auto" w:fill="FFFFFF"/>
          </w:tcPr>
          <w:p w14:paraId="3689DBA8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Место и срок проведения</w:t>
            </w:r>
          </w:p>
        </w:tc>
        <w:tc>
          <w:tcPr>
            <w:tcW w:w="1000" w:type="pct"/>
            <w:shd w:val="clear" w:color="auto" w:fill="FFFFFF"/>
          </w:tcPr>
          <w:p w14:paraId="61BC7AF8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Порядок согласования документации</w:t>
            </w:r>
          </w:p>
        </w:tc>
      </w:tr>
      <w:tr w:rsidR="00074D57" w:rsidRPr="00484047" w14:paraId="67C46392" w14:textId="77777777" w:rsidTr="0029143C">
        <w:tblPrEx>
          <w:tblCellSpacing w:w="-8" w:type="dxa"/>
        </w:tblPrEx>
        <w:trPr>
          <w:trHeight w:val="5382"/>
          <w:tblCellSpacing w:w="-8" w:type="dxa"/>
        </w:trPr>
        <w:tc>
          <w:tcPr>
            <w:tcW w:w="1000" w:type="pct"/>
            <w:shd w:val="clear" w:color="auto" w:fill="FFFFFF"/>
          </w:tcPr>
          <w:p w14:paraId="552E5D37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</w:rPr>
              <w:lastRenderedPageBreak/>
              <w:t>Предварительные испытания</w:t>
            </w:r>
          </w:p>
        </w:tc>
        <w:tc>
          <w:tcPr>
            <w:tcW w:w="1000" w:type="pct"/>
            <w:shd w:val="clear" w:color="auto" w:fill="FFFFFF"/>
          </w:tcPr>
          <w:p w14:paraId="6EBAE829" w14:textId="14D6EC9D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ООО «</w:t>
            </w:r>
            <w:r>
              <w:rPr>
                <w:rFonts w:ascii="Times New Roman" w:hAnsi="Times New Roman"/>
                <w:color w:val="000000"/>
                <w:kern w:val="0"/>
              </w:rPr>
              <w:t>Празднество</w:t>
            </w: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»</w:t>
            </w:r>
          </w:p>
        </w:tc>
        <w:tc>
          <w:tcPr>
            <w:tcW w:w="1000" w:type="pct"/>
            <w:shd w:val="clear" w:color="auto" w:fill="FFFFFF"/>
          </w:tcPr>
          <w:p w14:paraId="13695D4A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Офис Заказчика, 20.05.2025 - 23.05.2025</w:t>
            </w:r>
          </w:p>
        </w:tc>
        <w:tc>
          <w:tcPr>
            <w:tcW w:w="1000" w:type="pct"/>
            <w:shd w:val="clear" w:color="auto" w:fill="FFFFFF"/>
          </w:tcPr>
          <w:p w14:paraId="4C2CA50B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</w:rPr>
              <w:t>Проведение предварительных испытаний. Фиксация замечаний в протоколе. Устранение и проверка исправлений. Подписание Акта допуска к опытной эксплуатации.</w:t>
            </w:r>
          </w:p>
        </w:tc>
      </w:tr>
      <w:tr w:rsidR="00074D57" w:rsidRPr="00484047" w14:paraId="29D8308E" w14:textId="77777777" w:rsidTr="0029143C">
        <w:tblPrEx>
          <w:tblCellSpacing w:w="-8" w:type="dxa"/>
        </w:tblPrEx>
        <w:trPr>
          <w:trHeight w:val="5382"/>
          <w:tblCellSpacing w:w="-8" w:type="dxa"/>
        </w:trPr>
        <w:tc>
          <w:tcPr>
            <w:tcW w:w="1000" w:type="pct"/>
            <w:shd w:val="clear" w:color="auto" w:fill="FFFFFF"/>
          </w:tcPr>
          <w:p w14:paraId="742CCA4D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</w:rPr>
              <w:t>Опытная эксплуатация</w:t>
            </w:r>
          </w:p>
        </w:tc>
        <w:tc>
          <w:tcPr>
            <w:tcW w:w="1000" w:type="pct"/>
            <w:shd w:val="clear" w:color="auto" w:fill="FFFFFF"/>
          </w:tcPr>
          <w:p w14:paraId="7559EC3F" w14:textId="77D7AF1E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ООО «</w:t>
            </w:r>
            <w:r>
              <w:rPr>
                <w:rFonts w:ascii="Times New Roman" w:hAnsi="Times New Roman"/>
                <w:color w:val="000000"/>
                <w:kern w:val="0"/>
              </w:rPr>
              <w:t>Празднество</w:t>
            </w: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»</w:t>
            </w:r>
          </w:p>
        </w:tc>
        <w:tc>
          <w:tcPr>
            <w:tcW w:w="1000" w:type="pct"/>
            <w:shd w:val="clear" w:color="auto" w:fill="FFFFFF"/>
          </w:tcPr>
          <w:p w14:paraId="15C92BE5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Офис Заказчика, 24.05.2025 - 28.05.2025</w:t>
            </w:r>
          </w:p>
        </w:tc>
        <w:tc>
          <w:tcPr>
            <w:tcW w:w="1000" w:type="pct"/>
            <w:shd w:val="clear" w:color="auto" w:fill="FFFFFF"/>
          </w:tcPr>
          <w:p w14:paraId="61A59F2B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</w:rPr>
              <w:t>Проведение опытной эксплуатации. Фиксация неполадок. Устранение и контроль. Подписание Акта завершения опытной эксплуатации базы данных.</w:t>
            </w:r>
          </w:p>
        </w:tc>
      </w:tr>
      <w:tr w:rsidR="00074D57" w:rsidRPr="00484047" w14:paraId="3CF4EAAE" w14:textId="77777777" w:rsidTr="0029143C">
        <w:tblPrEx>
          <w:tblCellSpacing w:w="-8" w:type="dxa"/>
        </w:tblPrEx>
        <w:trPr>
          <w:trHeight w:val="5382"/>
          <w:tblCellSpacing w:w="-8" w:type="dxa"/>
        </w:trPr>
        <w:tc>
          <w:tcPr>
            <w:tcW w:w="1000" w:type="pct"/>
            <w:shd w:val="clear" w:color="auto" w:fill="FFFFFF"/>
          </w:tcPr>
          <w:p w14:paraId="65CB7BB2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</w:rPr>
              <w:lastRenderedPageBreak/>
              <w:t>Приемочные испытания</w:t>
            </w:r>
          </w:p>
        </w:tc>
        <w:tc>
          <w:tcPr>
            <w:tcW w:w="1000" w:type="pct"/>
            <w:shd w:val="clear" w:color="auto" w:fill="FFFFFF"/>
          </w:tcPr>
          <w:p w14:paraId="4A5539C6" w14:textId="7D60C978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ООО «</w:t>
            </w:r>
            <w:r>
              <w:rPr>
                <w:rFonts w:ascii="Times New Roman" w:hAnsi="Times New Roman"/>
                <w:color w:val="000000"/>
                <w:kern w:val="0"/>
              </w:rPr>
              <w:t>Праздн</w:t>
            </w:r>
            <w:r w:rsidR="00FE2079">
              <w:rPr>
                <w:rFonts w:ascii="Times New Roman" w:hAnsi="Times New Roman"/>
                <w:color w:val="000000"/>
                <w:kern w:val="0"/>
              </w:rPr>
              <w:t>е</w:t>
            </w:r>
            <w:r w:rsidR="00BA6B49">
              <w:rPr>
                <w:rFonts w:ascii="Times New Roman" w:hAnsi="Times New Roman"/>
                <w:color w:val="000000"/>
                <w:kern w:val="0"/>
              </w:rPr>
              <w:t>ство</w:t>
            </w: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»</w:t>
            </w:r>
          </w:p>
        </w:tc>
        <w:tc>
          <w:tcPr>
            <w:tcW w:w="1000" w:type="pct"/>
            <w:shd w:val="clear" w:color="auto" w:fill="FFFFFF"/>
          </w:tcPr>
          <w:p w14:paraId="4296402A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  <w:lang w:val="x-none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  <w:lang w:val="x-none"/>
              </w:rPr>
              <w:t>Офис Заказчика, 29.05.2025 - 31.05.2025</w:t>
            </w:r>
          </w:p>
        </w:tc>
        <w:tc>
          <w:tcPr>
            <w:tcW w:w="1000" w:type="pct"/>
            <w:shd w:val="clear" w:color="auto" w:fill="FFFFFF"/>
          </w:tcPr>
          <w:p w14:paraId="19285FEE" w14:textId="77777777" w:rsidR="00074D57" w:rsidRPr="00484047" w:rsidRDefault="00074D57" w:rsidP="002914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kern w:val="0"/>
              </w:rPr>
            </w:pPr>
            <w:r w:rsidRPr="00484047">
              <w:rPr>
                <w:rFonts w:ascii="Times New Roman" w:hAnsi="Times New Roman"/>
                <w:color w:val="000000"/>
                <w:kern w:val="0"/>
              </w:rPr>
              <w:t>Проведение приёмочных испытаний. Проверка полного соответствия ТЗ. Устранение оставшихся недочётов. Подписание Акта ввода базы в эксплуатацию и завершения работ.</w:t>
            </w:r>
          </w:p>
        </w:tc>
      </w:tr>
    </w:tbl>
    <w:p w14:paraId="59586B78" w14:textId="77777777" w:rsidR="00AB6423" w:rsidRPr="00074D57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3BF46E67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FA106B9" w14:textId="47225C16" w:rsidR="00AB6423" w:rsidRPr="00794411" w:rsidRDefault="00794411" w:rsidP="00794411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794411">
        <w:rPr>
          <w:rFonts w:ascii="Times New Roman" w:hAnsi="Times New Roman"/>
          <w:color w:val="212529"/>
          <w:kern w:val="0"/>
        </w:rPr>
        <w:t>Для успешного запуска базы данных заказчику необходимо провести подготовительные мероприятия.</w:t>
      </w:r>
    </w:p>
    <w:p w14:paraId="39F57CF9" w14:textId="7D3E6D18" w:rsidR="00DB52CF" w:rsidRPr="00DB52CF" w:rsidRDefault="00AB6423" w:rsidP="00DB52C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7.1. Технические мероприятия</w:t>
      </w:r>
    </w:p>
    <w:p w14:paraId="19C82417" w14:textId="77777777" w:rsidR="00DB52CF" w:rsidRPr="00DB52CF" w:rsidRDefault="00DB52CF" w:rsidP="00DB52CF">
      <w:pPr>
        <w:pStyle w:val="a3"/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DB52CF">
        <w:rPr>
          <w:rFonts w:ascii="Times New Roman" w:hAnsi="Times New Roman"/>
          <w:color w:val="212529"/>
          <w:kern w:val="0"/>
        </w:rPr>
        <w:t>Перед началом проектирования необходимо:</w:t>
      </w:r>
    </w:p>
    <w:p w14:paraId="2E1D52B5" w14:textId="77777777" w:rsidR="00DB52CF" w:rsidRPr="00DB52CF" w:rsidRDefault="00DB52CF" w:rsidP="001A15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DB52CF">
        <w:rPr>
          <w:rFonts w:ascii="Times New Roman" w:hAnsi="Times New Roman"/>
          <w:color w:val="212529"/>
          <w:kern w:val="0"/>
        </w:rPr>
        <w:t>Установить компьютеры с MS Access.</w:t>
      </w:r>
    </w:p>
    <w:p w14:paraId="35FAC71E" w14:textId="77777777" w:rsidR="00DB52CF" w:rsidRPr="00DB52CF" w:rsidRDefault="00DB52CF" w:rsidP="001A153F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DB52CF">
        <w:rPr>
          <w:rFonts w:ascii="Times New Roman" w:hAnsi="Times New Roman"/>
          <w:color w:val="212529"/>
          <w:kern w:val="0"/>
        </w:rPr>
        <w:t>Обеспечить локальную сеть для хранения и передачи файлов.</w:t>
      </w:r>
    </w:p>
    <w:p w14:paraId="5FD2D705" w14:textId="186CB93A" w:rsidR="00AB6423" w:rsidRPr="00BA6B49" w:rsidRDefault="00DB52CF" w:rsidP="001A153F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DB52CF">
        <w:rPr>
          <w:rFonts w:ascii="Times New Roman" w:hAnsi="Times New Roman"/>
          <w:color w:val="212529"/>
          <w:kern w:val="0"/>
        </w:rPr>
        <w:t>Подключить источник бесперебойного питания (ИБП).</w:t>
      </w:r>
    </w:p>
    <w:p w14:paraId="410E9BC1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7.2. Организационные мероприятия</w:t>
      </w:r>
    </w:p>
    <w:p w14:paraId="66644BEF" w14:textId="77777777" w:rsidR="00BF40DC" w:rsidRPr="00BF40DC" w:rsidRDefault="00BF40DC" w:rsidP="00BF40DC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BF40DC">
        <w:rPr>
          <w:rFonts w:ascii="Times New Roman" w:hAnsi="Times New Roman"/>
          <w:color w:val="212529"/>
          <w:kern w:val="0"/>
        </w:rPr>
        <w:t>Перед началом разработки Заказчику необходимо:</w:t>
      </w:r>
    </w:p>
    <w:p w14:paraId="30C1F37B" w14:textId="77777777" w:rsidR="00BF40DC" w:rsidRPr="00BF40DC" w:rsidRDefault="00BF40DC" w:rsidP="001A15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F40DC">
        <w:rPr>
          <w:rFonts w:ascii="Times New Roman" w:hAnsi="Times New Roman"/>
          <w:color w:val="212529"/>
          <w:kern w:val="0"/>
        </w:rPr>
        <w:t>Назначить ответственных за ввод данных и тестирование.</w:t>
      </w:r>
    </w:p>
    <w:p w14:paraId="1BA67F7E" w14:textId="77777777" w:rsidR="00BF40DC" w:rsidRPr="00BF40DC" w:rsidRDefault="00BF40DC" w:rsidP="001A153F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F40DC">
        <w:rPr>
          <w:rFonts w:ascii="Times New Roman" w:hAnsi="Times New Roman"/>
          <w:color w:val="212529"/>
          <w:kern w:val="0"/>
        </w:rPr>
        <w:t>Определить порядок взаимодействия между пользователями и разработчиком.</w:t>
      </w:r>
    </w:p>
    <w:p w14:paraId="45DDF6FE" w14:textId="0D6FF1FF" w:rsidR="00AB6423" w:rsidRPr="00BA6B49" w:rsidRDefault="00BF40DC" w:rsidP="001A153F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F40DC">
        <w:rPr>
          <w:rFonts w:ascii="Times New Roman" w:hAnsi="Times New Roman"/>
          <w:color w:val="212529"/>
          <w:kern w:val="0"/>
        </w:rPr>
        <w:t>Организовать обучение пользователей.</w:t>
      </w:r>
    </w:p>
    <w:p w14:paraId="687A0451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7.3. Изменения в информационном обеспечении</w:t>
      </w:r>
    </w:p>
    <w:p w14:paraId="280E99A4" w14:textId="77777777" w:rsidR="00BA6B49" w:rsidRPr="00BA6B49" w:rsidRDefault="00BA6B49" w:rsidP="00BA6B49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BA6B49">
        <w:rPr>
          <w:rFonts w:ascii="Times New Roman" w:hAnsi="Times New Roman"/>
          <w:color w:val="212529"/>
          <w:kern w:val="0"/>
        </w:rPr>
        <w:t>Необходимо утвердить регламенты, определяющие:</w:t>
      </w:r>
    </w:p>
    <w:p w14:paraId="5328EFAF" w14:textId="77777777" w:rsidR="00BA6B49" w:rsidRPr="00BA6B49" w:rsidRDefault="00BA6B49" w:rsidP="001A15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6B49">
        <w:rPr>
          <w:rFonts w:ascii="Times New Roman" w:hAnsi="Times New Roman"/>
          <w:color w:val="212529"/>
          <w:kern w:val="0"/>
        </w:rPr>
        <w:t>Заполнение справочников и классификаторов.</w:t>
      </w:r>
    </w:p>
    <w:p w14:paraId="647FF4DF" w14:textId="77777777" w:rsidR="00BA6B49" w:rsidRPr="00BA6B49" w:rsidRDefault="00BA6B49" w:rsidP="001A153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6B49">
        <w:rPr>
          <w:rFonts w:ascii="Times New Roman" w:hAnsi="Times New Roman"/>
          <w:color w:val="212529"/>
          <w:kern w:val="0"/>
        </w:rPr>
        <w:t>Периодическое обновление данных.</w:t>
      </w:r>
    </w:p>
    <w:p w14:paraId="4D58E76A" w14:textId="3AAA2273" w:rsidR="00AB6423" w:rsidRPr="00BA6B49" w:rsidRDefault="00BA6B49" w:rsidP="001A153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BA6B49">
        <w:rPr>
          <w:rFonts w:ascii="Times New Roman" w:hAnsi="Times New Roman"/>
          <w:color w:val="212529"/>
          <w:kern w:val="0"/>
        </w:rPr>
        <w:t>Проверку достоверности и целостности информации.</w:t>
      </w:r>
    </w:p>
    <w:p w14:paraId="2C048306" w14:textId="77777777" w:rsidR="00AB6423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8. Требования к документированию</w:t>
      </w:r>
    </w:p>
    <w:p w14:paraId="241629A3" w14:textId="77777777" w:rsidR="001D7227" w:rsidRPr="001D7227" w:rsidRDefault="001D7227" w:rsidP="001D7227">
      <w:pPr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1D7227">
        <w:rPr>
          <w:rFonts w:ascii="Times New Roman" w:hAnsi="Times New Roman"/>
          <w:color w:val="212529"/>
          <w:kern w:val="0"/>
        </w:rPr>
        <w:lastRenderedPageBreak/>
        <w:t>В рамках проекта разрабатываются и передаются следующие документы:</w:t>
      </w:r>
    </w:p>
    <w:p w14:paraId="01482AC9" w14:textId="77777777" w:rsidR="001D7227" w:rsidRPr="001D7227" w:rsidRDefault="001D7227" w:rsidP="001A153F">
      <w:pPr>
        <w:pStyle w:val="a3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1D7227">
        <w:rPr>
          <w:rFonts w:ascii="Times New Roman" w:hAnsi="Times New Roman"/>
          <w:b/>
          <w:bCs/>
          <w:color w:val="212529"/>
          <w:kern w:val="0"/>
        </w:rPr>
        <w:t>Руководство пользователя:</w:t>
      </w:r>
      <w:r w:rsidRPr="001D7227">
        <w:rPr>
          <w:rFonts w:ascii="Times New Roman" w:hAnsi="Times New Roman"/>
          <w:color w:val="212529"/>
          <w:kern w:val="0"/>
        </w:rPr>
        <w:t> Описание интерфейса, форм, расчетов и отчетов.</w:t>
      </w:r>
    </w:p>
    <w:p w14:paraId="489E08F5" w14:textId="77777777" w:rsidR="001D7227" w:rsidRPr="001D7227" w:rsidRDefault="001D7227" w:rsidP="001A153F">
      <w:pPr>
        <w:pStyle w:val="a3"/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1D7227">
        <w:rPr>
          <w:rFonts w:ascii="Times New Roman" w:hAnsi="Times New Roman"/>
          <w:b/>
          <w:bCs/>
          <w:color w:val="212529"/>
          <w:kern w:val="0"/>
        </w:rPr>
        <w:t>Руководство администратора:</w:t>
      </w:r>
      <w:r w:rsidRPr="001D7227">
        <w:rPr>
          <w:rFonts w:ascii="Times New Roman" w:hAnsi="Times New Roman"/>
          <w:color w:val="212529"/>
          <w:kern w:val="0"/>
        </w:rPr>
        <w:t> Инструкции по обслуживанию, резервному копированию и восстановлению данных.</w:t>
      </w:r>
    </w:p>
    <w:p w14:paraId="71CA71B9" w14:textId="77777777" w:rsidR="001D7227" w:rsidRPr="001D7227" w:rsidRDefault="001D7227" w:rsidP="001A153F">
      <w:pPr>
        <w:pStyle w:val="a3"/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1D7227">
        <w:rPr>
          <w:rFonts w:ascii="Times New Roman" w:hAnsi="Times New Roman"/>
          <w:b/>
          <w:bCs/>
          <w:color w:val="212529"/>
          <w:kern w:val="0"/>
        </w:rPr>
        <w:t>Описание базы данных:</w:t>
      </w:r>
      <w:r w:rsidRPr="001D7227">
        <w:rPr>
          <w:rFonts w:ascii="Times New Roman" w:hAnsi="Times New Roman"/>
          <w:color w:val="212529"/>
          <w:kern w:val="0"/>
        </w:rPr>
        <w:t> Структура таблиц, ключи, связи, описание полей.</w:t>
      </w:r>
    </w:p>
    <w:p w14:paraId="7E79BFE3" w14:textId="77777777" w:rsidR="001D7227" w:rsidRPr="001D7227" w:rsidRDefault="001D7227" w:rsidP="001A153F">
      <w:pPr>
        <w:pStyle w:val="a3"/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1D7227">
        <w:rPr>
          <w:rFonts w:ascii="Times New Roman" w:hAnsi="Times New Roman"/>
          <w:b/>
          <w:bCs/>
          <w:color w:val="212529"/>
          <w:kern w:val="0"/>
        </w:rPr>
        <w:t>Оформление:</w:t>
      </w:r>
      <w:r w:rsidRPr="001D7227">
        <w:rPr>
          <w:rFonts w:ascii="Times New Roman" w:hAnsi="Times New Roman"/>
          <w:color w:val="212529"/>
          <w:kern w:val="0"/>
        </w:rPr>
        <w:t> Документы должны соответствовать требованиям ЕСПД.</w:t>
      </w:r>
    </w:p>
    <w:p w14:paraId="724BAAA7" w14:textId="77777777" w:rsidR="00AB6423" w:rsidRPr="001D7227" w:rsidRDefault="00AB6423" w:rsidP="00AB64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</w:rPr>
      </w:pPr>
    </w:p>
    <w:p w14:paraId="442350BA" w14:textId="77777777" w:rsidR="00AB6423" w:rsidRPr="00AB6423" w:rsidRDefault="00AB6423" w:rsidP="00AB6423">
      <w:pPr>
        <w:ind w:firstLine="708"/>
        <w:rPr>
          <w:rFonts w:ascii="Times New Roman" w:hAnsi="Times New Roman"/>
          <w:b/>
          <w:bCs/>
          <w:kern w:val="0"/>
          <w:lang w:val="x-none"/>
        </w:rPr>
      </w:pPr>
      <w:r w:rsidRPr="00AB6423">
        <w:rPr>
          <w:rFonts w:ascii="Times New Roman" w:hAnsi="Times New Roman"/>
          <w:b/>
          <w:bCs/>
          <w:kern w:val="0"/>
          <w:lang w:val="x-none"/>
        </w:rPr>
        <w:t>9. Источники разработки</w:t>
      </w:r>
    </w:p>
    <w:p w14:paraId="20F79317" w14:textId="77777777" w:rsidR="00356451" w:rsidRPr="00356451" w:rsidRDefault="00356451" w:rsidP="00FE2079">
      <w:pPr>
        <w:pStyle w:val="a3"/>
        <w:shd w:val="clear" w:color="auto" w:fill="FFFFFF"/>
        <w:spacing w:after="0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Настоящее техническое задание разработано на основе следующих документов:</w:t>
      </w:r>
    </w:p>
    <w:p w14:paraId="54D28FAD" w14:textId="3EF98AC2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Договор № 3 от 12.05.2025 между ООО «</w:t>
      </w:r>
      <w:r>
        <w:rPr>
          <w:rFonts w:ascii="Times New Roman" w:hAnsi="Times New Roman"/>
          <w:color w:val="212529"/>
          <w:kern w:val="0"/>
        </w:rPr>
        <w:t>Празднество</w:t>
      </w:r>
      <w:r w:rsidRPr="00356451">
        <w:rPr>
          <w:rFonts w:ascii="Times New Roman" w:hAnsi="Times New Roman"/>
          <w:color w:val="212529"/>
          <w:kern w:val="0"/>
        </w:rPr>
        <w:t>» и</w:t>
      </w:r>
      <w:r w:rsidR="00FE2079">
        <w:rPr>
          <w:rFonts w:ascii="Times New Roman" w:hAnsi="Times New Roman"/>
          <w:color w:val="212529"/>
          <w:kern w:val="0"/>
        </w:rPr>
        <w:t xml:space="preserve"> ИП Балаба Егор Андреевич.</w:t>
      </w:r>
    </w:p>
    <w:p w14:paraId="2CDED423" w14:textId="064D0999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ГОСТ 34.602-89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7B7D18F4" w14:textId="5475F33F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ГОСТ 34.201-2020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09334B78" w14:textId="4C01885C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ГОСТ Р 59853-2021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0FE2F3C4" w14:textId="71D90E68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ГОСТ 24.701-86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10AE7063" w14:textId="2F0A9595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ГОСТ 21552-84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0F1A32B3" w14:textId="44193AE3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Р 50.1.028-2001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7B17C15C" w14:textId="16F4F46E" w:rsidR="00356451" w:rsidRPr="00356451" w:rsidRDefault="00356451" w:rsidP="001A153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Times New Roman" w:hAnsi="Times New Roman"/>
          <w:color w:val="212529"/>
          <w:kern w:val="0"/>
        </w:rPr>
      </w:pPr>
      <w:r w:rsidRPr="00356451">
        <w:rPr>
          <w:rFonts w:ascii="Times New Roman" w:hAnsi="Times New Roman"/>
          <w:color w:val="212529"/>
          <w:kern w:val="0"/>
        </w:rPr>
        <w:t>ANSI SQL-92</w:t>
      </w:r>
      <w:r w:rsidR="00FE2079">
        <w:rPr>
          <w:rFonts w:ascii="Times New Roman" w:hAnsi="Times New Roman"/>
          <w:color w:val="212529"/>
          <w:kern w:val="0"/>
        </w:rPr>
        <w:t>.</w:t>
      </w:r>
    </w:p>
    <w:p w14:paraId="4FFCC915" w14:textId="77777777" w:rsidR="00AB6423" w:rsidRPr="00AB6423" w:rsidRDefault="00AB6423" w:rsidP="00496599">
      <w:pPr>
        <w:rPr>
          <w:rFonts w:ascii="Times New Roman" w:hAnsi="Times New Roman"/>
          <w:b/>
          <w:bCs/>
        </w:rPr>
      </w:pPr>
    </w:p>
    <w:sectPr w:rsidR="00AB6423" w:rsidRPr="00AB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CFF"/>
    <w:multiLevelType w:val="multilevel"/>
    <w:tmpl w:val="92F078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81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98450DA"/>
    <w:multiLevelType w:val="multilevel"/>
    <w:tmpl w:val="0586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026F"/>
    <w:multiLevelType w:val="multilevel"/>
    <w:tmpl w:val="2B4443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23C6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D291BDB"/>
    <w:multiLevelType w:val="multilevel"/>
    <w:tmpl w:val="AF56163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70776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0EDE7EB3"/>
    <w:multiLevelType w:val="multilevel"/>
    <w:tmpl w:val="C64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C0080"/>
    <w:multiLevelType w:val="hybridMultilevel"/>
    <w:tmpl w:val="D736B1BC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C4B77"/>
    <w:multiLevelType w:val="multilevel"/>
    <w:tmpl w:val="90E410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C7865"/>
    <w:multiLevelType w:val="multilevel"/>
    <w:tmpl w:val="0588815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815D7"/>
    <w:multiLevelType w:val="multilevel"/>
    <w:tmpl w:val="102837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048C2"/>
    <w:multiLevelType w:val="multilevel"/>
    <w:tmpl w:val="DB9A367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427D0"/>
    <w:multiLevelType w:val="hybridMultilevel"/>
    <w:tmpl w:val="7B421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439B9"/>
    <w:multiLevelType w:val="multilevel"/>
    <w:tmpl w:val="4AEC92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32766"/>
    <w:multiLevelType w:val="multilevel"/>
    <w:tmpl w:val="3ECA36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E2E5D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2CDE07FF"/>
    <w:multiLevelType w:val="hybridMultilevel"/>
    <w:tmpl w:val="C42418BA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986132"/>
    <w:multiLevelType w:val="multilevel"/>
    <w:tmpl w:val="EA683E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177BA"/>
    <w:multiLevelType w:val="multilevel"/>
    <w:tmpl w:val="C51C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06C56"/>
    <w:multiLevelType w:val="hybridMultilevel"/>
    <w:tmpl w:val="CAEC7F4A"/>
    <w:lvl w:ilvl="0" w:tplc="D0D89E3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D89E34">
      <w:start w:val="1"/>
      <w:numFmt w:val="bullet"/>
      <w:lvlText w:val="-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D22DFB"/>
    <w:multiLevelType w:val="multilevel"/>
    <w:tmpl w:val="74FEBC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24F4F"/>
    <w:multiLevelType w:val="multilevel"/>
    <w:tmpl w:val="926260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11326"/>
    <w:multiLevelType w:val="hybridMultilevel"/>
    <w:tmpl w:val="A23E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21EDE"/>
    <w:multiLevelType w:val="hybridMultilevel"/>
    <w:tmpl w:val="B15EE70E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1801B2"/>
    <w:multiLevelType w:val="multilevel"/>
    <w:tmpl w:val="6790616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F5C2F"/>
    <w:multiLevelType w:val="multilevel"/>
    <w:tmpl w:val="90E410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B94244"/>
    <w:multiLevelType w:val="multilevel"/>
    <w:tmpl w:val="EA683E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E230D1"/>
    <w:multiLevelType w:val="hybridMultilevel"/>
    <w:tmpl w:val="9664250C"/>
    <w:lvl w:ilvl="0" w:tplc="D0D89E3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B307D7"/>
    <w:multiLevelType w:val="hybridMultilevel"/>
    <w:tmpl w:val="ED3499E4"/>
    <w:lvl w:ilvl="0" w:tplc="D0D89E3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D89E34">
      <w:start w:val="1"/>
      <w:numFmt w:val="bullet"/>
      <w:lvlText w:val="-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EEF2446"/>
    <w:multiLevelType w:val="hybridMultilevel"/>
    <w:tmpl w:val="9362B6B8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380268"/>
    <w:multiLevelType w:val="hybridMultilevel"/>
    <w:tmpl w:val="1BEC9C6C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F403149"/>
    <w:multiLevelType w:val="multilevel"/>
    <w:tmpl w:val="13C861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953658"/>
    <w:multiLevelType w:val="hybridMultilevel"/>
    <w:tmpl w:val="1D7A4C44"/>
    <w:lvl w:ilvl="0" w:tplc="D0D89E3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4552544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44EF37AE"/>
    <w:multiLevelType w:val="hybridMultilevel"/>
    <w:tmpl w:val="9E8498D2"/>
    <w:lvl w:ilvl="0" w:tplc="D0D89E3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D89E34">
      <w:start w:val="1"/>
      <w:numFmt w:val="bullet"/>
      <w:lvlText w:val="-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71955A6"/>
    <w:multiLevelType w:val="multilevel"/>
    <w:tmpl w:val="2B4443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20321B"/>
    <w:multiLevelType w:val="hybridMultilevel"/>
    <w:tmpl w:val="DCFA0B96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A86723"/>
    <w:multiLevelType w:val="multilevel"/>
    <w:tmpl w:val="D69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C5BA2"/>
    <w:multiLevelType w:val="multilevel"/>
    <w:tmpl w:val="2E0607A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6921A0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1" w15:restartNumberingAfterBreak="0">
    <w:nsid w:val="53E42659"/>
    <w:multiLevelType w:val="multilevel"/>
    <w:tmpl w:val="AEEA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A760A6"/>
    <w:multiLevelType w:val="hybridMultilevel"/>
    <w:tmpl w:val="F30A5DC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5347C5E"/>
    <w:multiLevelType w:val="hybridMultilevel"/>
    <w:tmpl w:val="0430E14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5DE5C29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5" w15:restartNumberingAfterBreak="0">
    <w:nsid w:val="59A3045B"/>
    <w:multiLevelType w:val="hybridMultilevel"/>
    <w:tmpl w:val="8AF8EBBC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E740EC"/>
    <w:multiLevelType w:val="hybridMultilevel"/>
    <w:tmpl w:val="DF4050B2"/>
    <w:lvl w:ilvl="0" w:tplc="AAC86E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0D89E3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1C11A4"/>
    <w:multiLevelType w:val="hybridMultilevel"/>
    <w:tmpl w:val="CEB692C8"/>
    <w:lvl w:ilvl="0" w:tplc="D0D89E34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6290098F"/>
    <w:multiLevelType w:val="hybridMultilevel"/>
    <w:tmpl w:val="C1D80BE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3CD0255"/>
    <w:multiLevelType w:val="multilevel"/>
    <w:tmpl w:val="2F3A42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914E95"/>
    <w:multiLevelType w:val="multilevel"/>
    <w:tmpl w:val="7584A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84" w:hanging="384"/>
      </w:pPr>
      <w:rPr>
        <w:rFonts w:ascii="Times New Roman" w:eastAsia="Times New Roman" w:hAnsi="Times New Roman" w:cs="Times New Roman"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803670"/>
    <w:multiLevelType w:val="hybridMultilevel"/>
    <w:tmpl w:val="69321026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F461C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3" w15:restartNumberingAfterBreak="0">
    <w:nsid w:val="6939728E"/>
    <w:multiLevelType w:val="multilevel"/>
    <w:tmpl w:val="DF3E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4E055E"/>
    <w:multiLevelType w:val="multilevel"/>
    <w:tmpl w:val="7584ABD8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84" w:hanging="384"/>
      </w:pPr>
      <w:rPr>
        <w:rFonts w:ascii="Times New Roman" w:eastAsia="Times New Roman" w:hAnsi="Times New Roman" w:cs="Times New Roman"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F7DC6"/>
    <w:multiLevelType w:val="hybridMultilevel"/>
    <w:tmpl w:val="DD3A861A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FF6400"/>
    <w:multiLevelType w:val="hybridMultilevel"/>
    <w:tmpl w:val="53704876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435764F"/>
    <w:multiLevelType w:val="hybridMultilevel"/>
    <w:tmpl w:val="10226C7E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5BC7054"/>
    <w:multiLevelType w:val="multilevel"/>
    <w:tmpl w:val="4C6E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FC191A"/>
    <w:multiLevelType w:val="hybridMultilevel"/>
    <w:tmpl w:val="62061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93716B1"/>
    <w:multiLevelType w:val="hybridMultilevel"/>
    <w:tmpl w:val="727EE83E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B0282C"/>
    <w:multiLevelType w:val="hybridMultilevel"/>
    <w:tmpl w:val="BF666654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3F3627"/>
    <w:multiLevelType w:val="multilevel"/>
    <w:tmpl w:val="4AD412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999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9" w:hanging="9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3" w15:restartNumberingAfterBreak="0">
    <w:nsid w:val="7ED76520"/>
    <w:multiLevelType w:val="multilevel"/>
    <w:tmpl w:val="6E4CB92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B6451A"/>
    <w:multiLevelType w:val="hybridMultilevel"/>
    <w:tmpl w:val="88E070C4"/>
    <w:lvl w:ilvl="0" w:tplc="D0D89E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47"/>
  </w:num>
  <w:num w:numId="3">
    <w:abstractNumId w:val="28"/>
  </w:num>
  <w:num w:numId="4">
    <w:abstractNumId w:val="33"/>
  </w:num>
  <w:num w:numId="5">
    <w:abstractNumId w:val="11"/>
  </w:num>
  <w:num w:numId="6">
    <w:abstractNumId w:val="24"/>
  </w:num>
  <w:num w:numId="7">
    <w:abstractNumId w:val="22"/>
  </w:num>
  <w:num w:numId="8">
    <w:abstractNumId w:val="49"/>
  </w:num>
  <w:num w:numId="9">
    <w:abstractNumId w:val="2"/>
  </w:num>
  <w:num w:numId="10">
    <w:abstractNumId w:val="42"/>
  </w:num>
  <w:num w:numId="11">
    <w:abstractNumId w:val="1"/>
  </w:num>
  <w:num w:numId="12">
    <w:abstractNumId w:val="7"/>
  </w:num>
  <w:num w:numId="13">
    <w:abstractNumId w:val="55"/>
  </w:num>
  <w:num w:numId="14">
    <w:abstractNumId w:val="32"/>
  </w:num>
  <w:num w:numId="15">
    <w:abstractNumId w:val="38"/>
  </w:num>
  <w:num w:numId="16">
    <w:abstractNumId w:val="25"/>
  </w:num>
  <w:num w:numId="17">
    <w:abstractNumId w:val="41"/>
  </w:num>
  <w:num w:numId="18">
    <w:abstractNumId w:val="58"/>
  </w:num>
  <w:num w:numId="19">
    <w:abstractNumId w:val="6"/>
  </w:num>
  <w:num w:numId="20">
    <w:abstractNumId w:val="16"/>
  </w:num>
  <w:num w:numId="21">
    <w:abstractNumId w:val="10"/>
  </w:num>
  <w:num w:numId="22">
    <w:abstractNumId w:val="57"/>
  </w:num>
  <w:num w:numId="23">
    <w:abstractNumId w:val="62"/>
  </w:num>
  <w:num w:numId="24">
    <w:abstractNumId w:val="15"/>
  </w:num>
  <w:num w:numId="25">
    <w:abstractNumId w:val="39"/>
  </w:num>
  <w:num w:numId="26">
    <w:abstractNumId w:val="0"/>
  </w:num>
  <w:num w:numId="27">
    <w:abstractNumId w:val="4"/>
  </w:num>
  <w:num w:numId="28">
    <w:abstractNumId w:val="34"/>
  </w:num>
  <w:num w:numId="29">
    <w:abstractNumId w:val="44"/>
  </w:num>
  <w:num w:numId="30">
    <w:abstractNumId w:val="52"/>
  </w:num>
  <w:num w:numId="31">
    <w:abstractNumId w:val="40"/>
  </w:num>
  <w:num w:numId="32">
    <w:abstractNumId w:val="36"/>
  </w:num>
  <w:num w:numId="33">
    <w:abstractNumId w:val="3"/>
  </w:num>
  <w:num w:numId="34">
    <w:abstractNumId w:val="51"/>
  </w:num>
  <w:num w:numId="35">
    <w:abstractNumId w:val="21"/>
  </w:num>
  <w:num w:numId="36">
    <w:abstractNumId w:val="27"/>
  </w:num>
  <w:num w:numId="37">
    <w:abstractNumId w:val="18"/>
  </w:num>
  <w:num w:numId="38">
    <w:abstractNumId w:val="23"/>
  </w:num>
  <w:num w:numId="39">
    <w:abstractNumId w:val="63"/>
  </w:num>
  <w:num w:numId="40">
    <w:abstractNumId w:val="26"/>
  </w:num>
  <w:num w:numId="41">
    <w:abstractNumId w:val="9"/>
  </w:num>
  <w:num w:numId="42">
    <w:abstractNumId w:val="5"/>
  </w:num>
  <w:num w:numId="43">
    <w:abstractNumId w:val="14"/>
  </w:num>
  <w:num w:numId="44">
    <w:abstractNumId w:val="17"/>
  </w:num>
  <w:num w:numId="45">
    <w:abstractNumId w:val="43"/>
  </w:num>
  <w:num w:numId="46">
    <w:abstractNumId w:val="48"/>
  </w:num>
  <w:num w:numId="47">
    <w:abstractNumId w:val="12"/>
  </w:num>
  <w:num w:numId="48">
    <w:abstractNumId w:val="19"/>
  </w:num>
  <w:num w:numId="49">
    <w:abstractNumId w:val="50"/>
  </w:num>
  <w:num w:numId="50">
    <w:abstractNumId w:val="53"/>
  </w:num>
  <w:num w:numId="51">
    <w:abstractNumId w:val="37"/>
  </w:num>
  <w:num w:numId="52">
    <w:abstractNumId w:val="29"/>
  </w:num>
  <w:num w:numId="53">
    <w:abstractNumId w:val="20"/>
  </w:num>
  <w:num w:numId="54">
    <w:abstractNumId w:val="35"/>
  </w:num>
  <w:num w:numId="55">
    <w:abstractNumId w:val="59"/>
  </w:num>
  <w:num w:numId="56">
    <w:abstractNumId w:val="13"/>
  </w:num>
  <w:num w:numId="57">
    <w:abstractNumId w:val="64"/>
  </w:num>
  <w:num w:numId="58">
    <w:abstractNumId w:val="30"/>
  </w:num>
  <w:num w:numId="59">
    <w:abstractNumId w:val="61"/>
  </w:num>
  <w:num w:numId="60">
    <w:abstractNumId w:val="60"/>
  </w:num>
  <w:num w:numId="61">
    <w:abstractNumId w:val="8"/>
  </w:num>
  <w:num w:numId="62">
    <w:abstractNumId w:val="45"/>
  </w:num>
  <w:num w:numId="63">
    <w:abstractNumId w:val="54"/>
  </w:num>
  <w:num w:numId="64">
    <w:abstractNumId w:val="31"/>
  </w:num>
  <w:num w:numId="65">
    <w:abstractNumId w:val="5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3"/>
    <w:rsid w:val="00026147"/>
    <w:rsid w:val="00034DDA"/>
    <w:rsid w:val="00074D57"/>
    <w:rsid w:val="00085172"/>
    <w:rsid w:val="000B302E"/>
    <w:rsid w:val="000E0FBB"/>
    <w:rsid w:val="0014694C"/>
    <w:rsid w:val="00165155"/>
    <w:rsid w:val="0018223F"/>
    <w:rsid w:val="00186AFE"/>
    <w:rsid w:val="00192AE0"/>
    <w:rsid w:val="001A153F"/>
    <w:rsid w:val="001D7227"/>
    <w:rsid w:val="002067F4"/>
    <w:rsid w:val="002464CB"/>
    <w:rsid w:val="002618C4"/>
    <w:rsid w:val="00271A1F"/>
    <w:rsid w:val="00292C5D"/>
    <w:rsid w:val="002A2FF4"/>
    <w:rsid w:val="002C0300"/>
    <w:rsid w:val="002C260B"/>
    <w:rsid w:val="002C4045"/>
    <w:rsid w:val="002C4155"/>
    <w:rsid w:val="002E64DF"/>
    <w:rsid w:val="003066D2"/>
    <w:rsid w:val="00313311"/>
    <w:rsid w:val="003167D8"/>
    <w:rsid w:val="00334A23"/>
    <w:rsid w:val="003423BA"/>
    <w:rsid w:val="00345F71"/>
    <w:rsid w:val="0035445C"/>
    <w:rsid w:val="00356451"/>
    <w:rsid w:val="003571AF"/>
    <w:rsid w:val="00374B84"/>
    <w:rsid w:val="003919E6"/>
    <w:rsid w:val="003A17CA"/>
    <w:rsid w:val="003A7E7B"/>
    <w:rsid w:val="003C46A7"/>
    <w:rsid w:val="00420B03"/>
    <w:rsid w:val="00496599"/>
    <w:rsid w:val="004A295F"/>
    <w:rsid w:val="004D6A64"/>
    <w:rsid w:val="004F3314"/>
    <w:rsid w:val="005225B1"/>
    <w:rsid w:val="00531165"/>
    <w:rsid w:val="00584D9F"/>
    <w:rsid w:val="005A5BD6"/>
    <w:rsid w:val="005E15B8"/>
    <w:rsid w:val="005E1E3F"/>
    <w:rsid w:val="005F6709"/>
    <w:rsid w:val="00615849"/>
    <w:rsid w:val="006B279B"/>
    <w:rsid w:val="00714D79"/>
    <w:rsid w:val="00794411"/>
    <w:rsid w:val="007A2019"/>
    <w:rsid w:val="007B3A45"/>
    <w:rsid w:val="007F2CD7"/>
    <w:rsid w:val="00801A9D"/>
    <w:rsid w:val="008244FA"/>
    <w:rsid w:val="00870B7F"/>
    <w:rsid w:val="00871034"/>
    <w:rsid w:val="00884A88"/>
    <w:rsid w:val="008A4CA3"/>
    <w:rsid w:val="008B27D2"/>
    <w:rsid w:val="008B2BC0"/>
    <w:rsid w:val="008F6264"/>
    <w:rsid w:val="00906502"/>
    <w:rsid w:val="00925AAD"/>
    <w:rsid w:val="009571FC"/>
    <w:rsid w:val="00985453"/>
    <w:rsid w:val="009914C9"/>
    <w:rsid w:val="009C37EF"/>
    <w:rsid w:val="00A03440"/>
    <w:rsid w:val="00AA78DA"/>
    <w:rsid w:val="00AB2DF5"/>
    <w:rsid w:val="00AB6423"/>
    <w:rsid w:val="00AC314B"/>
    <w:rsid w:val="00AF0ACD"/>
    <w:rsid w:val="00AF2EFF"/>
    <w:rsid w:val="00AF4A2C"/>
    <w:rsid w:val="00B07B19"/>
    <w:rsid w:val="00B24BF5"/>
    <w:rsid w:val="00B47CE7"/>
    <w:rsid w:val="00B966B0"/>
    <w:rsid w:val="00BA3A53"/>
    <w:rsid w:val="00BA6B49"/>
    <w:rsid w:val="00BB2280"/>
    <w:rsid w:val="00BD5F3E"/>
    <w:rsid w:val="00BE20AC"/>
    <w:rsid w:val="00BF40DC"/>
    <w:rsid w:val="00C659C3"/>
    <w:rsid w:val="00C70A8E"/>
    <w:rsid w:val="00CF6565"/>
    <w:rsid w:val="00D02CC9"/>
    <w:rsid w:val="00D7259E"/>
    <w:rsid w:val="00DA7B61"/>
    <w:rsid w:val="00DB05E9"/>
    <w:rsid w:val="00DB52CF"/>
    <w:rsid w:val="00DC0A24"/>
    <w:rsid w:val="00E24FEE"/>
    <w:rsid w:val="00E27F28"/>
    <w:rsid w:val="00E42B30"/>
    <w:rsid w:val="00E77CC0"/>
    <w:rsid w:val="00E8309F"/>
    <w:rsid w:val="00E910ED"/>
    <w:rsid w:val="00EA2F63"/>
    <w:rsid w:val="00ED0409"/>
    <w:rsid w:val="00EF3B15"/>
    <w:rsid w:val="00F10B34"/>
    <w:rsid w:val="00F525D1"/>
    <w:rsid w:val="00F773F7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51C8"/>
  <w15:chartTrackingRefBased/>
  <w15:docId w15:val="{BC2D189F-E168-4FC9-9CA7-F22798A4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23"/>
    <w:pPr>
      <w:spacing w:line="276" w:lineRule="auto"/>
    </w:pPr>
    <w:rPr>
      <w:rFonts w:ascii="Aptos" w:eastAsia="Times New Roman" w:hAnsi="Aptos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147"/>
    <w:pPr>
      <w:ind w:left="720"/>
      <w:contextualSpacing/>
    </w:pPr>
  </w:style>
  <w:style w:type="character" w:styleId="a4">
    <w:name w:val="Strong"/>
    <w:basedOn w:val="a0"/>
    <w:uiPriority w:val="22"/>
    <w:qFormat/>
    <w:rsid w:val="00AF0ACD"/>
    <w:rPr>
      <w:b/>
      <w:bCs/>
    </w:rPr>
  </w:style>
  <w:style w:type="paragraph" w:styleId="a5">
    <w:name w:val="Normal (Web)"/>
    <w:basedOn w:val="a"/>
    <w:uiPriority w:val="99"/>
    <w:semiHidden/>
    <w:unhideWhenUsed/>
    <w:rsid w:val="00F773F7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customStyle="1" w:styleId="ds-markdown-paragraph">
    <w:name w:val="ds-markdown-paragraph"/>
    <w:basedOn w:val="a"/>
    <w:rsid w:val="003571AF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numbering" w:customStyle="1" w:styleId="1">
    <w:name w:val="Текущий список1"/>
    <w:uiPriority w:val="99"/>
    <w:rsid w:val="002618C4"/>
    <w:pPr>
      <w:numPr>
        <w:numId w:val="6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4439-FB0C-4E79-AC03-33C738B5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24</Pages>
  <Words>4682</Words>
  <Characters>26692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Балаба</dc:creator>
  <cp:keywords/>
  <dc:description/>
  <cp:lastModifiedBy>Егор Балаба</cp:lastModifiedBy>
  <cp:revision>110</cp:revision>
  <dcterms:created xsi:type="dcterms:W3CDTF">2025-05-26T09:28:00Z</dcterms:created>
  <dcterms:modified xsi:type="dcterms:W3CDTF">2025-05-28T09:04:00Z</dcterms:modified>
</cp:coreProperties>
</file>