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646" w:rsidRPr="0043782A" w:rsidRDefault="00510849" w:rsidP="0043782A">
      <w:pPr>
        <w:pStyle w:val="a3"/>
        <w:pBdr>
          <w:top w:val="none" w:sz="0" w:space="0" w:color="auto"/>
          <w:bottom w:val="none" w:sz="0" w:space="0" w:color="auto"/>
        </w:pBdr>
        <w:autoSpaceDE w:val="0"/>
        <w:autoSpaceDN w:val="0"/>
        <w:adjustRightInd w:val="0"/>
        <w:spacing w:before="240" w:after="60" w:line="360" w:lineRule="auto"/>
        <w:outlineLvl w:val="0"/>
        <w:rPr>
          <w:rFonts w:ascii="微软雅黑" w:eastAsia="微软雅黑" w:hAnsi="微软雅黑" w:cs="微软雅黑" w:hint="eastAsia"/>
          <w:b/>
          <w:bCs/>
          <w:i w:val="0"/>
          <w:iCs w:val="0"/>
          <w:snapToGrid w:val="0"/>
          <w:color w:val="auto"/>
          <w:sz w:val="44"/>
          <w:szCs w:val="44"/>
        </w:rPr>
      </w:pPr>
      <w:bookmarkStart w:id="0" w:name="_Hlk176464999"/>
      <w:r>
        <w:rPr>
          <w:rFonts w:ascii="微软雅黑" w:eastAsia="微软雅黑" w:hAnsi="微软雅黑" w:cs="微软雅黑" w:hint="eastAsia"/>
          <w:b/>
          <w:bCs/>
          <w:i w:val="0"/>
          <w:iCs w:val="0"/>
          <w:snapToGrid w:val="0"/>
          <w:color w:val="auto"/>
          <w:sz w:val="44"/>
          <w:szCs w:val="44"/>
        </w:rPr>
        <w:t>赛</w:t>
      </w:r>
      <w:proofErr w:type="gramStart"/>
      <w:r>
        <w:rPr>
          <w:rFonts w:ascii="微软雅黑" w:eastAsia="微软雅黑" w:hAnsi="微软雅黑" w:cs="微软雅黑" w:hint="eastAsia"/>
          <w:b/>
          <w:bCs/>
          <w:i w:val="0"/>
          <w:iCs w:val="0"/>
          <w:snapToGrid w:val="0"/>
          <w:color w:val="auto"/>
          <w:sz w:val="44"/>
          <w:szCs w:val="44"/>
        </w:rPr>
        <w:t>博刀塔</w:t>
      </w:r>
      <w:proofErr w:type="gramEnd"/>
      <w:r>
        <w:rPr>
          <w:rFonts w:ascii="微软雅黑" w:eastAsia="微软雅黑" w:hAnsi="微软雅黑" w:cs="微软雅黑" w:hint="eastAsia"/>
          <w:b/>
          <w:bCs/>
          <w:i w:val="0"/>
          <w:iCs w:val="0"/>
          <w:snapToGrid w:val="0"/>
          <w:color w:val="auto"/>
          <w:sz w:val="44"/>
          <w:szCs w:val="44"/>
        </w:rPr>
        <w:t>-</w:t>
      </w:r>
      <w:r>
        <w:rPr>
          <w:rFonts w:ascii="微软雅黑" w:eastAsia="微软雅黑" w:hAnsi="微软雅黑" w:cs="微软雅黑"/>
          <w:b/>
          <w:bCs/>
          <w:i w:val="0"/>
          <w:iCs w:val="0"/>
          <w:snapToGrid w:val="0"/>
          <w:color w:val="auto"/>
          <w:sz w:val="44"/>
          <w:szCs w:val="44"/>
        </w:rPr>
        <w:t>调测指南</w:t>
      </w:r>
      <w:r>
        <w:rPr>
          <w:rFonts w:ascii="微软雅黑" w:eastAsia="微软雅黑" w:hAnsi="微软雅黑" w:cs="微软雅黑" w:hint="eastAsia"/>
          <w:b/>
          <w:bCs/>
          <w:i w:val="0"/>
          <w:iCs w:val="0"/>
          <w:snapToGrid w:val="0"/>
          <w:color w:val="auto"/>
          <w:sz w:val="44"/>
          <w:szCs w:val="44"/>
        </w:rPr>
        <w:t>决赛变更说明</w:t>
      </w:r>
      <w:bookmarkEnd w:id="0"/>
    </w:p>
    <w:p w:rsidR="00A31646" w:rsidRDefault="00510849">
      <w:pPr>
        <w:pStyle w:val="1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概</w:t>
      </w:r>
      <w:r>
        <w:rPr>
          <w:rFonts w:ascii="宋体" w:eastAsia="宋体" w:hAnsi="宋体" w:cs="宋体" w:hint="eastAsia"/>
        </w:rPr>
        <w:t>述</w:t>
      </w:r>
    </w:p>
    <w:p w:rsidR="00A31646" w:rsidRPr="0043782A" w:rsidRDefault="00510849" w:rsidP="0043782A">
      <w:pPr>
        <w:pStyle w:val="ListParagraph1"/>
        <w:numPr>
          <w:ilvl w:val="0"/>
          <w:numId w:val="3"/>
        </w:numPr>
        <w:tabs>
          <w:tab w:val="clear" w:pos="425"/>
        </w:tabs>
        <w:autoSpaceDE w:val="0"/>
        <w:autoSpaceDN w:val="0"/>
        <w:adjustRightInd w:val="0"/>
        <w:spacing w:line="360" w:lineRule="auto"/>
        <w:jc w:val="left"/>
        <w:rPr>
          <w:rFonts w:ascii="微软雅黑" w:eastAsia="微软雅黑" w:hAnsi="微软雅黑" w:cs="微软雅黑"/>
          <w:szCs w:val="21"/>
        </w:rPr>
      </w:pPr>
      <w:r w:rsidRPr="0043782A">
        <w:rPr>
          <w:rFonts w:ascii="微软雅黑" w:eastAsia="微软雅黑" w:hAnsi="微软雅黑" w:cs="微软雅黑" w:hint="eastAsia"/>
          <w:szCs w:val="21"/>
        </w:rPr>
        <w:t>本文档只描述与初赛调测指南存在差异的章节。</w:t>
      </w:r>
    </w:p>
    <w:p w:rsidR="00A31646" w:rsidRDefault="00510849">
      <w:pPr>
        <w:pStyle w:val="1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server</w:t>
      </w:r>
    </w:p>
    <w:p w:rsidR="00A31646" w:rsidRPr="0043782A" w:rsidRDefault="00510849" w:rsidP="00DE3C0C">
      <w:pPr>
        <w:pStyle w:val="ListParagraph1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left"/>
        <w:rPr>
          <w:rFonts w:ascii="微软雅黑" w:eastAsia="微软雅黑" w:hAnsi="微软雅黑" w:cs="微软雅黑"/>
          <w:b/>
          <w:szCs w:val="21"/>
        </w:rPr>
      </w:pPr>
      <w:r w:rsidRPr="0043782A">
        <w:rPr>
          <w:rFonts w:ascii="微软雅黑" w:eastAsia="微软雅黑" w:hAnsi="微软雅黑" w:cs="微软雅黑" w:hint="eastAsia"/>
          <w:szCs w:val="21"/>
        </w:rPr>
        <w:t>sever</w:t>
      </w:r>
      <w:r w:rsidRPr="0043782A">
        <w:rPr>
          <w:rFonts w:ascii="微软雅黑" w:eastAsia="微软雅黑" w:hAnsi="微软雅黑" w:cs="微软雅黑" w:hint="eastAsia"/>
          <w:szCs w:val="21"/>
        </w:rPr>
        <w:t>端的新增调测参数</w:t>
      </w:r>
      <w:r w:rsidRPr="0043782A">
        <w:rPr>
          <w:rFonts w:ascii="微软雅黑" w:eastAsia="微软雅黑" w:hAnsi="微软雅黑" w:cs="微软雅黑" w:hint="eastAsia"/>
          <w:szCs w:val="21"/>
        </w:rPr>
        <w:t xml:space="preserve"> -F </w:t>
      </w:r>
      <w:r w:rsidRPr="0043782A">
        <w:rPr>
          <w:rFonts w:ascii="微软雅黑" w:eastAsia="微软雅黑" w:hAnsi="微软雅黑" w:cs="微软雅黑" w:hint="eastAsia"/>
          <w:szCs w:val="21"/>
        </w:rPr>
        <w:t>，后面的值为</w:t>
      </w:r>
      <w:r w:rsidRPr="0043782A">
        <w:rPr>
          <w:rFonts w:ascii="微软雅黑" w:eastAsia="微软雅黑" w:hAnsi="微软雅黑" w:cs="微软雅黑" w:hint="eastAsia"/>
          <w:szCs w:val="21"/>
        </w:rPr>
        <w:t>1</w:t>
      </w:r>
      <w:r w:rsidRPr="0043782A">
        <w:rPr>
          <w:rFonts w:ascii="微软雅黑" w:eastAsia="微软雅黑" w:hAnsi="微软雅黑" w:cs="微软雅黑" w:hint="eastAsia"/>
          <w:szCs w:val="21"/>
        </w:rPr>
        <w:t>或</w:t>
      </w:r>
      <w:r w:rsidRPr="0043782A">
        <w:rPr>
          <w:rFonts w:ascii="微软雅黑" w:eastAsia="微软雅黑" w:hAnsi="微软雅黑" w:cs="微软雅黑" w:hint="eastAsia"/>
          <w:szCs w:val="21"/>
        </w:rPr>
        <w:t>2</w:t>
      </w:r>
      <w:r w:rsidRPr="0043782A">
        <w:rPr>
          <w:rFonts w:ascii="微软雅黑" w:eastAsia="微软雅黑" w:hAnsi="微软雅黑" w:cs="微软雅黑" w:hint="eastAsia"/>
          <w:szCs w:val="21"/>
        </w:rPr>
        <w:t>，表示是决赛的第一场还是第二场，参数为</w:t>
      </w:r>
      <w:r w:rsidRPr="0043782A">
        <w:rPr>
          <w:rFonts w:ascii="微软雅黑" w:eastAsia="微软雅黑" w:hAnsi="微软雅黑" w:cs="微软雅黑" w:hint="eastAsia"/>
          <w:szCs w:val="21"/>
        </w:rPr>
        <w:t>2</w:t>
      </w:r>
      <w:r w:rsidRPr="0043782A">
        <w:rPr>
          <w:rFonts w:ascii="微软雅黑" w:eastAsia="微软雅黑" w:hAnsi="微软雅黑" w:cs="微软雅黑" w:hint="eastAsia"/>
          <w:szCs w:val="21"/>
        </w:rPr>
        <w:t>的时候，该目录下必须有上一场的结果文件</w:t>
      </w:r>
      <w:r w:rsidRPr="0043782A">
        <w:rPr>
          <w:rFonts w:ascii="微软雅黑" w:eastAsia="微软雅黑" w:hAnsi="微软雅黑" w:cs="微软雅黑" w:hint="eastAsia"/>
          <w:szCs w:val="21"/>
        </w:rPr>
        <w:t xml:space="preserve"> data.csv</w:t>
      </w:r>
      <w:r w:rsidRPr="0043782A">
        <w:rPr>
          <w:rFonts w:ascii="微软雅黑" w:eastAsia="微软雅黑" w:hAnsi="微软雅黑" w:cs="微软雅黑" w:hint="eastAsia"/>
          <w:szCs w:val="21"/>
        </w:rPr>
        <w:t>；</w:t>
      </w:r>
    </w:p>
    <w:p w:rsidR="00A31646" w:rsidRPr="0043782A" w:rsidRDefault="00510849" w:rsidP="00DE3C0C">
      <w:pPr>
        <w:widowControl/>
        <w:numPr>
          <w:ilvl w:val="0"/>
          <w:numId w:val="4"/>
        </w:numPr>
        <w:jc w:val="left"/>
        <w:rPr>
          <w:rFonts w:ascii="微软雅黑" w:eastAsia="微软雅黑" w:hAnsi="微软雅黑" w:cs="微软雅黑"/>
          <w:szCs w:val="21"/>
        </w:rPr>
      </w:pPr>
      <w:r w:rsidRPr="0043782A">
        <w:rPr>
          <w:rFonts w:ascii="微软雅黑" w:eastAsia="微软雅黑" w:hAnsi="微软雅黑" w:cs="微软雅黑" w:hint="eastAsia"/>
          <w:kern w:val="0"/>
          <w:szCs w:val="21"/>
          <w:lang w:bidi="ar"/>
        </w:rPr>
        <w:t>test.bat</w:t>
      </w:r>
      <w:r w:rsidRPr="0043782A">
        <w:rPr>
          <w:rFonts w:ascii="微软雅黑" w:eastAsia="微软雅黑" w:hAnsi="微软雅黑" w:cs="微软雅黑" w:hint="eastAsia"/>
          <w:kern w:val="0"/>
          <w:szCs w:val="21"/>
          <w:lang w:bidi="ar"/>
        </w:rPr>
        <w:t>同级</w:t>
      </w:r>
      <w:r w:rsidRPr="0043782A">
        <w:rPr>
          <w:rFonts w:ascii="微软雅黑" w:eastAsia="微软雅黑" w:hAnsi="微软雅黑" w:cs="微软雅黑" w:hint="eastAsia"/>
          <w:kern w:val="0"/>
          <w:szCs w:val="21"/>
          <w:lang w:bidi="ar"/>
        </w:rPr>
        <w:t>目录下，新增</w:t>
      </w:r>
      <w:r w:rsidRPr="0043782A">
        <w:rPr>
          <w:rFonts w:ascii="微软雅黑" w:eastAsia="微软雅黑" w:hAnsi="微软雅黑" w:cs="微软雅黑" w:hint="eastAsia"/>
          <w:kern w:val="0"/>
          <w:szCs w:val="21"/>
          <w:lang w:bidi="ar"/>
        </w:rPr>
        <w:t>test1.bat</w:t>
      </w:r>
      <w:r w:rsidRPr="0043782A">
        <w:rPr>
          <w:rFonts w:ascii="微软雅黑" w:eastAsia="微软雅黑" w:hAnsi="微软雅黑" w:cs="微软雅黑" w:hint="eastAsia"/>
          <w:kern w:val="0"/>
          <w:szCs w:val="21"/>
          <w:lang w:bidi="ar"/>
        </w:rPr>
        <w:t>和</w:t>
      </w:r>
      <w:r w:rsidRPr="0043782A">
        <w:rPr>
          <w:rFonts w:ascii="微软雅黑" w:eastAsia="微软雅黑" w:hAnsi="微软雅黑" w:cs="微软雅黑" w:hint="eastAsia"/>
          <w:kern w:val="0"/>
          <w:szCs w:val="21"/>
          <w:lang w:bidi="ar"/>
        </w:rPr>
        <w:t>test2.bat</w:t>
      </w:r>
      <w:r w:rsidRPr="0043782A">
        <w:rPr>
          <w:rFonts w:ascii="微软雅黑" w:eastAsia="微软雅黑" w:hAnsi="微软雅黑" w:cs="微软雅黑" w:hint="eastAsia"/>
          <w:kern w:val="0"/>
          <w:szCs w:val="21"/>
          <w:lang w:bidi="ar"/>
        </w:rPr>
        <w:t>，表示开始跑决赛第一场还是第二场。</w:t>
      </w:r>
    </w:p>
    <w:p w:rsidR="00A31646" w:rsidRPr="006618A0" w:rsidRDefault="00510849">
      <w:pPr>
        <w:widowControl/>
        <w:jc w:val="left"/>
        <w:rPr>
          <w:rFonts w:ascii="微软雅黑" w:eastAsia="微软雅黑" w:hAnsi="微软雅黑"/>
          <w:color w:val="C00000"/>
        </w:rPr>
      </w:pPr>
      <w:bookmarkStart w:id="1" w:name="_GoBack"/>
      <w:bookmarkEnd w:id="1"/>
      <w:r>
        <w:rPr>
          <w:rFonts w:ascii="宋体" w:eastAsia="宋体" w:hAnsi="宋体" w:cs="宋体"/>
          <w:kern w:val="0"/>
          <w:sz w:val="24"/>
          <w:szCs w:val="24"/>
          <w:lang w:bidi="ar"/>
        </w:rPr>
        <w:br/>
      </w:r>
      <w:r w:rsidRPr="00510849">
        <w:rPr>
          <w:rFonts w:ascii="微软雅黑" w:eastAsia="微软雅黑" w:hAnsi="微软雅黑" w:cs="宋体"/>
          <w:bCs/>
          <w:color w:val="FF0000"/>
          <w:kern w:val="0"/>
          <w:sz w:val="24"/>
          <w:szCs w:val="24"/>
          <w:lang w:bidi="ar"/>
        </w:rPr>
        <w:t>注：也可以单独使用</w:t>
      </w:r>
      <w:r w:rsidRPr="00510849">
        <w:rPr>
          <w:rFonts w:ascii="微软雅黑" w:eastAsia="微软雅黑" w:hAnsi="微软雅黑" w:cs="宋体"/>
          <w:bCs/>
          <w:color w:val="FF0000"/>
          <w:kern w:val="0"/>
          <w:sz w:val="24"/>
          <w:szCs w:val="24"/>
          <w:lang w:bidi="ar"/>
        </w:rPr>
        <w:t>test.bat</w:t>
      </w:r>
      <w:r w:rsidRPr="00510849">
        <w:rPr>
          <w:rFonts w:ascii="微软雅黑" w:eastAsia="微软雅黑" w:hAnsi="微软雅黑" w:cs="宋体"/>
          <w:bCs/>
          <w:color w:val="FF0000"/>
          <w:kern w:val="0"/>
          <w:sz w:val="24"/>
          <w:szCs w:val="24"/>
          <w:lang w:bidi="ar"/>
        </w:rPr>
        <w:t>运行单场比赛。</w:t>
      </w:r>
      <w:r w:rsidRPr="00510849">
        <w:rPr>
          <w:rFonts w:ascii="微软雅黑" w:eastAsia="微软雅黑" w:hAnsi="微软雅黑" w:cs="宋体"/>
          <w:bCs/>
          <w:color w:val="FF0000"/>
          <w:kern w:val="0"/>
          <w:sz w:val="24"/>
          <w:szCs w:val="24"/>
          <w:lang w:bidi="ar"/>
        </w:rPr>
        <w:t xml:space="preserve"> </w:t>
      </w:r>
    </w:p>
    <w:p w:rsidR="00A31646" w:rsidRDefault="00A31646">
      <w:pPr>
        <w:pStyle w:val="ListParagraph1"/>
        <w:autoSpaceDE w:val="0"/>
        <w:autoSpaceDN w:val="0"/>
        <w:adjustRightInd w:val="0"/>
        <w:spacing w:line="360" w:lineRule="auto"/>
        <w:ind w:left="0"/>
        <w:rPr>
          <w:rFonts w:ascii="宋体" w:hAnsi="宋体" w:cs="宋体"/>
          <w:b/>
          <w:color w:val="FF0000"/>
          <w:szCs w:val="21"/>
        </w:rPr>
      </w:pPr>
    </w:p>
    <w:p w:rsidR="00A31646" w:rsidRDefault="00A31646"/>
    <w:sectPr w:rsidR="00A31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B7CD941"/>
    <w:multiLevelType w:val="singleLevel"/>
    <w:tmpl w:val="ECAE524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</w:rPr>
    </w:lvl>
  </w:abstractNum>
  <w:abstractNum w:abstractNumId="1" w15:restartNumberingAfterBreak="0">
    <w:nsid w:val="FF9E36DD"/>
    <w:multiLevelType w:val="singleLevel"/>
    <w:tmpl w:val="FF9E36D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79B5789F"/>
    <w:multiLevelType w:val="hybridMultilevel"/>
    <w:tmpl w:val="A12CA294"/>
    <w:lvl w:ilvl="0" w:tplc="900240A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005"/>
    <w:rsid w:val="FFE728E4"/>
    <w:rsid w:val="FFFD661B"/>
    <w:rsid w:val="FFFF7C62"/>
    <w:rsid w:val="0043782A"/>
    <w:rsid w:val="00510849"/>
    <w:rsid w:val="005E53AB"/>
    <w:rsid w:val="006618A0"/>
    <w:rsid w:val="00721EC1"/>
    <w:rsid w:val="00802005"/>
    <w:rsid w:val="00A31646"/>
    <w:rsid w:val="00DE3C0C"/>
    <w:rsid w:val="5FB68CB4"/>
    <w:rsid w:val="6D7F4CBF"/>
    <w:rsid w:val="75FB2B4B"/>
    <w:rsid w:val="9DEF5CA6"/>
    <w:rsid w:val="BF5B8B4D"/>
    <w:rsid w:val="CF6F3355"/>
    <w:rsid w:val="E7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C3705"/>
  <w15:docId w15:val="{B445C222-7C43-4587-92E2-4A906BD2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numPr>
        <w:numId w:val="1"/>
      </w:numPr>
      <w:pBdr>
        <w:bottom w:val="single" w:sz="12" w:space="1" w:color="2E74B5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pBdr>
        <w:top w:val="single" w:sz="8" w:space="10" w:color="ADCCEA" w:themeColor="accent1" w:themeTint="7F"/>
        <w:bottom w:val="single" w:sz="24" w:space="15" w:color="A5A5A5" w:themeColor="accent3"/>
      </w:pBdr>
      <w:jc w:val="center"/>
    </w:pPr>
    <w:rPr>
      <w:rFonts w:asciiTheme="majorHAnsi" w:eastAsiaTheme="majorEastAsia" w:hAnsiTheme="majorHAnsi" w:cstheme="majorBidi"/>
      <w:i/>
      <w:iCs/>
      <w:color w:val="1F4E79" w:themeColor="accent1" w:themeShade="80"/>
      <w:sz w:val="60"/>
      <w:szCs w:val="60"/>
    </w:rPr>
  </w:style>
  <w:style w:type="paragraph" w:customStyle="1" w:styleId="ListParagraph1">
    <w:name w:val="List Paragraph1"/>
    <w:basedOn w:val="a"/>
    <w:pPr>
      <w:spacing w:before="100" w:beforeAutospacing="1" w:after="100" w:afterAutospacing="1"/>
      <w:ind w:left="720"/>
      <w:contextualSpacing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>Huawei Technologies Co., Ltd.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heting (I)</cp:lastModifiedBy>
  <cp:revision>14</cp:revision>
  <dcterms:created xsi:type="dcterms:W3CDTF">2022-09-29T18:30:00Z</dcterms:created>
  <dcterms:modified xsi:type="dcterms:W3CDTF">2024-09-05T13:44:00Z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(2)0bxr6B/J1DHxmDgk2Bi8E9Jd/M7zQISA1aOEzV+EvC7r+YHai1s0KoBcj2nAz7O5CNCjsLRt
q/Ltihjl9NDCtZRox1UP9QpuVHUbLXKswWz/FxGL69XjfLrisu0tqqVJeRhlLpVL9qVeHzlB
SvoOYeAPUBcO7iFdkLZcYJM+rkW0tTcHaFNvAhZ0MEEQ/ff5LMu+tv7dGoNkk2afBXOevsKc
3bojbEz2HBV0xNK1yH</vt:lpwstr>
  </property>
  <property fmtid="{D5CDD505-2E9C-101B-9397-08002B2CF9AE}" pid="3" name="_2015_ms_pID_7253431">
    <vt:lpwstr>wGO222UgN+VIyzr4eKf6w5zUG7VxIAkWik4zm5HaaWztUe4Ah+ewyH
0c21B7f6OHnRwxAOP5pDmPJVOUFOfVleqzq42dRUUidOPFYWapT5Rt9YQ9bdQkgGhsP8vcOs
dsHa0JX6u6MNzWUgTbZQ7FZ9eQdpOpb+6eYdzOvyME5RFy/CGmXLKgZ9yIET0MC1Zz+UYj6v
pw18/cerjAjKzV27</vt:lpwstr>
  </property>
  <property fmtid="{D5CDD505-2E9C-101B-9397-08002B2CF9AE}" pid="4" name="KSOProductBuildVer">
    <vt:lpwstr>2052-0.0.0.0</vt:lpwstr>
  </property>
</Properties>
</file>