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A4BA8">
      <w:pPr>
        <w:pStyle w:val="3"/>
        <w:rPr>
          <w:rFonts w:hint="eastAsia" w:ascii="宋体" w:hAnsi="宋体"/>
          <w:sz w:val="24"/>
        </w:rPr>
      </w:pPr>
      <w:r>
        <w:rPr>
          <w:rFonts w:ascii="仿宋_GB2312" w:eastAsia="仿宋_GB2312"/>
          <w:b/>
          <w:bCs/>
          <w:sz w:val="72"/>
          <w:szCs w:val="72"/>
        </w:rPr>
        <w:drawing>
          <wp:anchor distT="0" distB="0" distL="114300" distR="114300" simplePos="0" relativeHeight="251659264" behindDoc="1" locked="0" layoutInCell="1" allowOverlap="1">
            <wp:simplePos x="0" y="0"/>
            <wp:positionH relativeFrom="margin">
              <wp:posOffset>1276350</wp:posOffset>
            </wp:positionH>
            <wp:positionV relativeFrom="margin">
              <wp:posOffset>-756920</wp:posOffset>
            </wp:positionV>
            <wp:extent cx="2534920" cy="1844675"/>
            <wp:effectExtent l="19050" t="0" r="0" b="0"/>
            <wp:wrapNone/>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34920" cy="1844675"/>
                    </a:xfrm>
                    <a:prstGeom prst="rect">
                      <a:avLst/>
                    </a:prstGeom>
                    <a:noFill/>
                    <a:ln>
                      <a:noFill/>
                    </a:ln>
                  </pic:spPr>
                </pic:pic>
              </a:graphicData>
            </a:graphic>
          </wp:anchor>
        </w:drawing>
      </w:r>
    </w:p>
    <w:p w14:paraId="6DC56424">
      <w:pPr>
        <w:pStyle w:val="3"/>
        <w:rPr>
          <w:rFonts w:hint="eastAsia" w:ascii="宋体" w:hAnsi="宋体"/>
          <w:sz w:val="24"/>
        </w:rPr>
      </w:pPr>
    </w:p>
    <w:p w14:paraId="489F9983">
      <w:pPr>
        <w:pStyle w:val="3"/>
        <w:rPr>
          <w:rFonts w:hint="eastAsia" w:ascii="宋体" w:hAnsi="宋体"/>
          <w:sz w:val="24"/>
        </w:rPr>
      </w:pPr>
    </w:p>
    <w:p w14:paraId="2DD107BD">
      <w:pPr>
        <w:pStyle w:val="3"/>
        <w:rPr>
          <w:rFonts w:hint="eastAsia" w:ascii="宋体" w:hAnsi="宋体"/>
          <w:sz w:val="24"/>
        </w:rPr>
      </w:pPr>
    </w:p>
    <w:p w14:paraId="4722ACA2">
      <w:pPr>
        <w:pStyle w:val="3"/>
        <w:rPr>
          <w:rFonts w:hint="eastAsia" w:ascii="宋体" w:hAnsi="宋体"/>
          <w:sz w:val="24"/>
        </w:rPr>
      </w:pPr>
    </w:p>
    <w:p w14:paraId="1845ADED">
      <w:pPr>
        <w:pStyle w:val="3"/>
        <w:rPr>
          <w:rFonts w:hint="eastAsia" w:ascii="宋体" w:hAnsi="宋体"/>
          <w:sz w:val="24"/>
        </w:rPr>
      </w:pPr>
    </w:p>
    <w:p w14:paraId="442E263A">
      <w:pPr>
        <w:pStyle w:val="3"/>
        <w:rPr>
          <w:rFonts w:hint="eastAsia" w:ascii="宋体" w:hAnsi="宋体"/>
          <w:sz w:val="24"/>
        </w:rPr>
      </w:pPr>
    </w:p>
    <w:p w14:paraId="397D63B3">
      <w:pPr>
        <w:pStyle w:val="3"/>
        <w:jc w:val="center"/>
        <w:rPr>
          <w:rFonts w:hint="eastAsia" w:ascii="黑体" w:hAnsi="黑体" w:eastAsia="黑体"/>
          <w:b/>
          <w:bCs/>
          <w:sz w:val="52"/>
          <w:szCs w:val="52"/>
        </w:rPr>
      </w:pPr>
      <w:r>
        <w:rPr>
          <w:rFonts w:hint="eastAsia" w:ascii="黑体" w:hAnsi="黑体" w:eastAsia="黑体"/>
          <w:b/>
          <w:bCs/>
          <w:sz w:val="52"/>
          <w:szCs w:val="52"/>
        </w:rPr>
        <w:t>本 科 毕 业 论 文 （设计）</w:t>
      </w:r>
    </w:p>
    <w:p w14:paraId="1A66A1B2">
      <w:pPr>
        <w:pStyle w:val="3"/>
        <w:jc w:val="center"/>
        <w:outlineLvl w:val="0"/>
        <w:rPr>
          <w:rFonts w:hint="eastAsia" w:ascii="黑体" w:hAnsi="黑体" w:eastAsia="黑体"/>
          <w:b/>
          <w:bCs/>
          <w:sz w:val="52"/>
          <w:szCs w:val="52"/>
        </w:rPr>
      </w:pPr>
      <w:bookmarkStart w:id="0" w:name="_Toc9769"/>
      <w:r>
        <w:rPr>
          <w:rFonts w:hint="eastAsia" w:ascii="黑体" w:hAnsi="黑体" w:eastAsia="黑体"/>
          <w:b/>
          <w:bCs/>
          <w:sz w:val="52"/>
          <w:szCs w:val="52"/>
        </w:rPr>
        <w:t>开 题 报 告</w:t>
      </w:r>
      <w:bookmarkEnd w:id="0"/>
    </w:p>
    <w:p w14:paraId="6E55F111">
      <w:pPr>
        <w:ind w:firstLine="420" w:firstLineChars="200"/>
        <w:rPr>
          <w:rFonts w:hint="eastAsia"/>
          <w:b/>
        </w:rPr>
      </w:pPr>
    </w:p>
    <w:p w14:paraId="720E1D59">
      <w:pPr>
        <w:adjustRightInd w:val="0"/>
        <w:snapToGrid w:val="0"/>
        <w:jc w:val="center"/>
        <w:rPr>
          <w:rFonts w:hint="eastAsia" w:ascii="黑体" w:hAnsi="黑体" w:eastAsia="黑体"/>
          <w:b/>
          <w:sz w:val="36"/>
          <w:szCs w:val="36"/>
        </w:rPr>
      </w:pPr>
      <w:r>
        <w:rPr>
          <w:rFonts w:hint="eastAsia" w:ascii="黑体" w:hAnsi="黑体" w:eastAsia="黑体"/>
          <w:b/>
          <w:sz w:val="36"/>
          <w:szCs w:val="36"/>
        </w:rPr>
        <w:t>基于STM32的智能家庭健康检测系统设计</w:t>
      </w:r>
    </w:p>
    <w:p w14:paraId="2288C90F">
      <w:pPr>
        <w:adjustRightInd w:val="0"/>
        <w:snapToGrid w:val="0"/>
        <w:rPr>
          <w:rFonts w:hint="eastAsia" w:asciiTheme="minorEastAsia" w:hAnsiTheme="minorEastAsia"/>
          <w:b/>
          <w:sz w:val="32"/>
          <w:szCs w:val="32"/>
        </w:rPr>
      </w:pPr>
    </w:p>
    <w:p w14:paraId="74960350">
      <w:pPr>
        <w:adjustRightInd w:val="0"/>
        <w:snapToGrid w:val="0"/>
        <w:spacing w:line="360" w:lineRule="auto"/>
        <w:ind w:left="420" w:leftChars="200"/>
        <w:rPr>
          <w:rFonts w:hint="eastAsia" w:ascii="黑体" w:hAnsi="黑体" w:eastAsia="黑体"/>
          <w:b/>
          <w:sz w:val="32"/>
          <w:szCs w:val="32"/>
          <w:u w:val="single"/>
        </w:rPr>
      </w:pPr>
      <w:r>
        <w:rPr>
          <w:rFonts w:hint="eastAsia" w:ascii="黑体" w:hAnsi="黑体" w:eastAsia="黑体"/>
          <w:b/>
          <w:sz w:val="32"/>
          <w:szCs w:val="32"/>
        </w:rPr>
        <w:t>学         院：</w:t>
      </w:r>
      <w:r>
        <w:rPr>
          <w:rFonts w:hint="eastAsia" w:ascii="黑体" w:hAnsi="黑体" w:eastAsia="黑体"/>
          <w:b/>
          <w:sz w:val="32"/>
          <w:szCs w:val="32"/>
          <w:u w:val="single"/>
        </w:rPr>
        <w:t xml:space="preserve">  数学与计算机科学学院   </w:t>
      </w:r>
    </w:p>
    <w:p w14:paraId="3A09FD1D">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专         业：</w:t>
      </w:r>
      <w:r>
        <w:rPr>
          <w:rFonts w:hint="eastAsia" w:ascii="黑体" w:hAnsi="黑体" w:eastAsia="黑体"/>
          <w:b/>
          <w:sz w:val="32"/>
          <w:szCs w:val="32"/>
          <w:u w:val="single"/>
        </w:rPr>
        <w:t xml:space="preserve">      物联网工程         </w:t>
      </w:r>
    </w:p>
    <w:p w14:paraId="2C400E7D">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姓         名：</w:t>
      </w:r>
      <w:r>
        <w:rPr>
          <w:rFonts w:hint="eastAsia" w:ascii="黑体" w:hAnsi="黑体" w:eastAsia="黑体"/>
          <w:b/>
          <w:sz w:val="32"/>
          <w:szCs w:val="32"/>
          <w:u w:val="single"/>
        </w:rPr>
        <w:t xml:space="preserve">         陈玄            </w:t>
      </w:r>
    </w:p>
    <w:p w14:paraId="307899CB">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学         号：</w:t>
      </w:r>
      <w:r>
        <w:rPr>
          <w:rFonts w:hint="eastAsia" w:ascii="黑体" w:hAnsi="黑体" w:eastAsia="黑体"/>
          <w:b/>
          <w:sz w:val="32"/>
          <w:szCs w:val="32"/>
          <w:u w:val="single"/>
        </w:rPr>
        <w:t xml:space="preserve">     21213020490120      </w:t>
      </w:r>
    </w:p>
    <w:p w14:paraId="1DB0C60F">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指导教师/职称：</w:t>
      </w:r>
      <w:r>
        <w:rPr>
          <w:rFonts w:hint="eastAsia" w:ascii="黑体" w:hAnsi="黑体" w:eastAsia="黑体"/>
          <w:b/>
          <w:sz w:val="32"/>
          <w:szCs w:val="32"/>
          <w:u w:val="single"/>
        </w:rPr>
        <w:t xml:space="preserve">    王武/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21AAE19A">
      <w:pPr>
        <w:adjustRightInd w:val="0"/>
        <w:snapToGrid w:val="0"/>
        <w:spacing w:line="360" w:lineRule="auto"/>
        <w:ind w:left="420" w:leftChars="200"/>
        <w:rPr>
          <w:rFonts w:hint="eastAsia" w:ascii="黑体" w:hAnsi="黑体" w:eastAsia="黑体"/>
          <w:b/>
          <w:sz w:val="32"/>
          <w:szCs w:val="32"/>
        </w:rPr>
      </w:pPr>
      <w:r>
        <w:rPr>
          <w:rFonts w:hint="eastAsia" w:ascii="黑体" w:hAnsi="黑体" w:eastAsia="黑体"/>
          <w:b/>
          <w:sz w:val="32"/>
          <w:szCs w:val="32"/>
        </w:rPr>
        <w:t>填  表  日  期：</w:t>
      </w:r>
      <w:r>
        <w:rPr>
          <w:rFonts w:hint="eastAsia" w:ascii="黑体" w:hAnsi="黑体" w:eastAsia="黑体"/>
          <w:b/>
          <w:sz w:val="32"/>
          <w:szCs w:val="32"/>
          <w:u w:val="single"/>
        </w:rPr>
        <w:t xml:space="preserve">      2024/12/30        </w:t>
      </w:r>
    </w:p>
    <w:p w14:paraId="339D949B">
      <w:pPr>
        <w:spacing w:line="360" w:lineRule="auto"/>
        <w:rPr>
          <w:rFonts w:hint="eastAsia" w:eastAsia="楷体_GB2312"/>
          <w:b/>
          <w:sz w:val="48"/>
          <w:szCs w:val="48"/>
        </w:rPr>
      </w:pPr>
    </w:p>
    <w:p w14:paraId="3F5AD8F9">
      <w:pPr>
        <w:spacing w:line="360" w:lineRule="auto"/>
        <w:rPr>
          <w:rFonts w:hint="eastAsia" w:eastAsia="楷体_GB2312"/>
          <w:b/>
          <w:sz w:val="48"/>
          <w:szCs w:val="48"/>
        </w:rPr>
      </w:pPr>
    </w:p>
    <w:p w14:paraId="1B429A0E">
      <w:pPr>
        <w:jc w:val="center"/>
        <w:rPr>
          <w:rFonts w:ascii="Times New Roman" w:hAnsi="Times New Roman" w:eastAsia="楷体_GB2312" w:cs="Times New Roman"/>
          <w:b/>
          <w:sz w:val="36"/>
          <w:szCs w:val="36"/>
        </w:rPr>
      </w:pPr>
      <w:r>
        <w:rPr>
          <w:rFonts w:hint="eastAsia" w:ascii="Times New Roman" w:hAnsi="Times New Roman" w:eastAsia="楷体_GB2312" w:cs="Times New Roman"/>
          <w:b/>
          <w:sz w:val="36"/>
          <w:szCs w:val="36"/>
        </w:rPr>
        <w:t>教 务 处 制</w:t>
      </w:r>
    </w:p>
    <w:p w14:paraId="651CDD81">
      <w:pPr>
        <w:jc w:val="center"/>
        <w:rPr>
          <w:rFonts w:ascii="Times New Roman" w:hAnsi="Times New Roman" w:eastAsia="楷体_GB2312" w:cs="Times New Roman"/>
          <w:b/>
          <w:sz w:val="36"/>
          <w:szCs w:val="36"/>
        </w:rPr>
      </w:pPr>
    </w:p>
    <w:p w14:paraId="1F6A9693">
      <w:pPr>
        <w:rPr>
          <w:rFonts w:hint="eastAsia"/>
        </w:rPr>
      </w:pPr>
    </w:p>
    <w:p w14:paraId="571F50C7">
      <w:pPr>
        <w:jc w:val="center"/>
        <w:rPr>
          <w:rFonts w:hint="eastAsia"/>
        </w:rPr>
      </w:pPr>
    </w:p>
    <w:p w14:paraId="676AD827">
      <w:pPr>
        <w:jc w:val="center"/>
        <w:rPr>
          <w:rFonts w:hint="eastAsia"/>
        </w:rPr>
      </w:pPr>
    </w:p>
    <w:p w14:paraId="08F345A9">
      <w:pPr>
        <w:jc w:val="center"/>
        <w:rPr>
          <w:rFonts w:hint="eastAsia"/>
        </w:rPr>
      </w:pPr>
    </w:p>
    <w:tbl>
      <w:tblPr>
        <w:tblStyle w:val="9"/>
        <w:tblW w:w="4943" w:type="pct"/>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517"/>
        <w:gridCol w:w="61"/>
      </w:tblGrid>
      <w:tr w14:paraId="65CAE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0" w:hRule="atLeast"/>
        </w:trPr>
        <w:tc>
          <w:tcPr>
            <w:tcW w:w="385" w:type="pct"/>
            <w:vAlign w:val="center"/>
          </w:tcPr>
          <w:p w14:paraId="77C410AD">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选题背景及目</w:t>
            </w:r>
          </w:p>
          <w:p w14:paraId="37C0A41A">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的意义</w:t>
            </w:r>
          </w:p>
        </w:tc>
        <w:tc>
          <w:tcPr>
            <w:tcW w:w="4615" w:type="pct"/>
            <w:gridSpan w:val="2"/>
            <w:tcBorders>
              <w:bottom w:val="single" w:color="auto" w:sz="4" w:space="0"/>
            </w:tcBorders>
          </w:tcPr>
          <w:p w14:paraId="7464389B">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随着人们对健康生活的日益关注，家庭健康监测设备需求不断增加。现有设备功能单一，难以满足现代家庭对多参数监测与智能化操作的需求</w:t>
            </w:r>
            <w:r>
              <w:rPr>
                <w:rFonts w:hint="eastAsia" w:ascii="宋体" w:hAnsi="宋体" w:eastAsia="宋体" w:cs="Times New Roman"/>
                <w:bCs/>
                <w:sz w:val="24"/>
                <w:szCs w:val="24"/>
              </w:rPr>
              <w:t>。</w:t>
            </w:r>
            <w:r>
              <w:rPr>
                <w:rFonts w:ascii="宋体" w:hAnsi="宋体" w:eastAsia="宋体" w:cs="Times New Roman"/>
                <w:bCs/>
                <w:sz w:val="24"/>
                <w:szCs w:val="24"/>
              </w:rPr>
              <w:t>随着物联网</w:t>
            </w:r>
            <w:r>
              <w:rPr>
                <w:rFonts w:hint="eastAsia" w:ascii="宋体" w:hAnsi="宋体" w:eastAsia="宋体" w:cs="Times New Roman"/>
                <w:bCs/>
                <w:sz w:val="24"/>
                <w:szCs w:val="24"/>
              </w:rPr>
              <w:t>(Internet of Things,IoT)</w:t>
            </w:r>
            <w:r>
              <w:rPr>
                <w:rFonts w:ascii="宋体" w:hAnsi="宋体" w:eastAsia="宋体" w:cs="Times New Roman"/>
                <w:bCs/>
                <w:sz w:val="24"/>
                <w:szCs w:val="24"/>
              </w:rPr>
              <w:t>技术的快速发展，使得家庭检测身体健康数据有了全新的方法</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_Ref15654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[1]</w:t>
            </w:r>
            <w:r>
              <w:rPr>
                <w:rFonts w:ascii="宋体" w:hAnsi="宋体" w:eastAsia="宋体" w:cs="Times New Roman"/>
                <w:bCs/>
                <w:sz w:val="24"/>
                <w:szCs w:val="24"/>
                <w:vertAlign w:val="superscript"/>
              </w:rPr>
              <w:fldChar w:fldCharType="end"/>
            </w:r>
            <w:r>
              <w:rPr>
                <w:rFonts w:ascii="宋体" w:hAnsi="宋体" w:eastAsia="宋体" w:cs="Times New Roman"/>
                <w:bCs/>
                <w:sz w:val="24"/>
                <w:szCs w:val="24"/>
              </w:rPr>
              <w:t>。</w:t>
            </w:r>
            <w:r>
              <w:rPr>
                <w:rFonts w:hint="eastAsia" w:ascii="宋体" w:hAnsi="宋体" w:eastAsia="宋体" w:cs="Times New Roman"/>
                <w:bCs/>
                <w:sz w:val="24"/>
                <w:szCs w:val="24"/>
              </w:rPr>
              <w:t>因此本系统将</w:t>
            </w:r>
            <w:r>
              <w:rPr>
                <w:rFonts w:ascii="宋体" w:hAnsi="宋体" w:eastAsia="宋体" w:cs="Times New Roman"/>
                <w:bCs/>
                <w:sz w:val="24"/>
                <w:szCs w:val="24"/>
              </w:rPr>
              <w:t>结合物联网技术和人工智能技术，旨在实现多参数的健康数据采集、存储、分析与反馈，为家庭提供全面的健康保障。</w:t>
            </w:r>
          </w:p>
          <w:p w14:paraId="43DC973B">
            <w:pPr>
              <w:spacing w:line="440" w:lineRule="exact"/>
              <w:ind w:firstLine="480" w:firstLineChars="200"/>
              <w:rPr>
                <w:rFonts w:hint="eastAsia" w:ascii="宋体" w:hAnsi="宋体" w:eastAsia="宋体" w:cs="Times New Roman"/>
                <w:bCs/>
                <w:sz w:val="24"/>
                <w:szCs w:val="24"/>
                <w:vertAlign w:val="superscript"/>
              </w:rPr>
            </w:pPr>
            <w:r>
              <w:rPr>
                <w:rFonts w:ascii="宋体" w:hAnsi="宋体" w:eastAsia="宋体" w:cs="Times New Roman"/>
                <w:bCs/>
                <w:sz w:val="24"/>
                <w:szCs w:val="24"/>
              </w:rPr>
              <w:t>在老龄化社会中，慢性病的高发使得日常健康监测显得尤为重要。</w:t>
            </w:r>
            <w:r>
              <w:rPr>
                <w:rFonts w:hint="eastAsia" w:ascii="宋体" w:hAnsi="宋体" w:eastAsia="宋体" w:cs="Times New Roman"/>
                <w:bCs/>
                <w:sz w:val="24"/>
                <w:szCs w:val="24"/>
              </w:rPr>
              <w:t>健康人群</w:t>
            </w:r>
            <w:r>
              <w:rPr>
                <w:rFonts w:ascii="宋体" w:hAnsi="宋体" w:eastAsia="宋体" w:cs="Times New Roman"/>
                <w:bCs/>
                <w:sz w:val="24"/>
                <w:szCs w:val="24"/>
              </w:rPr>
              <w:t>通过</w:t>
            </w:r>
            <w:r>
              <w:rPr>
                <w:rFonts w:hint="eastAsia" w:ascii="宋体" w:hAnsi="宋体" w:eastAsia="宋体" w:cs="Times New Roman"/>
                <w:bCs/>
                <w:sz w:val="24"/>
                <w:szCs w:val="24"/>
              </w:rPr>
              <w:t>在日常生活中对各项生理参数进行监测，能够在疾病早期预警身体异常和疾病，从而提高个人生活质量</w:t>
            </w:r>
            <w:r>
              <w:rPr>
                <w:rFonts w:hint="eastAsia" w:ascii="宋体" w:hAnsi="宋体" w:eastAsia="宋体" w:cs="Times New Roman"/>
                <w:bCs/>
                <w:sz w:val="24"/>
                <w:szCs w:val="24"/>
                <w:vertAlign w:val="superscript"/>
              </w:rPr>
              <w:fldChar w:fldCharType="begin"/>
            </w:r>
            <w:r>
              <w:rPr>
                <w:rFonts w:hint="eastAsia" w:ascii="宋体" w:hAnsi="宋体" w:eastAsia="宋体" w:cs="Times New Roman"/>
                <w:bCs/>
                <w:sz w:val="24"/>
                <w:szCs w:val="24"/>
                <w:vertAlign w:val="superscript"/>
              </w:rPr>
              <w:instrText xml:space="preserve"> REF _Ref21643 \r \h  \* MERGEFORMAT </w:instrText>
            </w:r>
            <w:r>
              <w:rPr>
                <w:rFonts w:hint="eastAsia" w:ascii="宋体" w:hAnsi="宋体" w:eastAsia="宋体" w:cs="Times New Roman"/>
                <w:bCs/>
                <w:sz w:val="24"/>
                <w:szCs w:val="24"/>
                <w:vertAlign w:val="superscript"/>
              </w:rPr>
              <w:fldChar w:fldCharType="separate"/>
            </w:r>
            <w:r>
              <w:rPr>
                <w:rFonts w:hint="eastAsia" w:ascii="宋体" w:hAnsi="宋体" w:eastAsia="宋体" w:cs="Times New Roman"/>
                <w:bCs/>
                <w:sz w:val="24"/>
                <w:szCs w:val="24"/>
                <w:vertAlign w:val="superscript"/>
              </w:rPr>
              <w:t>[2]</w:t>
            </w:r>
            <w:r>
              <w:rPr>
                <w:rFonts w:hint="eastAsia" w:ascii="宋体" w:hAnsi="宋体" w:eastAsia="宋体" w:cs="Times New Roman"/>
                <w:bCs/>
                <w:sz w:val="24"/>
                <w:szCs w:val="24"/>
                <w:vertAlign w:val="superscript"/>
              </w:rPr>
              <w:fldChar w:fldCharType="end"/>
            </w:r>
            <w:r>
              <w:rPr>
                <w:rFonts w:hint="eastAsia" w:ascii="宋体" w:hAnsi="宋体" w:eastAsia="宋体" w:cs="Times New Roman"/>
                <w:bCs/>
                <w:sz w:val="24"/>
                <w:szCs w:val="24"/>
              </w:rPr>
              <w:t>。</w:t>
            </w:r>
          </w:p>
          <w:p w14:paraId="00A29545">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此外，现代社会的快节奏生活方式和环境压力也对个体健康提出了新的挑战。例如，长期暴露在空气污染或高噪声环境中会增加慢性疾病的风险，而高温或低湿度环境可能对免疫系统造成不利影响。智能健康检测系统通过实时分析这些环境数据，能够主动建议用户采取改善措施，如通风、调节温湿度或减少噪声暴露，从而在日常生活中构建更加健康的生活模式。</w:t>
            </w:r>
          </w:p>
          <w:p w14:paraId="78451B94">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该系统还强调数据的长期存储和分析。通过云端技术，系统可以记录用户的健康数据，为用户提供直观的健康状况变化参考。这种数据驱动的健康管理方式能够帮助用户更早地发现健康问题并采取措施。</w:t>
            </w:r>
          </w:p>
          <w:p w14:paraId="0E4000B8">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从社会角度看，本设计也为医疗资源的优化利用提供了可能。传统医疗资源分布不均，尤其在偏远地区，优质医疗资源难以触达。而智能家庭健康检测系统通过提供的个人健康数据，能够实现初步的远程诊断支持，为基层医疗服务减轻压力。</w:t>
            </w:r>
          </w:p>
          <w:p w14:paraId="48684CEA">
            <w:pPr>
              <w:spacing w:line="276" w:lineRule="auto"/>
              <w:rPr>
                <w:rFonts w:hint="eastAsia" w:ascii="宋体" w:hAnsi="宋体" w:eastAsia="宋体" w:cs="Times New Roman"/>
                <w:bCs/>
                <w:sz w:val="24"/>
                <w:szCs w:val="24"/>
              </w:rPr>
            </w:pPr>
            <w:r>
              <w:rPr>
                <w:rFonts w:hint="eastAsia" w:ascii="宋体" w:hAnsi="宋体" w:eastAsia="宋体" w:cs="Times New Roman"/>
                <w:b/>
                <w:sz w:val="28"/>
                <w:szCs w:val="28"/>
              </w:rPr>
              <w:t xml:space="preserve">   </w:t>
            </w:r>
            <w:r>
              <w:rPr>
                <w:rFonts w:hint="eastAsia" w:ascii="宋体" w:hAnsi="宋体" w:eastAsia="宋体" w:cs="Times New Roman"/>
                <w:bCs/>
                <w:sz w:val="24"/>
                <w:szCs w:val="24"/>
              </w:rPr>
              <w:t>本系统的设计意义：</w:t>
            </w:r>
          </w:p>
          <w:p w14:paraId="645B7E14">
            <w:pPr>
              <w:numPr>
                <w:ilvl w:val="0"/>
                <w:numId w:val="1"/>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提供全面、智能的家庭健康监测方案。</w:t>
            </w:r>
          </w:p>
          <w:p w14:paraId="2500B3A3">
            <w:pPr>
              <w:numPr>
                <w:ilvl w:val="0"/>
                <w:numId w:val="1"/>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实现物联网技术和人工智能技术在家庭医疗领域的应用。</w:t>
            </w:r>
          </w:p>
          <w:p w14:paraId="26F83D0C">
            <w:pPr>
              <w:numPr>
                <w:ilvl w:val="0"/>
                <w:numId w:val="1"/>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为个人和家庭的健康提供更高效的支持和与保障。</w:t>
            </w:r>
          </w:p>
          <w:p w14:paraId="1C4ABE1E">
            <w:pPr>
              <w:numPr>
                <w:ilvl w:val="0"/>
                <w:numId w:val="1"/>
              </w:numPr>
              <w:spacing w:line="276" w:lineRule="auto"/>
              <w:rPr>
                <w:rFonts w:hint="eastAsia" w:ascii="宋体" w:hAnsi="宋体" w:eastAsia="宋体" w:cs="Times New Roman"/>
                <w:bCs/>
                <w:sz w:val="24"/>
                <w:szCs w:val="24"/>
              </w:rPr>
            </w:pPr>
            <w:r>
              <w:rPr>
                <w:rFonts w:hint="eastAsia" w:ascii="宋体" w:hAnsi="宋体" w:eastAsia="宋体" w:cs="Times New Roman"/>
                <w:bCs/>
                <w:sz w:val="24"/>
                <w:szCs w:val="24"/>
              </w:rPr>
              <w:t>减少医疗资源的浪费，让健康管理更加的科学化与智能化。</w:t>
            </w:r>
          </w:p>
          <w:p w14:paraId="33680C13">
            <w:pPr>
              <w:spacing w:line="276" w:lineRule="auto"/>
              <w:rPr>
                <w:rFonts w:hint="eastAsia" w:ascii="宋体" w:hAnsi="宋体" w:eastAsia="宋体" w:cs="Times New Roman"/>
                <w:bCs/>
                <w:sz w:val="24"/>
                <w:szCs w:val="24"/>
              </w:rPr>
            </w:pPr>
          </w:p>
          <w:p w14:paraId="5A343007">
            <w:pPr>
              <w:spacing w:line="276" w:lineRule="auto"/>
              <w:rPr>
                <w:rFonts w:ascii="宋体" w:hAnsi="宋体" w:eastAsia="宋体" w:cs="Times New Roman"/>
                <w:bCs/>
                <w:sz w:val="24"/>
                <w:szCs w:val="24"/>
              </w:rPr>
            </w:pPr>
          </w:p>
          <w:p w14:paraId="293A24D6">
            <w:pPr>
              <w:spacing w:line="276" w:lineRule="auto"/>
              <w:rPr>
                <w:rFonts w:ascii="宋体" w:hAnsi="宋体" w:eastAsia="宋体" w:cs="Times New Roman"/>
                <w:bCs/>
                <w:sz w:val="24"/>
                <w:szCs w:val="24"/>
              </w:rPr>
            </w:pPr>
          </w:p>
          <w:p w14:paraId="4A4F02CC">
            <w:pPr>
              <w:spacing w:line="276" w:lineRule="auto"/>
              <w:rPr>
                <w:rFonts w:ascii="宋体" w:hAnsi="宋体" w:eastAsia="宋体" w:cs="Times New Roman"/>
                <w:bCs/>
                <w:sz w:val="24"/>
                <w:szCs w:val="24"/>
              </w:rPr>
            </w:pPr>
          </w:p>
          <w:p w14:paraId="39A40E71">
            <w:pPr>
              <w:spacing w:line="276" w:lineRule="auto"/>
              <w:rPr>
                <w:rFonts w:hint="eastAsia" w:ascii="宋体" w:hAnsi="宋体" w:eastAsia="宋体" w:cs="Times New Roman"/>
                <w:bCs/>
                <w:sz w:val="24"/>
                <w:szCs w:val="24"/>
              </w:rPr>
            </w:pPr>
          </w:p>
        </w:tc>
      </w:tr>
      <w:tr w14:paraId="2B352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3" w:hRule="atLeast"/>
        </w:trPr>
        <w:tc>
          <w:tcPr>
            <w:tcW w:w="385" w:type="pct"/>
            <w:vAlign w:val="center"/>
          </w:tcPr>
          <w:p w14:paraId="332EBE7E">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研究</w:t>
            </w:r>
            <w:r>
              <w:rPr>
                <w:rFonts w:ascii="宋体" w:hAnsi="宋体" w:eastAsia="宋体" w:cs="Times New Roman"/>
                <w:sz w:val="24"/>
                <w:szCs w:val="24"/>
              </w:rPr>
              <w:t>内容</w:t>
            </w:r>
            <w:r>
              <w:rPr>
                <w:rFonts w:hint="eastAsia" w:ascii="宋体" w:hAnsi="宋体" w:eastAsia="宋体" w:cs="Times New Roman"/>
                <w:sz w:val="24"/>
                <w:szCs w:val="24"/>
              </w:rPr>
              <w:t>及研究</w:t>
            </w:r>
            <w:r>
              <w:rPr>
                <w:rFonts w:ascii="宋体" w:hAnsi="宋体" w:eastAsia="宋体" w:cs="Times New Roman"/>
                <w:sz w:val="24"/>
                <w:szCs w:val="24"/>
              </w:rPr>
              <w:t>方法</w:t>
            </w:r>
          </w:p>
          <w:p w14:paraId="234EB481">
            <w:pPr>
              <w:jc w:val="center"/>
              <w:rPr>
                <w:rFonts w:hint="eastAsia" w:ascii="宋体" w:hAnsi="宋体" w:eastAsia="宋体" w:cs="Times New Roman"/>
                <w:b/>
                <w:sz w:val="28"/>
                <w:szCs w:val="28"/>
              </w:rPr>
            </w:pPr>
          </w:p>
          <w:p w14:paraId="1D6F6C57">
            <w:pPr>
              <w:jc w:val="center"/>
              <w:rPr>
                <w:rFonts w:hint="eastAsia" w:ascii="宋体" w:hAnsi="宋体" w:eastAsia="宋体" w:cs="Times New Roman"/>
                <w:b/>
                <w:sz w:val="28"/>
                <w:szCs w:val="28"/>
              </w:rPr>
            </w:pPr>
          </w:p>
          <w:p w14:paraId="569C1747">
            <w:pPr>
              <w:jc w:val="center"/>
              <w:rPr>
                <w:rFonts w:hint="eastAsia" w:ascii="宋体" w:hAnsi="宋体" w:eastAsia="宋体" w:cs="Times New Roman"/>
                <w:b/>
                <w:sz w:val="28"/>
                <w:szCs w:val="28"/>
              </w:rPr>
            </w:pPr>
          </w:p>
        </w:tc>
        <w:tc>
          <w:tcPr>
            <w:tcW w:w="4615" w:type="pct"/>
            <w:gridSpan w:val="2"/>
            <w:tcBorders>
              <w:top w:val="single" w:color="auto" w:sz="4" w:space="0"/>
            </w:tcBorders>
          </w:tcPr>
          <w:p w14:paraId="3D35D82F">
            <w:pPr>
              <w:spacing w:line="276" w:lineRule="auto"/>
              <w:ind w:firstLine="480"/>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研究内容：</w:t>
            </w:r>
          </w:p>
          <w:p w14:paraId="55B3514C">
            <w:pPr>
              <w:numPr>
                <w:ilvl w:val="0"/>
                <w:numId w:val="2"/>
              </w:numPr>
              <w:spacing w:line="276" w:lineRule="auto"/>
              <w:ind w:left="845" w:leftChars="0" w:hanging="425"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数据采集模块：</w:t>
            </w:r>
          </w:p>
          <w:p w14:paraId="1C96B8D8">
            <w:pPr>
              <w:widowControl w:val="0"/>
              <w:numPr>
                <w:numId w:val="0"/>
              </w:numPr>
              <w:spacing w:line="276" w:lineRule="auto"/>
              <w:jc w:val="both"/>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 xml:space="preserve">    </w:t>
            </w:r>
          </w:p>
          <w:p w14:paraId="70AC1999">
            <w:pPr>
              <w:numPr>
                <w:ilvl w:val="0"/>
                <w:numId w:val="2"/>
              </w:numPr>
              <w:spacing w:line="276" w:lineRule="auto"/>
              <w:ind w:left="845" w:leftChars="0" w:hanging="425"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数据传输模块：</w:t>
            </w:r>
          </w:p>
          <w:p w14:paraId="00F4C379">
            <w:pPr>
              <w:numPr>
                <w:ilvl w:val="0"/>
                <w:numId w:val="2"/>
              </w:numPr>
              <w:spacing w:line="276" w:lineRule="auto"/>
              <w:ind w:left="845" w:leftChars="0" w:hanging="425"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数据分析和数据显示模块：</w:t>
            </w:r>
          </w:p>
          <w:p w14:paraId="070D2F90">
            <w:pPr>
              <w:numPr>
                <w:ilvl w:val="0"/>
                <w:numId w:val="2"/>
              </w:numPr>
              <w:spacing w:line="276" w:lineRule="auto"/>
              <w:ind w:left="845" w:leftChars="0" w:hanging="425" w:firstLineChars="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环境调节模块：</w:t>
            </w:r>
          </w:p>
          <w:p w14:paraId="5B42C2B9">
            <w:pPr>
              <w:spacing w:line="276" w:lineRule="auto"/>
              <w:ind w:firstLine="480"/>
              <w:rPr>
                <w:rFonts w:hint="default" w:ascii="宋体" w:hAnsi="宋体" w:eastAsia="宋体" w:cs="Times New Roman"/>
                <w:sz w:val="28"/>
                <w:szCs w:val="28"/>
                <w:lang w:val="en-US" w:eastAsia="zh-CN"/>
              </w:rPr>
            </w:pPr>
            <w:r>
              <w:rPr>
                <w:rFonts w:hint="eastAsia" w:ascii="宋体" w:hAnsi="宋体" w:eastAsia="宋体" w:cs="Times New Roman"/>
                <w:sz w:val="24"/>
                <w:szCs w:val="24"/>
                <w:lang w:val="en-US" w:eastAsia="zh-CN"/>
              </w:rPr>
              <w:t>研究方法：</w:t>
            </w:r>
            <w:bookmarkStart w:id="3" w:name="_GoBack"/>
            <w:bookmarkEnd w:id="3"/>
          </w:p>
        </w:tc>
      </w:tr>
      <w:tr w14:paraId="1C575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4" w:hRule="atLeast"/>
        </w:trPr>
        <w:tc>
          <w:tcPr>
            <w:tcW w:w="385" w:type="pct"/>
            <w:vAlign w:val="center"/>
          </w:tcPr>
          <w:p w14:paraId="30EE4CBE">
            <w:pPr>
              <w:spacing w:line="500" w:lineRule="exact"/>
              <w:jc w:val="center"/>
              <w:rPr>
                <w:rFonts w:hint="eastAsia" w:ascii="宋体" w:hAnsi="宋体" w:eastAsia="宋体" w:cs="Times New Roman"/>
                <w:b/>
                <w:sz w:val="28"/>
                <w:szCs w:val="28"/>
              </w:rPr>
            </w:pPr>
          </w:p>
          <w:p w14:paraId="4102E98B">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研究工</w:t>
            </w:r>
          </w:p>
          <w:p w14:paraId="27C64F24">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作进度安排</w:t>
            </w:r>
          </w:p>
          <w:p w14:paraId="7DD6E327">
            <w:pPr>
              <w:spacing w:line="500" w:lineRule="exact"/>
              <w:jc w:val="center"/>
              <w:rPr>
                <w:rFonts w:hint="eastAsia" w:ascii="宋体" w:hAnsi="宋体" w:eastAsia="宋体" w:cs="Times New Roman"/>
                <w:b/>
                <w:sz w:val="28"/>
                <w:szCs w:val="28"/>
              </w:rPr>
            </w:pPr>
          </w:p>
        </w:tc>
        <w:tc>
          <w:tcPr>
            <w:tcW w:w="4615" w:type="pct"/>
            <w:gridSpan w:val="2"/>
          </w:tcPr>
          <w:p w14:paraId="37D54F85">
            <w:pPr>
              <w:spacing w:after="120" w:line="400" w:lineRule="exact"/>
              <w:ind w:firstLine="480"/>
              <w:rPr>
                <w:rFonts w:hint="eastAsia" w:ascii="宋体" w:hAnsi="宋体" w:eastAsia="宋体" w:cs="Times New Roman"/>
                <w:sz w:val="28"/>
                <w:szCs w:val="28"/>
              </w:rPr>
            </w:pPr>
          </w:p>
          <w:p w14:paraId="0D588101">
            <w:pPr>
              <w:spacing w:after="120" w:line="276" w:lineRule="auto"/>
              <w:ind w:firstLine="480"/>
              <w:rPr>
                <w:rFonts w:hint="eastAsia" w:ascii="宋体" w:hAnsi="宋体" w:eastAsia="宋体" w:cs="Times New Roman"/>
                <w:sz w:val="28"/>
                <w:szCs w:val="28"/>
              </w:rPr>
            </w:pPr>
          </w:p>
          <w:p w14:paraId="1759B51E">
            <w:pPr>
              <w:spacing w:after="120" w:line="400" w:lineRule="exact"/>
              <w:ind w:firstLine="480"/>
              <w:rPr>
                <w:rFonts w:hint="eastAsia" w:ascii="宋体" w:hAnsi="宋体" w:eastAsia="宋体" w:cs="Times New Roman"/>
                <w:sz w:val="28"/>
                <w:szCs w:val="28"/>
              </w:rPr>
            </w:pPr>
          </w:p>
          <w:p w14:paraId="67860AC0">
            <w:pPr>
              <w:ind w:firstLine="562" w:firstLineChars="200"/>
              <w:rPr>
                <w:rFonts w:hint="eastAsia" w:ascii="宋体" w:hAnsi="宋体" w:eastAsia="宋体" w:cs="Times New Roman"/>
                <w:b/>
                <w:sz w:val="28"/>
                <w:szCs w:val="28"/>
              </w:rPr>
            </w:pPr>
          </w:p>
        </w:tc>
      </w:tr>
      <w:tr w14:paraId="2F34F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9" w:hRule="atLeast"/>
        </w:trPr>
        <w:tc>
          <w:tcPr>
            <w:tcW w:w="385" w:type="pct"/>
            <w:vAlign w:val="center"/>
          </w:tcPr>
          <w:p w14:paraId="5D1F9122">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参考文</w:t>
            </w:r>
          </w:p>
          <w:p w14:paraId="1F0FBBBE">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献目录</w:t>
            </w:r>
          </w:p>
          <w:p w14:paraId="39A21B33">
            <w:pPr>
              <w:jc w:val="center"/>
              <w:rPr>
                <w:rFonts w:hint="eastAsia" w:ascii="宋体" w:hAnsi="宋体" w:eastAsia="宋体" w:cs="Times New Roman"/>
                <w:b/>
                <w:sz w:val="28"/>
                <w:szCs w:val="28"/>
              </w:rPr>
            </w:pPr>
          </w:p>
        </w:tc>
        <w:tc>
          <w:tcPr>
            <w:tcW w:w="4615" w:type="pct"/>
            <w:gridSpan w:val="2"/>
          </w:tcPr>
          <w:p w14:paraId="1AFA4FB1">
            <w:pPr>
              <w:numPr>
                <w:ilvl w:val="0"/>
                <w:numId w:val="3"/>
              </w:numPr>
              <w:spacing w:after="120" w:line="440" w:lineRule="exact"/>
              <w:ind w:firstLine="403"/>
              <w:jc w:val="left"/>
              <w:rPr>
                <w:rFonts w:hint="eastAsia" w:ascii="宋体" w:hAnsi="宋体" w:eastAsia="宋体" w:cs="Times New Roman"/>
                <w:sz w:val="24"/>
                <w:szCs w:val="24"/>
              </w:rPr>
            </w:pPr>
            <w:bookmarkStart w:id="1" w:name="_Ref15654"/>
            <w:r>
              <w:rPr>
                <w:rFonts w:hint="eastAsia" w:ascii="宋体" w:hAnsi="宋体" w:eastAsia="宋体" w:cs="Times New Roman"/>
                <w:sz w:val="24"/>
                <w:szCs w:val="24"/>
              </w:rPr>
              <w:t>刘浩源,张慧颖.基于物联网技术的人体健康数据检测系统设计[J].吉林化工学报,2023,40(03):42-47.DOI:10.16039/j.cnki.cn22-1249.2023.03.009.</w:t>
            </w:r>
            <w:bookmarkEnd w:id="1"/>
          </w:p>
          <w:p w14:paraId="0FCFFCD0">
            <w:pPr>
              <w:numPr>
                <w:ilvl w:val="0"/>
                <w:numId w:val="3"/>
              </w:numPr>
              <w:spacing w:after="120" w:line="440" w:lineRule="exact"/>
              <w:ind w:firstLine="403"/>
              <w:jc w:val="left"/>
              <w:rPr>
                <w:rFonts w:hint="eastAsia" w:ascii="宋体" w:hAnsi="宋体" w:eastAsia="宋体" w:cs="Times New Roman"/>
                <w:sz w:val="24"/>
                <w:szCs w:val="24"/>
              </w:rPr>
            </w:pPr>
            <w:bookmarkStart w:id="2" w:name="_Ref21643"/>
            <w:r>
              <w:rPr>
                <w:rFonts w:hint="eastAsia" w:ascii="宋体" w:hAnsi="宋体" w:eastAsia="宋体" w:cs="Times New Roman"/>
                <w:sz w:val="24"/>
                <w:szCs w:val="24"/>
              </w:rPr>
              <w:t>梁峻阁,宋怡然,孙杨帆,等.基于可穿戴与可植入技术的人体健康物联网研究进展[J].物联网学报,2023,7(02):26-34.</w:t>
            </w:r>
            <w:bookmarkEnd w:id="2"/>
          </w:p>
          <w:p w14:paraId="3922844A">
            <w:pPr>
              <w:spacing w:after="120" w:line="440" w:lineRule="exact"/>
              <w:ind w:left="403"/>
              <w:jc w:val="left"/>
              <w:rPr>
                <w:rFonts w:hint="eastAsia" w:ascii="宋体" w:hAnsi="宋体" w:eastAsia="宋体" w:cs="Times New Roman"/>
                <w:sz w:val="24"/>
                <w:szCs w:val="24"/>
              </w:rPr>
            </w:pPr>
          </w:p>
          <w:p w14:paraId="7C39E4B8">
            <w:pPr>
              <w:spacing w:after="120" w:line="440" w:lineRule="exact"/>
              <w:ind w:left="403"/>
              <w:jc w:val="left"/>
              <w:rPr>
                <w:rFonts w:hint="eastAsia" w:ascii="宋体" w:hAnsi="宋体" w:eastAsia="宋体" w:cs="Times New Roman"/>
                <w:sz w:val="24"/>
                <w:szCs w:val="24"/>
              </w:rPr>
            </w:pPr>
          </w:p>
          <w:p w14:paraId="54085EE1">
            <w:pPr>
              <w:spacing w:after="120" w:line="440" w:lineRule="exact"/>
              <w:ind w:left="403"/>
              <w:jc w:val="left"/>
              <w:rPr>
                <w:rFonts w:hint="eastAsia" w:ascii="宋体" w:hAnsi="宋体" w:eastAsia="宋体" w:cs="Times New Roman"/>
                <w:sz w:val="24"/>
                <w:szCs w:val="24"/>
              </w:rPr>
            </w:pPr>
          </w:p>
          <w:p w14:paraId="602CB747">
            <w:pPr>
              <w:spacing w:after="120" w:line="440" w:lineRule="exact"/>
              <w:jc w:val="left"/>
              <w:rPr>
                <w:rFonts w:hint="eastAsia" w:ascii="宋体" w:hAnsi="宋体" w:eastAsia="宋体" w:cs="Times New Roman"/>
                <w:sz w:val="24"/>
                <w:szCs w:val="24"/>
              </w:rPr>
            </w:pPr>
          </w:p>
          <w:p w14:paraId="2E7FFAF5">
            <w:pPr>
              <w:spacing w:after="120" w:line="440" w:lineRule="exact"/>
              <w:jc w:val="left"/>
              <w:rPr>
                <w:rFonts w:hint="eastAsia" w:ascii="宋体" w:hAnsi="宋体" w:eastAsia="宋体" w:cs="Times New Roman"/>
                <w:sz w:val="24"/>
                <w:szCs w:val="24"/>
              </w:rPr>
            </w:pPr>
          </w:p>
          <w:p w14:paraId="7ECB4C83">
            <w:pPr>
              <w:spacing w:after="120" w:line="440" w:lineRule="exact"/>
              <w:jc w:val="left"/>
              <w:rPr>
                <w:rFonts w:hint="eastAsia" w:ascii="宋体" w:hAnsi="宋体" w:eastAsia="宋体" w:cs="Times New Roman"/>
                <w:sz w:val="24"/>
                <w:szCs w:val="24"/>
              </w:rPr>
            </w:pPr>
          </w:p>
          <w:p w14:paraId="584330AE">
            <w:pPr>
              <w:spacing w:after="120" w:line="276" w:lineRule="auto"/>
              <w:ind w:firstLine="480"/>
              <w:rPr>
                <w:rFonts w:hint="eastAsia" w:ascii="宋体" w:hAnsi="宋体" w:eastAsia="宋体" w:cs="Times New Roman"/>
                <w:sz w:val="28"/>
                <w:szCs w:val="28"/>
              </w:rPr>
            </w:pPr>
          </w:p>
          <w:p w14:paraId="24AF5D0D">
            <w:pPr>
              <w:ind w:firstLine="562" w:firstLineChars="200"/>
              <w:rPr>
                <w:rFonts w:hint="eastAsia" w:ascii="宋体" w:hAnsi="宋体" w:eastAsia="宋体" w:cs="Times New Roman"/>
                <w:b/>
                <w:sz w:val="28"/>
                <w:szCs w:val="28"/>
              </w:rPr>
            </w:pPr>
          </w:p>
          <w:p w14:paraId="76918D64">
            <w:pPr>
              <w:ind w:firstLine="562" w:firstLineChars="200"/>
              <w:rPr>
                <w:rFonts w:hint="eastAsia" w:ascii="宋体" w:hAnsi="宋体" w:eastAsia="宋体" w:cs="Times New Roman"/>
                <w:b/>
                <w:sz w:val="28"/>
                <w:szCs w:val="28"/>
              </w:rPr>
            </w:pPr>
          </w:p>
          <w:p w14:paraId="48EA3515">
            <w:pPr>
              <w:ind w:firstLine="562" w:firstLineChars="200"/>
              <w:rPr>
                <w:rFonts w:hint="eastAsia" w:ascii="宋体" w:hAnsi="宋体" w:eastAsia="宋体" w:cs="Times New Roman"/>
                <w:b/>
                <w:sz w:val="28"/>
                <w:szCs w:val="28"/>
              </w:rPr>
            </w:pPr>
          </w:p>
          <w:p w14:paraId="5C0334ED">
            <w:pPr>
              <w:ind w:firstLine="562" w:firstLineChars="200"/>
              <w:rPr>
                <w:rFonts w:hint="eastAsia" w:ascii="宋体" w:hAnsi="宋体" w:eastAsia="宋体" w:cs="Times New Roman"/>
                <w:b/>
                <w:sz w:val="28"/>
                <w:szCs w:val="28"/>
              </w:rPr>
            </w:pPr>
          </w:p>
          <w:p w14:paraId="02126130">
            <w:pPr>
              <w:ind w:firstLine="562" w:firstLineChars="200"/>
              <w:rPr>
                <w:rFonts w:hint="eastAsia" w:ascii="宋体" w:hAnsi="宋体" w:eastAsia="宋体" w:cs="Times New Roman"/>
                <w:b/>
                <w:sz w:val="28"/>
                <w:szCs w:val="28"/>
              </w:rPr>
            </w:pPr>
          </w:p>
          <w:p w14:paraId="16270FEF">
            <w:pPr>
              <w:ind w:firstLine="562" w:firstLineChars="200"/>
              <w:rPr>
                <w:rFonts w:hint="eastAsia" w:ascii="宋体" w:hAnsi="宋体" w:eastAsia="宋体" w:cs="Times New Roman"/>
                <w:b/>
                <w:sz w:val="28"/>
                <w:szCs w:val="28"/>
              </w:rPr>
            </w:pPr>
          </w:p>
          <w:p w14:paraId="739AFEB8">
            <w:pPr>
              <w:ind w:firstLine="562" w:firstLineChars="200"/>
              <w:rPr>
                <w:rFonts w:hint="eastAsia" w:ascii="宋体" w:hAnsi="宋体" w:eastAsia="宋体" w:cs="Times New Roman"/>
                <w:b/>
                <w:sz w:val="28"/>
                <w:szCs w:val="28"/>
              </w:rPr>
            </w:pPr>
          </w:p>
          <w:p w14:paraId="1C2AC0D9">
            <w:pPr>
              <w:rPr>
                <w:rFonts w:hint="eastAsia" w:ascii="宋体" w:hAnsi="宋体" w:eastAsia="宋体" w:cs="Times New Roman"/>
                <w:b/>
                <w:sz w:val="28"/>
                <w:szCs w:val="28"/>
              </w:rPr>
            </w:pPr>
          </w:p>
        </w:tc>
      </w:tr>
      <w:tr w14:paraId="72B77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pct"/>
          <w:trHeight w:val="2326" w:hRule="atLeast"/>
          <w:jc w:val="center"/>
        </w:trPr>
        <w:tc>
          <w:tcPr>
            <w:tcW w:w="385" w:type="pct"/>
            <w:vAlign w:val="center"/>
          </w:tcPr>
          <w:p w14:paraId="1ED3389D">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指导教</w:t>
            </w:r>
          </w:p>
          <w:p w14:paraId="282FA758">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师意见</w:t>
            </w:r>
          </w:p>
        </w:tc>
        <w:tc>
          <w:tcPr>
            <w:tcW w:w="4582" w:type="pct"/>
          </w:tcPr>
          <w:p w14:paraId="4733994F">
            <w:pPr>
              <w:rPr>
                <w:rFonts w:hint="eastAsia" w:ascii="宋体" w:hAnsi="宋体" w:eastAsia="宋体" w:cs="Times New Roman"/>
                <w:b/>
                <w:sz w:val="28"/>
                <w:szCs w:val="28"/>
              </w:rPr>
            </w:pPr>
          </w:p>
          <w:p w14:paraId="218D4A56">
            <w:pPr>
              <w:rPr>
                <w:rFonts w:hint="eastAsia" w:ascii="宋体" w:hAnsi="宋体" w:eastAsia="宋体" w:cs="Times New Roman"/>
                <w:b/>
                <w:sz w:val="28"/>
                <w:szCs w:val="28"/>
              </w:rPr>
            </w:pPr>
            <w:r>
              <w:rPr>
                <w:rFonts w:hint="eastAsia" w:ascii="宋体" w:hAnsi="宋体" w:eastAsia="宋体" w:cs="Times New Roman"/>
                <w:b/>
                <w:sz w:val="28"/>
                <w:szCs w:val="28"/>
              </w:rPr>
              <w:t>特别提醒：导师开题意见不少于40字。</w:t>
            </w:r>
          </w:p>
          <w:p w14:paraId="44698887">
            <w:pPr>
              <w:rPr>
                <w:rFonts w:hint="eastAsia" w:ascii="宋体" w:hAnsi="宋体" w:eastAsia="宋体" w:cs="Times New Roman"/>
                <w:b/>
                <w:sz w:val="28"/>
                <w:szCs w:val="28"/>
              </w:rPr>
            </w:pPr>
          </w:p>
          <w:p w14:paraId="1FA7813B">
            <w:pPr>
              <w:ind w:right="86" w:rightChars="41"/>
              <w:rPr>
                <w:rFonts w:hint="eastAsia" w:ascii="宋体" w:hAnsi="宋体" w:eastAsia="宋体" w:cs="Times New Roman"/>
                <w:b/>
                <w:sz w:val="28"/>
                <w:szCs w:val="28"/>
              </w:rPr>
            </w:pPr>
          </w:p>
          <w:p w14:paraId="78157445">
            <w:pPr>
              <w:rPr>
                <w:rFonts w:hint="eastAsia" w:ascii="宋体" w:hAnsi="宋体" w:eastAsia="宋体" w:cs="Times New Roman"/>
                <w:b/>
                <w:sz w:val="28"/>
                <w:szCs w:val="28"/>
              </w:rPr>
            </w:pPr>
          </w:p>
          <w:p w14:paraId="6A1A71FA">
            <w:pPr>
              <w:rPr>
                <w:rFonts w:hint="eastAsia" w:ascii="宋体" w:hAnsi="宋体" w:eastAsia="宋体" w:cs="Times New Roman"/>
                <w:b/>
                <w:sz w:val="28"/>
                <w:szCs w:val="28"/>
              </w:rPr>
            </w:pPr>
          </w:p>
          <w:p w14:paraId="139367DA">
            <w:pPr>
              <w:rPr>
                <w:rFonts w:hint="eastAsia" w:ascii="宋体" w:hAnsi="宋体" w:eastAsia="宋体" w:cs="Times New Roman"/>
                <w:b/>
                <w:sz w:val="28"/>
                <w:szCs w:val="28"/>
              </w:rPr>
            </w:pPr>
          </w:p>
          <w:p w14:paraId="1903DC7B">
            <w:pPr>
              <w:rPr>
                <w:rFonts w:hint="eastAsia" w:ascii="宋体" w:hAnsi="宋体" w:eastAsia="宋体" w:cs="Times New Roman"/>
                <w:b/>
                <w:sz w:val="28"/>
                <w:szCs w:val="28"/>
              </w:rPr>
            </w:pPr>
          </w:p>
          <w:p w14:paraId="442E1CB2">
            <w:pPr>
              <w:rPr>
                <w:rFonts w:hint="eastAsia" w:ascii="宋体" w:hAnsi="宋体" w:eastAsia="宋体" w:cs="Times New Roman"/>
                <w:b/>
                <w:sz w:val="28"/>
                <w:szCs w:val="28"/>
              </w:rPr>
            </w:pPr>
          </w:p>
          <w:p w14:paraId="380FB37A">
            <w:pPr>
              <w:rPr>
                <w:rFonts w:hint="eastAsia" w:ascii="宋体" w:hAnsi="宋体" w:eastAsia="宋体" w:cs="Times New Roman"/>
                <w:b/>
                <w:sz w:val="28"/>
                <w:szCs w:val="28"/>
              </w:rPr>
            </w:pPr>
          </w:p>
          <w:p w14:paraId="4D652EDA">
            <w:pPr>
              <w:rPr>
                <w:rFonts w:hint="eastAsia" w:ascii="宋体" w:hAnsi="宋体" w:eastAsia="宋体" w:cs="Times New Roman"/>
                <w:b/>
                <w:sz w:val="28"/>
                <w:szCs w:val="28"/>
              </w:rPr>
            </w:pPr>
          </w:p>
          <w:p w14:paraId="3DC351BD">
            <w:pPr>
              <w:rPr>
                <w:rFonts w:hint="eastAsia" w:ascii="宋体" w:hAnsi="宋体" w:eastAsia="宋体" w:cs="Times New Roman"/>
                <w:b/>
                <w:sz w:val="28"/>
                <w:szCs w:val="28"/>
              </w:rPr>
            </w:pPr>
          </w:p>
          <w:p w14:paraId="092392C2">
            <w:pPr>
              <w:rPr>
                <w:rFonts w:hint="eastAsia" w:ascii="宋体" w:hAnsi="宋体" w:eastAsia="宋体" w:cs="Times New Roman"/>
                <w:b/>
                <w:sz w:val="28"/>
                <w:szCs w:val="28"/>
              </w:rPr>
            </w:pPr>
          </w:p>
          <w:p w14:paraId="34C1E0D0">
            <w:pPr>
              <w:rPr>
                <w:rFonts w:hint="eastAsia" w:ascii="宋体" w:hAnsi="宋体" w:eastAsia="宋体" w:cs="Times New Roman"/>
                <w:b/>
                <w:sz w:val="28"/>
                <w:szCs w:val="28"/>
              </w:rPr>
            </w:pPr>
          </w:p>
          <w:p w14:paraId="0CDA5838">
            <w:pPr>
              <w:spacing w:line="500" w:lineRule="exact"/>
              <w:ind w:firstLine="3600" w:firstLineChars="1500"/>
              <w:rPr>
                <w:rFonts w:hint="eastAsia" w:ascii="宋体" w:hAnsi="宋体" w:eastAsia="宋体" w:cs="Times New Roman"/>
                <w:sz w:val="24"/>
                <w:szCs w:val="24"/>
              </w:rPr>
            </w:pPr>
            <w:r>
              <w:rPr>
                <w:rFonts w:hint="eastAsia" w:ascii="宋体" w:hAnsi="宋体" w:eastAsia="宋体" w:cs="Times New Roman"/>
                <w:sz w:val="24"/>
                <w:szCs w:val="24"/>
              </w:rPr>
              <w:t>指导</w:t>
            </w:r>
            <w:r>
              <w:rPr>
                <w:rFonts w:ascii="宋体" w:hAnsi="宋体" w:eastAsia="宋体" w:cs="Times New Roman"/>
                <w:sz w:val="24"/>
                <w:szCs w:val="24"/>
              </w:rPr>
              <w:t>教师</w:t>
            </w:r>
            <w:r>
              <w:rPr>
                <w:rFonts w:hint="eastAsia" w:ascii="宋体" w:hAnsi="宋体" w:eastAsia="宋体" w:cs="Times New Roman"/>
                <w:sz w:val="24"/>
                <w:szCs w:val="24"/>
              </w:rPr>
              <w:t>签名：</w:t>
            </w:r>
          </w:p>
          <w:p w14:paraId="2F7708DA">
            <w:pPr>
              <w:spacing w:line="500" w:lineRule="exact"/>
              <w:ind w:firstLine="4440" w:firstLineChars="1850"/>
              <w:rPr>
                <w:rFonts w:hint="eastAsia" w:ascii="宋体" w:hAnsi="宋体" w:eastAsia="宋体" w:cs="Times New Roman"/>
                <w:sz w:val="24"/>
                <w:szCs w:val="24"/>
              </w:rPr>
            </w:pPr>
            <w:r>
              <w:rPr>
                <w:rFonts w:hint="eastAsia" w:ascii="宋体" w:hAnsi="宋体" w:eastAsia="宋体" w:cs="Times New Roman"/>
                <w:sz w:val="24"/>
                <w:szCs w:val="24"/>
              </w:rPr>
              <w:t>年    月    日</w:t>
            </w:r>
          </w:p>
          <w:p w14:paraId="049B68FE">
            <w:pPr>
              <w:spacing w:line="50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p>
          <w:p w14:paraId="59178AEC">
            <w:pPr>
              <w:ind w:right="86" w:rightChars="41"/>
              <w:jc w:val="right"/>
              <w:rPr>
                <w:rFonts w:hint="eastAsia" w:ascii="宋体" w:hAnsi="宋体" w:eastAsia="宋体" w:cs="Times New Roman"/>
                <w:b/>
                <w:sz w:val="28"/>
                <w:szCs w:val="28"/>
              </w:rPr>
            </w:pPr>
            <w:r>
              <w:rPr>
                <w:rFonts w:hint="eastAsia" w:ascii="宋体" w:hAnsi="宋体" w:eastAsia="宋体" w:cs="Times New Roman"/>
                <w:b/>
                <w:sz w:val="28"/>
                <w:szCs w:val="28"/>
              </w:rPr>
              <w:t xml:space="preserve">           　　　　         </w:t>
            </w:r>
          </w:p>
          <w:p w14:paraId="773977D7">
            <w:pPr>
              <w:ind w:right="86" w:rightChars="41"/>
              <w:rPr>
                <w:rFonts w:hint="eastAsia" w:ascii="宋体" w:hAnsi="宋体" w:eastAsia="宋体" w:cs="Times New Roman"/>
                <w:b/>
                <w:sz w:val="28"/>
                <w:szCs w:val="28"/>
              </w:rPr>
            </w:pPr>
          </w:p>
        </w:tc>
      </w:tr>
    </w:tbl>
    <w:p w14:paraId="03C98446">
      <w:pPr>
        <w:jc w:val="center"/>
        <w:rPr>
          <w:rFonts w:hint="eastAsia"/>
          <w:sz w:val="24"/>
          <w:szCs w:val="24"/>
        </w:rPr>
      </w:pPr>
      <w:r>
        <w:rPr>
          <w:rFonts w:hint="eastAsia" w:ascii="宋体" w:hAnsi="宋体" w:eastAsia="宋体" w:cs="Times New Roman"/>
          <w:sz w:val="24"/>
          <w:szCs w:val="24"/>
        </w:rPr>
        <w:t>说明：可根据内容另加附页。本表指导</w:t>
      </w:r>
      <w:r>
        <w:rPr>
          <w:rFonts w:ascii="宋体" w:hAnsi="宋体" w:eastAsia="宋体" w:cs="Times New Roman"/>
          <w:sz w:val="24"/>
          <w:szCs w:val="24"/>
        </w:rPr>
        <w:t>教师审核后存入档案袋。</w:t>
      </w:r>
    </w:p>
    <w:sectPr>
      <w:headerReference r:id="rId3" w:type="default"/>
      <w:footerReference r:id="rId5" w:type="default"/>
      <w:headerReference r:id="rId4" w:type="even"/>
      <w:pgSz w:w="11906" w:h="16838"/>
      <w:pgMar w:top="1474" w:right="1247" w:bottom="1247" w:left="1474"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159657"/>
    </w:sdtPr>
    <w:sdtContent>
      <w:p w14:paraId="518A0DC0">
        <w:pPr>
          <w:pStyle w:val="6"/>
          <w:jc w:val="center"/>
          <w:rPr>
            <w:rFonts w:hint="eastAsia"/>
          </w:rPr>
        </w:pPr>
        <w:r>
          <w:fldChar w:fldCharType="begin"/>
        </w:r>
        <w:r>
          <w:instrText xml:space="preserve">PAGE   \* MERGEFORMAT</w:instrText>
        </w:r>
        <w:r>
          <w:fldChar w:fldCharType="separate"/>
        </w:r>
        <w:r>
          <w:rPr>
            <w:lang w:val="zh-CN"/>
          </w:rPr>
          <w:t>4</w:t>
        </w:r>
        <w:r>
          <w:fldChar w:fldCharType="end"/>
        </w:r>
      </w:p>
    </w:sdtContent>
  </w:sdt>
  <w:p w14:paraId="383E59DD">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B7550">
    <w:pPr>
      <w:pStyle w:val="7"/>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9FD85">
    <w:pPr>
      <w:pStyle w:val="7"/>
      <w:pBdr>
        <w:bottom w:val="none" w:color="auto" w:sz="0" w:space="0"/>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EC419B"/>
    <w:multiLevelType w:val="singleLevel"/>
    <w:tmpl w:val="E1EC419B"/>
    <w:lvl w:ilvl="0" w:tentative="0">
      <w:start w:val="1"/>
      <w:numFmt w:val="decimal"/>
      <w:lvlText w:val="%1."/>
      <w:lvlJc w:val="left"/>
      <w:pPr>
        <w:ind w:left="845" w:hanging="425"/>
      </w:pPr>
      <w:rPr>
        <w:rFonts w:hint="default"/>
      </w:rPr>
    </w:lvl>
  </w:abstractNum>
  <w:abstractNum w:abstractNumId="1">
    <w:nsid w:val="0A663DE8"/>
    <w:multiLevelType w:val="singleLevel"/>
    <w:tmpl w:val="0A663DE8"/>
    <w:lvl w:ilvl="0" w:tentative="0">
      <w:start w:val="1"/>
      <w:numFmt w:val="decimal"/>
      <w:suff w:val="nothing"/>
      <w:lvlText w:val="[%1]"/>
      <w:lvlJc w:val="left"/>
    </w:lvl>
  </w:abstractNum>
  <w:abstractNum w:abstractNumId="2">
    <w:nsid w:val="2B3F091F"/>
    <w:multiLevelType w:val="singleLevel"/>
    <w:tmpl w:val="2B3F091F"/>
    <w:lvl w:ilvl="0" w:tentative="0">
      <w:start w:val="1"/>
      <w:numFmt w:val="decimal"/>
      <w:lvlText w:val="%1."/>
      <w:lvlJc w:val="left"/>
      <w:pPr>
        <w:ind w:left="84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F45A81"/>
    <w:rsid w:val="00017D32"/>
    <w:rsid w:val="0002645D"/>
    <w:rsid w:val="00043563"/>
    <w:rsid w:val="00066B46"/>
    <w:rsid w:val="00072E8A"/>
    <w:rsid w:val="0008491A"/>
    <w:rsid w:val="000C187B"/>
    <w:rsid w:val="000D3026"/>
    <w:rsid w:val="000E1ADC"/>
    <w:rsid w:val="000F2405"/>
    <w:rsid w:val="000F60F7"/>
    <w:rsid w:val="00102F01"/>
    <w:rsid w:val="00121A45"/>
    <w:rsid w:val="0012792E"/>
    <w:rsid w:val="00133EEE"/>
    <w:rsid w:val="00175805"/>
    <w:rsid w:val="00190F5A"/>
    <w:rsid w:val="001C2D04"/>
    <w:rsid w:val="001D1E09"/>
    <w:rsid w:val="001D515A"/>
    <w:rsid w:val="00213274"/>
    <w:rsid w:val="00213F0E"/>
    <w:rsid w:val="00263D08"/>
    <w:rsid w:val="00264F5E"/>
    <w:rsid w:val="00265CA4"/>
    <w:rsid w:val="002B3E9E"/>
    <w:rsid w:val="002F7380"/>
    <w:rsid w:val="00314BAD"/>
    <w:rsid w:val="00383793"/>
    <w:rsid w:val="003B3FFF"/>
    <w:rsid w:val="003C4125"/>
    <w:rsid w:val="003D7E15"/>
    <w:rsid w:val="00407F0E"/>
    <w:rsid w:val="0043422C"/>
    <w:rsid w:val="00437A35"/>
    <w:rsid w:val="00440E96"/>
    <w:rsid w:val="004471B6"/>
    <w:rsid w:val="00450132"/>
    <w:rsid w:val="00484443"/>
    <w:rsid w:val="00485EED"/>
    <w:rsid w:val="004940A6"/>
    <w:rsid w:val="004945D7"/>
    <w:rsid w:val="004A71A4"/>
    <w:rsid w:val="004A7FE4"/>
    <w:rsid w:val="004C07D7"/>
    <w:rsid w:val="004C1F16"/>
    <w:rsid w:val="004C60A3"/>
    <w:rsid w:val="00500793"/>
    <w:rsid w:val="005124A9"/>
    <w:rsid w:val="005329AD"/>
    <w:rsid w:val="00543CF0"/>
    <w:rsid w:val="00546292"/>
    <w:rsid w:val="00574EF1"/>
    <w:rsid w:val="005757AE"/>
    <w:rsid w:val="005802D4"/>
    <w:rsid w:val="005864AA"/>
    <w:rsid w:val="00593687"/>
    <w:rsid w:val="005C4416"/>
    <w:rsid w:val="005D1190"/>
    <w:rsid w:val="005D7006"/>
    <w:rsid w:val="005E135E"/>
    <w:rsid w:val="005E4C7B"/>
    <w:rsid w:val="005E583B"/>
    <w:rsid w:val="005F2B78"/>
    <w:rsid w:val="00624088"/>
    <w:rsid w:val="006428D8"/>
    <w:rsid w:val="006451F4"/>
    <w:rsid w:val="00660153"/>
    <w:rsid w:val="00665274"/>
    <w:rsid w:val="006674C0"/>
    <w:rsid w:val="006722C4"/>
    <w:rsid w:val="006A1B91"/>
    <w:rsid w:val="006B4A08"/>
    <w:rsid w:val="006D446F"/>
    <w:rsid w:val="006D76ED"/>
    <w:rsid w:val="006E4D8B"/>
    <w:rsid w:val="006F2B9D"/>
    <w:rsid w:val="006F699C"/>
    <w:rsid w:val="006F7598"/>
    <w:rsid w:val="00700854"/>
    <w:rsid w:val="007011EC"/>
    <w:rsid w:val="0072220C"/>
    <w:rsid w:val="00734C19"/>
    <w:rsid w:val="007420E5"/>
    <w:rsid w:val="00752230"/>
    <w:rsid w:val="00786250"/>
    <w:rsid w:val="00786C15"/>
    <w:rsid w:val="007B128B"/>
    <w:rsid w:val="007D6F44"/>
    <w:rsid w:val="0080053F"/>
    <w:rsid w:val="00810E2D"/>
    <w:rsid w:val="00811D57"/>
    <w:rsid w:val="008151DB"/>
    <w:rsid w:val="00830675"/>
    <w:rsid w:val="008944CD"/>
    <w:rsid w:val="008A228B"/>
    <w:rsid w:val="008A6486"/>
    <w:rsid w:val="008B30CB"/>
    <w:rsid w:val="008E07E4"/>
    <w:rsid w:val="008E6A73"/>
    <w:rsid w:val="008F0DF2"/>
    <w:rsid w:val="008F6BCD"/>
    <w:rsid w:val="008F7B55"/>
    <w:rsid w:val="009028C3"/>
    <w:rsid w:val="00923A2F"/>
    <w:rsid w:val="00934668"/>
    <w:rsid w:val="00952533"/>
    <w:rsid w:val="00953445"/>
    <w:rsid w:val="00960026"/>
    <w:rsid w:val="009635AE"/>
    <w:rsid w:val="00980DAB"/>
    <w:rsid w:val="00997FF8"/>
    <w:rsid w:val="009A53EB"/>
    <w:rsid w:val="009D34B7"/>
    <w:rsid w:val="009F7544"/>
    <w:rsid w:val="00A03BE0"/>
    <w:rsid w:val="00A073A0"/>
    <w:rsid w:val="00A27D31"/>
    <w:rsid w:val="00A30991"/>
    <w:rsid w:val="00A30E4D"/>
    <w:rsid w:val="00A4387E"/>
    <w:rsid w:val="00A5736E"/>
    <w:rsid w:val="00A6452E"/>
    <w:rsid w:val="00A74BA7"/>
    <w:rsid w:val="00A86DDC"/>
    <w:rsid w:val="00AD1205"/>
    <w:rsid w:val="00AD40ED"/>
    <w:rsid w:val="00AD648A"/>
    <w:rsid w:val="00AE5693"/>
    <w:rsid w:val="00AE58CB"/>
    <w:rsid w:val="00AF23B6"/>
    <w:rsid w:val="00AF58B6"/>
    <w:rsid w:val="00B073F1"/>
    <w:rsid w:val="00B22A6E"/>
    <w:rsid w:val="00B231B2"/>
    <w:rsid w:val="00B24FF5"/>
    <w:rsid w:val="00B250ED"/>
    <w:rsid w:val="00B3007A"/>
    <w:rsid w:val="00B41211"/>
    <w:rsid w:val="00B87927"/>
    <w:rsid w:val="00B93FD4"/>
    <w:rsid w:val="00BD7D22"/>
    <w:rsid w:val="00BE2B24"/>
    <w:rsid w:val="00BF0772"/>
    <w:rsid w:val="00BF2700"/>
    <w:rsid w:val="00C05B74"/>
    <w:rsid w:val="00C078CF"/>
    <w:rsid w:val="00C26F15"/>
    <w:rsid w:val="00C34075"/>
    <w:rsid w:val="00C35CE0"/>
    <w:rsid w:val="00C47A79"/>
    <w:rsid w:val="00C97117"/>
    <w:rsid w:val="00CC1A16"/>
    <w:rsid w:val="00CD51DB"/>
    <w:rsid w:val="00CD759B"/>
    <w:rsid w:val="00D17207"/>
    <w:rsid w:val="00D22A0C"/>
    <w:rsid w:val="00D234AF"/>
    <w:rsid w:val="00D25DFC"/>
    <w:rsid w:val="00D3503B"/>
    <w:rsid w:val="00D357D2"/>
    <w:rsid w:val="00D7717F"/>
    <w:rsid w:val="00D83E4E"/>
    <w:rsid w:val="00D855B9"/>
    <w:rsid w:val="00D90FD8"/>
    <w:rsid w:val="00DB550A"/>
    <w:rsid w:val="00E05B9D"/>
    <w:rsid w:val="00E17A4D"/>
    <w:rsid w:val="00E31967"/>
    <w:rsid w:val="00E43346"/>
    <w:rsid w:val="00E814F9"/>
    <w:rsid w:val="00E87C6C"/>
    <w:rsid w:val="00EC43F0"/>
    <w:rsid w:val="00EE3A62"/>
    <w:rsid w:val="00F05D34"/>
    <w:rsid w:val="00F07CA2"/>
    <w:rsid w:val="00F2328B"/>
    <w:rsid w:val="00F312C0"/>
    <w:rsid w:val="00F32886"/>
    <w:rsid w:val="00F45A81"/>
    <w:rsid w:val="00F61098"/>
    <w:rsid w:val="00F755E9"/>
    <w:rsid w:val="00F97F9E"/>
    <w:rsid w:val="00FA2351"/>
    <w:rsid w:val="00FA4F54"/>
    <w:rsid w:val="00FB0BE9"/>
    <w:rsid w:val="00FB1DF1"/>
    <w:rsid w:val="00FC1010"/>
    <w:rsid w:val="00FC129D"/>
    <w:rsid w:val="00FE2EB9"/>
    <w:rsid w:val="00FF0BFA"/>
    <w:rsid w:val="00FF1EEF"/>
    <w:rsid w:val="00FF2411"/>
    <w:rsid w:val="23B85690"/>
    <w:rsid w:val="30F2057D"/>
    <w:rsid w:val="48A716E7"/>
    <w:rsid w:val="4AAD4614"/>
    <w:rsid w:val="587939C8"/>
    <w:rsid w:val="5B512EE3"/>
    <w:rsid w:val="66F91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3"/>
    <w:qFormat/>
    <w:uiPriority w:val="0"/>
    <w:pPr>
      <w:spacing w:after="120"/>
    </w:pPr>
    <w:rPr>
      <w:rFonts w:ascii="Times New Roman" w:hAnsi="Times New Roman" w:eastAsia="宋体" w:cs="Times New Roman"/>
      <w:szCs w:val="24"/>
    </w:rPr>
  </w:style>
  <w:style w:type="paragraph" w:styleId="4">
    <w:name w:val="Body Text Indent"/>
    <w:basedOn w:val="1"/>
    <w:link w:val="17"/>
    <w:semiHidden/>
    <w:unhideWhenUsed/>
    <w:qFormat/>
    <w:uiPriority w:val="99"/>
    <w:pPr>
      <w:spacing w:after="120"/>
      <w:ind w:left="420" w:leftChars="200"/>
    </w:pPr>
  </w:style>
  <w:style w:type="paragraph" w:styleId="5">
    <w:name w:val="Balloon Text"/>
    <w:basedOn w:val="1"/>
    <w:link w:val="18"/>
    <w:semiHidden/>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5"/>
    <w:qFormat/>
    <w:uiPriority w:val="0"/>
    <w:pPr>
      <w:jc w:val="left"/>
    </w:pPr>
    <w:rPr>
      <w:rFonts w:ascii="Times New Roman" w:hAnsi="Times New Roman" w:eastAsia="宋体" w:cs="Times New Roman"/>
      <w:color w:val="000000"/>
      <w:kern w:val="1"/>
      <w:sz w:val="18"/>
      <w:szCs w:val="18"/>
    </w:rPr>
  </w:style>
  <w:style w:type="character" w:customStyle="1" w:styleId="11">
    <w:name w:val="页眉 字符"/>
    <w:basedOn w:val="10"/>
    <w:link w:val="7"/>
    <w:qFormat/>
    <w:uiPriority w:val="99"/>
    <w:rPr>
      <w:sz w:val="18"/>
      <w:szCs w:val="18"/>
    </w:rPr>
  </w:style>
  <w:style w:type="character" w:customStyle="1" w:styleId="12">
    <w:name w:val="页脚 字符"/>
    <w:basedOn w:val="10"/>
    <w:link w:val="6"/>
    <w:qFormat/>
    <w:uiPriority w:val="99"/>
    <w:rPr>
      <w:sz w:val="18"/>
      <w:szCs w:val="18"/>
    </w:rPr>
  </w:style>
  <w:style w:type="character" w:customStyle="1" w:styleId="13">
    <w:name w:val="正文文本 字符"/>
    <w:basedOn w:val="10"/>
    <w:link w:val="3"/>
    <w:qFormat/>
    <w:uiPriority w:val="0"/>
    <w:rPr>
      <w:rFonts w:ascii="Times New Roman" w:hAnsi="Times New Roman" w:eastAsia="宋体" w:cs="Times New Roman"/>
      <w:szCs w:val="24"/>
    </w:rPr>
  </w:style>
  <w:style w:type="character" w:customStyle="1" w:styleId="14">
    <w:name w:val="正文文本 字符1"/>
    <w:basedOn w:val="10"/>
    <w:semiHidden/>
    <w:qFormat/>
    <w:uiPriority w:val="99"/>
  </w:style>
  <w:style w:type="character" w:customStyle="1" w:styleId="15">
    <w:name w:val="脚注文本 字符"/>
    <w:basedOn w:val="10"/>
    <w:link w:val="8"/>
    <w:qFormat/>
    <w:uiPriority w:val="0"/>
    <w:rPr>
      <w:rFonts w:ascii="Times New Roman" w:hAnsi="Times New Roman" w:eastAsia="宋体" w:cs="Times New Roman"/>
      <w:color w:val="000000"/>
      <w:kern w:val="1"/>
      <w:sz w:val="18"/>
      <w:szCs w:val="18"/>
    </w:rPr>
  </w:style>
  <w:style w:type="character" w:customStyle="1" w:styleId="16">
    <w:name w:val="脚注文本 字符1"/>
    <w:basedOn w:val="10"/>
    <w:semiHidden/>
    <w:qFormat/>
    <w:uiPriority w:val="99"/>
    <w:rPr>
      <w:sz w:val="18"/>
      <w:szCs w:val="18"/>
    </w:rPr>
  </w:style>
  <w:style w:type="character" w:customStyle="1" w:styleId="17">
    <w:name w:val="正文文本缩进 字符"/>
    <w:basedOn w:val="10"/>
    <w:link w:val="4"/>
    <w:semiHidden/>
    <w:qFormat/>
    <w:uiPriority w:val="99"/>
  </w:style>
  <w:style w:type="character" w:customStyle="1" w:styleId="18">
    <w:name w:val="批注框文本 字符"/>
    <w:basedOn w:val="10"/>
    <w:link w:val="5"/>
    <w:semiHidden/>
    <w:qFormat/>
    <w:uiPriority w:val="99"/>
    <w:rPr>
      <w:sz w:val="18"/>
      <w:szCs w:val="18"/>
    </w:rPr>
  </w:style>
  <w:style w:type="paragraph" w:styleId="19">
    <w:name w:val="List Paragraph"/>
    <w:basedOn w:val="1"/>
    <w:unhideWhenUsed/>
    <w:qFormat/>
    <w:uiPriority w:val="99"/>
    <w:pPr>
      <w:ind w:firstLine="420" w:firstLineChars="200"/>
    </w:pPr>
  </w:style>
  <w:style w:type="character" w:customStyle="1" w:styleId="20">
    <w:name w:val="标题 1 字符"/>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F85-0B8E-4528-A2AC-6F9F5398A8D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991</Words>
  <Characters>1124</Characters>
  <Lines>10</Lines>
  <Paragraphs>2</Paragraphs>
  <TotalTime>47</TotalTime>
  <ScaleCrop>false</ScaleCrop>
  <LinksUpToDate>false</LinksUpToDate>
  <CharactersWithSpaces>1335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2018-06-06T04:53:00Z</dcterms:created>
  <dc:creator>tclsevers</dc:creator>
  <cp:lastModifiedBy>陈玄</cp:lastModifiedBy>
  <cp:lastPrinted>2018-06-13T06:11:00Z</cp:lastPrinted>
  <dcterms:modified xsi:type="dcterms:W3CDTF">2025-01-01T10:28:38Z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2052-12.1.0.19770</vt:lpwstr>
  </property>
  <property fmtid="{D5CDD505-2E9C-101B-9397-08002B2CF9AE}" pid="4" name="ICV">
    <vt:lpwstr>A1451F4F7D904AFBAD077CC97A5C4BE3_12</vt:lpwstr>
  </property>
</Properties>
</file>