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576"/>
      </w:tblGrid>
      <w:tr w:rsidR="00C70F44" w:rsidRPr="00DB10D5" w:rsidTr="00583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70F44" w:rsidRPr="00DB10D5" w:rsidRDefault="00C70F44" w:rsidP="00DB10D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118" w:type="dxa"/>
            <w:vAlign w:val="center"/>
          </w:tcPr>
          <w:p w:rsidR="00C70F44" w:rsidRPr="00DB10D5" w:rsidRDefault="00C70F44" w:rsidP="00DB1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核廢料</w:t>
            </w:r>
            <w:r w:rsidRPr="00DB10D5">
              <w:rPr>
                <w:rFonts w:ascii="標楷體" w:eastAsia="標楷體" w:hAnsi="標楷體"/>
              </w:rPr>
              <w:br/>
            </w:r>
            <w:r w:rsidRPr="00DB10D5">
              <w:rPr>
                <w:rFonts w:ascii="標楷體" w:eastAsia="標楷體" w:hAnsi="標楷體" w:hint="eastAsia"/>
              </w:rPr>
              <w:t>(</w:t>
            </w:r>
            <w:proofErr w:type="gramStart"/>
            <w:r w:rsidRPr="00DB10D5">
              <w:rPr>
                <w:rFonts w:ascii="標楷體" w:eastAsia="標楷體" w:hAnsi="標楷體" w:hint="eastAsia"/>
              </w:rPr>
              <w:t>一</w:t>
            </w:r>
            <w:proofErr w:type="gramEnd"/>
            <w:r w:rsidRPr="00DB10D5">
              <w:rPr>
                <w:rFonts w:ascii="標楷體" w:eastAsia="標楷體" w:hAnsi="標楷體" w:hint="eastAsia"/>
              </w:rPr>
              <w:t>個人一生用電量相當的核能發電</w:t>
            </w:r>
            <w:proofErr w:type="gramStart"/>
            <w:r w:rsidR="000A712C" w:rsidRPr="00DB10D5">
              <w:rPr>
                <w:rFonts w:ascii="標楷體" w:eastAsia="標楷體" w:hAnsi="標楷體" w:hint="eastAsia"/>
              </w:rPr>
              <w:t>乏</w:t>
            </w:r>
            <w:proofErr w:type="gramEnd"/>
            <w:r w:rsidR="000A712C" w:rsidRPr="00DB10D5">
              <w:rPr>
                <w:rFonts w:ascii="標楷體" w:eastAsia="標楷體" w:hAnsi="標楷體" w:hint="eastAsia"/>
              </w:rPr>
              <w:t>燃料</w:t>
            </w:r>
            <w:r w:rsidRPr="00DB10D5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576" w:type="dxa"/>
            <w:vAlign w:val="center"/>
          </w:tcPr>
          <w:p w:rsidR="00C70F44" w:rsidRPr="00DB10D5" w:rsidRDefault="000A712C" w:rsidP="00DB1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骨灰</w:t>
            </w:r>
            <w:proofErr w:type="gramStart"/>
            <w:r w:rsidRPr="00DB10D5">
              <w:rPr>
                <w:rFonts w:ascii="標楷體" w:eastAsia="標楷體" w:hAnsi="標楷體" w:hint="eastAsia"/>
              </w:rPr>
              <w:t>罈</w:t>
            </w:r>
            <w:proofErr w:type="gramEnd"/>
            <w:r w:rsidRPr="00DB10D5">
              <w:rPr>
                <w:rFonts w:ascii="標楷體" w:eastAsia="標楷體" w:hAnsi="標楷體"/>
              </w:rPr>
              <w:br/>
            </w:r>
            <w:r w:rsidRPr="00DB10D5">
              <w:rPr>
                <w:rFonts w:ascii="標楷體" w:eastAsia="標楷體" w:hAnsi="標楷體" w:hint="eastAsia"/>
              </w:rPr>
              <w:t>(</w:t>
            </w:r>
            <w:proofErr w:type="gramStart"/>
            <w:r w:rsidRPr="00DB10D5">
              <w:rPr>
                <w:rFonts w:ascii="標楷體" w:eastAsia="標楷體" w:hAnsi="標楷體" w:hint="eastAsia"/>
              </w:rPr>
              <w:t>一</w:t>
            </w:r>
            <w:proofErr w:type="gramEnd"/>
            <w:r w:rsidRPr="00DB10D5">
              <w:rPr>
                <w:rFonts w:ascii="標楷體" w:eastAsia="標楷體" w:hAnsi="標楷體" w:hint="eastAsia"/>
              </w:rPr>
              <w:t>個人的骨灰)</w:t>
            </w:r>
          </w:p>
        </w:tc>
      </w:tr>
      <w:tr w:rsidR="00C70F44" w:rsidRPr="00DB10D5" w:rsidTr="0058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C70F44" w:rsidP="00DB10D5">
            <w:pPr>
              <w:jc w:val="center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體積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C70F44" w:rsidP="00DB1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大約一個飲料鋁罐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C70F44" w:rsidRPr="00DB10D5" w:rsidRDefault="00C70F44" w:rsidP="00DB1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大約</w:t>
            </w:r>
            <w:proofErr w:type="gramStart"/>
            <w:r w:rsidRPr="00DB10D5">
              <w:rPr>
                <w:rFonts w:ascii="標楷體" w:eastAsia="標楷體" w:hAnsi="標楷體" w:hint="eastAsia"/>
              </w:rPr>
              <w:t>一個大罐奶粉</w:t>
            </w:r>
            <w:proofErr w:type="gramEnd"/>
            <w:r w:rsidRPr="00DB10D5">
              <w:rPr>
                <w:rFonts w:ascii="標楷體" w:eastAsia="標楷體" w:hAnsi="標楷體" w:hint="eastAsia"/>
              </w:rPr>
              <w:t>罐</w:t>
            </w:r>
          </w:p>
        </w:tc>
      </w:tr>
      <w:tr w:rsidR="000A712C" w:rsidRPr="00DB10D5" w:rsidTr="0058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0A712C" w:rsidRPr="00DB10D5" w:rsidRDefault="00DB10D5" w:rsidP="00DB10D5">
            <w:pPr>
              <w:jc w:val="center"/>
              <w:rPr>
                <w:rFonts w:ascii="標楷體" w:eastAsia="標楷體" w:hAnsi="標楷體" w:hint="eastAsia"/>
              </w:rPr>
            </w:pPr>
            <w:r w:rsidRPr="00DB10D5">
              <w:rPr>
                <w:rFonts w:ascii="標楷體" w:eastAsia="標楷體" w:hAnsi="標楷體" w:hint="eastAsia"/>
              </w:rPr>
              <w:t>儲存</w:t>
            </w:r>
            <w:r w:rsidR="000A712C" w:rsidRPr="00DB10D5">
              <w:rPr>
                <w:rFonts w:ascii="標楷體" w:eastAsia="標楷體" w:hAnsi="標楷體" w:hint="eastAsia"/>
              </w:rPr>
              <w:t>方式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0A712C" w:rsidRPr="00DB10D5" w:rsidRDefault="000A712C" w:rsidP="00DB1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</w:rPr>
            </w:pPr>
            <w:r w:rsidRPr="00DB10D5">
              <w:rPr>
                <w:rFonts w:ascii="標楷體" w:eastAsia="標楷體" w:hAnsi="標楷體" w:hint="eastAsia"/>
              </w:rPr>
              <w:t>乾式儲</w:t>
            </w:r>
            <w:proofErr w:type="gramStart"/>
            <w:r w:rsidRPr="00DB10D5">
              <w:rPr>
                <w:rFonts w:ascii="標楷體" w:eastAsia="標楷體" w:hAnsi="標楷體" w:hint="eastAsia"/>
              </w:rPr>
              <w:t>存</w:t>
            </w:r>
            <w:r w:rsidRPr="00DB10D5">
              <w:rPr>
                <w:rFonts w:ascii="標楷體" w:eastAsia="標楷體" w:hAnsi="標楷體"/>
              </w:rPr>
              <w:br/>
            </w:r>
            <w:r w:rsidRPr="00DB10D5">
              <w:rPr>
                <w:rFonts w:ascii="標楷體" w:eastAsia="標楷體" w:hAnsi="標楷體" w:hint="eastAsia"/>
              </w:rPr>
              <w:t>乏燃</w:t>
            </w:r>
            <w:proofErr w:type="gramEnd"/>
            <w:r w:rsidRPr="00DB10D5">
              <w:rPr>
                <w:rFonts w:ascii="標楷體" w:eastAsia="標楷體" w:hAnsi="標楷體" w:hint="eastAsia"/>
              </w:rPr>
              <w:t>料浸泡在水中幾年後，在不影響安全的條件下，緊密堆疊存放。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0A712C" w:rsidRPr="00DB10D5" w:rsidRDefault="000A712C" w:rsidP="00DB1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</w:rPr>
            </w:pPr>
            <w:r w:rsidRPr="00DB10D5">
              <w:rPr>
                <w:rFonts w:ascii="標楷體" w:eastAsia="標楷體" w:hAnsi="標楷體" w:hint="eastAsia"/>
              </w:rPr>
              <w:t>靈骨塔</w:t>
            </w:r>
            <w:r w:rsidRPr="00DB10D5">
              <w:rPr>
                <w:rFonts w:ascii="標楷體" w:eastAsia="標楷體" w:hAnsi="標楷體" w:hint="eastAsia"/>
              </w:rPr>
              <w:br/>
              <w:t>擺放較為鬆散，可能附帶藝術造景、儀式/追思用空間、坐擁山海美景</w:t>
            </w:r>
            <w:r w:rsidRPr="00DB10D5">
              <w:rPr>
                <w:rFonts w:ascii="標楷體" w:eastAsia="標楷體" w:hAnsi="標楷體"/>
              </w:rPr>
              <w:t>…</w:t>
            </w:r>
            <w:proofErr w:type="gramStart"/>
            <w:r w:rsidRPr="00DB10D5">
              <w:rPr>
                <w:rFonts w:ascii="標楷體" w:eastAsia="標楷體" w:hAnsi="標楷體"/>
              </w:rPr>
              <w:t>…</w:t>
            </w:r>
            <w:proofErr w:type="gramEnd"/>
            <w:r w:rsidRPr="00DB10D5">
              <w:rPr>
                <w:rFonts w:ascii="標楷體" w:eastAsia="標楷體" w:hAnsi="標楷體" w:hint="eastAsia"/>
              </w:rPr>
              <w:t>等</w:t>
            </w:r>
          </w:p>
        </w:tc>
      </w:tr>
      <w:tr w:rsidR="00C70F44" w:rsidRPr="00DB10D5" w:rsidTr="0058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C70F44" w:rsidP="00DB10D5">
            <w:pPr>
              <w:jc w:val="center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生成時間</w:t>
            </w:r>
          </w:p>
        </w:tc>
        <w:tc>
          <w:tcPr>
            <w:tcW w:w="6694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C70F44" w:rsidRPr="00DB10D5" w:rsidRDefault="00583B64" w:rsidP="00DB1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平均每人經過人類平均壽命後產生一份</w:t>
            </w:r>
          </w:p>
        </w:tc>
      </w:tr>
      <w:tr w:rsidR="000A712C" w:rsidRPr="00DB10D5" w:rsidTr="0058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0A712C" w:rsidRPr="00DB10D5" w:rsidRDefault="000A712C" w:rsidP="00DB10D5">
            <w:pPr>
              <w:jc w:val="center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鄰避效應</w:t>
            </w:r>
          </w:p>
        </w:tc>
        <w:tc>
          <w:tcPr>
            <w:tcW w:w="6694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0A712C" w:rsidRPr="00DB10D5" w:rsidRDefault="000A712C" w:rsidP="00DB1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大部分人不會想住在儲存設施附近</w:t>
            </w:r>
          </w:p>
        </w:tc>
      </w:tr>
      <w:tr w:rsidR="00C70F44" w:rsidRPr="00DB10D5" w:rsidTr="0058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0A712C" w:rsidP="00DB10D5">
            <w:pPr>
              <w:jc w:val="center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危險性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0A712C" w:rsidP="002242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防護設施與維護要做好</w:t>
            </w:r>
            <w:r w:rsidRPr="00DB10D5">
              <w:rPr>
                <w:rFonts w:ascii="標楷體" w:eastAsia="標楷體" w:hAnsi="標楷體" w:hint="eastAsia"/>
              </w:rPr>
              <w:br/>
              <w:t>避免破損外</w:t>
            </w:r>
            <w:proofErr w:type="gramStart"/>
            <w:r w:rsidRPr="00DB10D5">
              <w:rPr>
                <w:rFonts w:ascii="標楷體" w:eastAsia="標楷體" w:hAnsi="標楷體" w:hint="eastAsia"/>
              </w:rPr>
              <w:t>洩</w:t>
            </w:r>
            <w:proofErr w:type="gramEnd"/>
            <w:r w:rsidR="00224236">
              <w:rPr>
                <w:rFonts w:ascii="標楷體" w:eastAsia="標楷體" w:hAnsi="標楷體" w:hint="eastAsia"/>
              </w:rPr>
              <w:t>(*1)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C70F44" w:rsidRPr="00DB10D5" w:rsidRDefault="000A712C" w:rsidP="00DB1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防護設施與維護要做好</w:t>
            </w:r>
            <w:r w:rsidRPr="00DB10D5">
              <w:rPr>
                <w:rFonts w:ascii="標楷體" w:eastAsia="標楷體" w:hAnsi="標楷體"/>
              </w:rPr>
              <w:br/>
            </w:r>
            <w:r w:rsidRPr="00DB10D5">
              <w:rPr>
                <w:rFonts w:ascii="標楷體" w:eastAsia="標楷體" w:hAnsi="標楷體" w:hint="eastAsia"/>
              </w:rPr>
              <w:t>意外損毀視為對先人不敬</w:t>
            </w:r>
          </w:p>
        </w:tc>
      </w:tr>
      <w:tr w:rsidR="00583B64" w:rsidRPr="00DB10D5" w:rsidTr="0058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583B64" w:rsidRPr="00DB10D5" w:rsidRDefault="00583B64" w:rsidP="00DB10D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環境影響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83B64" w:rsidRPr="00DB10D5" w:rsidRDefault="00583B64" w:rsidP="00583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微量輻射，但儲存設施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圍劑量與背景值無異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583B64" w:rsidRPr="00583B64" w:rsidRDefault="00583B64" w:rsidP="0022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可能有少量</w:t>
            </w:r>
            <w:r w:rsidR="00224236">
              <w:rPr>
                <w:rFonts w:ascii="標楷體" w:eastAsia="標楷體" w:hAnsi="標楷體" w:hint="eastAsia"/>
              </w:rPr>
              <w:t>民生</w:t>
            </w:r>
            <w:r>
              <w:rPr>
                <w:rFonts w:ascii="標楷體" w:eastAsia="標楷體" w:hAnsi="標楷體" w:hint="eastAsia"/>
              </w:rPr>
              <w:t>廢水、燃燒香燭等產生的廢氣</w:t>
            </w:r>
          </w:p>
        </w:tc>
      </w:tr>
      <w:tr w:rsidR="00583B64" w:rsidRPr="00DB10D5" w:rsidTr="0058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583B64" w:rsidRPr="00DB10D5" w:rsidRDefault="00583B64" w:rsidP="00DB10D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設施耗能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83B64" w:rsidRPr="00DB10D5" w:rsidRDefault="00583B64" w:rsidP="00DB1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環境監控儀器、電子設備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583B64" w:rsidRPr="00DB10D5" w:rsidRDefault="00583B64" w:rsidP="002242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保全系統、燈光照明，部分設施可能有空調設備等水電</w:t>
            </w:r>
          </w:p>
        </w:tc>
      </w:tr>
      <w:tr w:rsidR="00C70F44" w:rsidRPr="00224236" w:rsidTr="0058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DB10D5" w:rsidP="00DB10D5">
            <w:pPr>
              <w:jc w:val="center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處理現況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70F44" w:rsidRPr="00DB10D5" w:rsidRDefault="00DB10D5" w:rsidP="00DB1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DB10D5">
              <w:rPr>
                <w:rFonts w:ascii="標楷體" w:eastAsia="標楷體" w:hAnsi="標楷體" w:hint="eastAsia"/>
              </w:rPr>
              <w:t>屢遇抗議阻撓、難以推動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C70F44" w:rsidRPr="00DB10D5" w:rsidRDefault="00224236" w:rsidP="0022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儲存設施遍布各地，且</w:t>
            </w:r>
            <w:r w:rsidR="00DB10D5" w:rsidRPr="00DB10D5">
              <w:rPr>
                <w:rFonts w:ascii="標楷體" w:eastAsia="標楷體" w:hAnsi="標楷體" w:hint="eastAsia"/>
              </w:rPr>
              <w:t>趨向高級化，並且可以預購塔位</w:t>
            </w:r>
          </w:p>
        </w:tc>
      </w:tr>
      <w:tr w:rsidR="00DB10D5" w:rsidRPr="00583B64" w:rsidTr="0058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DB10D5" w:rsidRPr="00583B64" w:rsidRDefault="00DB10D5" w:rsidP="00DB10D5">
            <w:pPr>
              <w:jc w:val="center"/>
              <w:rPr>
                <w:rFonts w:ascii="標楷體" w:eastAsia="標楷體" w:hAnsi="標楷體" w:hint="eastAsia"/>
              </w:rPr>
            </w:pPr>
            <w:r w:rsidRPr="00583B64">
              <w:rPr>
                <w:rFonts w:ascii="標楷體" w:eastAsia="標楷體" w:hAnsi="標楷體" w:hint="eastAsia"/>
              </w:rPr>
              <w:t>長遠未來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B10D5" w:rsidRPr="00583B64" w:rsidRDefault="00DB10D5" w:rsidP="002242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</w:rPr>
            </w:pPr>
            <w:r w:rsidRPr="00583B64">
              <w:rPr>
                <w:rFonts w:ascii="標楷體" w:eastAsia="標楷體" w:hAnsi="標楷體" w:hint="eastAsia"/>
              </w:rPr>
              <w:t>最終將衰變為無害物質</w:t>
            </w:r>
            <w:r w:rsidR="00224236">
              <w:rPr>
                <w:rFonts w:ascii="標楷體" w:eastAsia="標楷體" w:hAnsi="標楷體" w:hint="eastAsia"/>
              </w:rPr>
              <w:t>(*2)</w:t>
            </w: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DB10D5" w:rsidRPr="00583B64" w:rsidRDefault="00585FD8" w:rsidP="00DB1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</w:rPr>
            </w:pPr>
            <w:r w:rsidRPr="00583B64">
              <w:rPr>
                <w:rFonts w:ascii="標楷體" w:eastAsia="標楷體" w:hAnsi="標楷體" w:hint="eastAsia"/>
              </w:rPr>
              <w:t>未知</w:t>
            </w:r>
            <w:r w:rsidR="00224236">
              <w:rPr>
                <w:rFonts w:ascii="標楷體" w:eastAsia="標楷體" w:hAnsi="標楷體" w:hint="eastAsia"/>
              </w:rPr>
              <w:t>(*3)</w:t>
            </w:r>
          </w:p>
        </w:tc>
      </w:tr>
      <w:tr w:rsidR="00224236" w:rsidRPr="00583B64" w:rsidTr="0058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08080" w:themeColor="background1" w:themeShade="80"/>
            </w:tcBorders>
            <w:vAlign w:val="center"/>
          </w:tcPr>
          <w:p w:rsidR="00224236" w:rsidRPr="00583B64" w:rsidRDefault="00224236" w:rsidP="00DB10D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總評</w:t>
            </w:r>
          </w:p>
        </w:tc>
        <w:tc>
          <w:tcPr>
            <w:tcW w:w="311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24236" w:rsidRPr="00583B64" w:rsidRDefault="00224236" w:rsidP="0022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</w:rPr>
            </w:pPr>
          </w:p>
        </w:tc>
        <w:tc>
          <w:tcPr>
            <w:tcW w:w="3576" w:type="dxa"/>
            <w:tcBorders>
              <w:left w:val="single" w:sz="4" w:space="0" w:color="808080" w:themeColor="background1" w:themeShade="80"/>
            </w:tcBorders>
            <w:vAlign w:val="center"/>
          </w:tcPr>
          <w:p w:rsidR="00224236" w:rsidRPr="00583B64" w:rsidRDefault="00224236" w:rsidP="00DB1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</w:rPr>
            </w:pPr>
          </w:p>
        </w:tc>
      </w:tr>
    </w:tbl>
    <w:p w:rsidR="001D336D" w:rsidRDefault="001D336D">
      <w:bookmarkStart w:id="0" w:name="_GoBack"/>
      <w:bookmarkEnd w:id="0"/>
    </w:p>
    <w:sectPr w:rsidR="001D33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44"/>
    <w:rsid w:val="000A712C"/>
    <w:rsid w:val="001D336D"/>
    <w:rsid w:val="00224236"/>
    <w:rsid w:val="00583B64"/>
    <w:rsid w:val="00585FD8"/>
    <w:rsid w:val="007A0A8E"/>
    <w:rsid w:val="008043C9"/>
    <w:rsid w:val="00C70F44"/>
    <w:rsid w:val="00D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0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B10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DB10D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0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B10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DB10D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1</cp:revision>
  <dcterms:created xsi:type="dcterms:W3CDTF">2014-04-24T01:43:00Z</dcterms:created>
  <dcterms:modified xsi:type="dcterms:W3CDTF">2014-05-16T08:02:00Z</dcterms:modified>
</cp:coreProperties>
</file>