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3765" cy="1333500"/>
            <wp:effectExtent l="0" t="0" r="635" b="7620"/>
            <wp:docPr id="9" name="图片 9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HearthStone小组测试计划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tbl>
      <w:tblPr>
        <w:tblStyle w:val="25"/>
        <w:tblW w:w="56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shd w:val="clear" w:color="auto" w:fill="A4A4A4" w:themeFill="background1" w:themeFillShade="A5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83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分布式精品课程网站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shd w:val="clear" w:color="auto" w:fill="A4A4A4" w:themeFill="background1" w:themeFillShade="A5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测试小组</w:t>
            </w:r>
          </w:p>
        </w:tc>
        <w:tc>
          <w:tcPr>
            <w:tcW w:w="283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HearthStone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shd w:val="clear" w:color="auto" w:fill="A4A4A4" w:themeFill="background1" w:themeFillShade="A5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撰写人</w:t>
            </w:r>
          </w:p>
        </w:tc>
        <w:tc>
          <w:tcPr>
            <w:tcW w:w="283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汤正杰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shd w:val="clear" w:color="auto" w:fill="A4A4A4" w:themeFill="background1" w:themeFillShade="A5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完成日期</w:t>
            </w:r>
          </w:p>
        </w:tc>
        <w:tc>
          <w:tcPr>
            <w:tcW w:w="283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2016年4月26日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shd w:val="clear" w:color="auto" w:fill="A4A4A4" w:themeFill="background1" w:themeFillShade="A5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评审负责人（签名）</w:t>
            </w:r>
          </w:p>
        </w:tc>
        <w:tc>
          <w:tcPr>
            <w:tcW w:w="283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栗全权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shd w:val="clear" w:color="auto" w:fill="A4A4A4" w:themeFill="background1" w:themeFillShade="A5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评审日期</w:t>
            </w:r>
          </w:p>
        </w:tc>
        <w:tc>
          <w:tcPr>
            <w:tcW w:w="283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2016年4月27日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35" w:type="dxa"/>
            <w:shd w:val="clear" w:color="auto" w:fill="A4A4A4" w:themeFill="background1" w:themeFillShade="A5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283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17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"1-2"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_Toc23795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测试内容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_Toc23795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_Toc400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1.1. 功能性测试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_Toc400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_Toc12156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1.2. 易用性测试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_Toc12156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_Toc17179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1.3. 文档测试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_Toc17179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_Toc7687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测试目标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_Toc7687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_Toc16922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测试方法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_Toc16922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_Toc5321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测试结果反馈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_Toc5321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_Toc1977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测试参考文档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_Toc1977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_Toc14049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测试范围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_Toc14049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_Toc30385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资源需求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_Toc30385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_Toc24535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7.1. 硬件资源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_Toc24535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_Toc14681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7.2. 软件资源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_Toc14681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_Toc484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7.3. 人力资源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_Toc484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_Toc11577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8</w:t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测试计划时间表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_Toc11577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_Toc20425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9</w:t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测试重点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_Toc20425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eastAsia="宋体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HYPERLINK \l _Toc8224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t xml:space="preserve">0.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测试风险预测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nstrText xml:space="preserve"> PAGEREF _Toc8224 </w:instrTex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44"/>
          <w:sz w:val="28"/>
          <w:szCs w:val="28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rFonts w:hint="eastAsia" w:eastAsia="宋体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3795"/>
      <w:r>
        <w:rPr>
          <w:rFonts w:hint="eastAsia"/>
          <w:lang w:val="en-US" w:eastAsia="zh-CN"/>
        </w:rPr>
        <w:t>测试内容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400"/>
      <w:r>
        <w:rPr>
          <w:rFonts w:hint="eastAsia"/>
          <w:lang w:val="en-US" w:eastAsia="zh-CN"/>
        </w:rPr>
        <w:t>功能性测试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系统能够按照《设计文档》中实现各模块的功能。</w:t>
      </w:r>
    </w:p>
    <w:p>
      <w:pPr>
        <w:pStyle w:val="3"/>
        <w:rPr>
          <w:rFonts w:hint="eastAsia"/>
          <w:lang w:val="en-US" w:eastAsia="zh-CN"/>
        </w:rPr>
      </w:pPr>
      <w:bookmarkStart w:id="2" w:name="_Toc12156"/>
      <w:r>
        <w:rPr>
          <w:rFonts w:hint="eastAsia"/>
          <w:lang w:val="en-US" w:eastAsia="zh-CN"/>
        </w:rPr>
        <w:t>易用性测试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界面美观，操作方便，</w:t>
      </w:r>
      <w:r>
        <w:rPr>
          <w:rFonts w:hint="eastAsia"/>
        </w:rPr>
        <w:t>符合正常使用习惯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bookmarkStart w:id="3" w:name="_Toc17179"/>
      <w:r>
        <w:rPr>
          <w:rFonts w:hint="eastAsia"/>
          <w:lang w:val="en-US" w:eastAsia="zh-CN"/>
        </w:rPr>
        <w:t>文档测试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文档是否精确描述了如何使用各个模块。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术语，菜单描述和系统响应是否与实际程序一致。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是否能够很方便地在文档中定位指南。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文档的内容和索引是否精确完整。</w:t>
      </w:r>
    </w:p>
    <w:p>
      <w:pPr>
        <w:pStyle w:val="2"/>
        <w:rPr>
          <w:rFonts w:hint="eastAsia"/>
          <w:lang w:val="en-US" w:eastAsia="zh-CN"/>
        </w:rPr>
      </w:pPr>
      <w:bookmarkStart w:id="4" w:name="_Toc7687"/>
      <w:r>
        <w:rPr>
          <w:rFonts w:hint="eastAsia"/>
          <w:lang w:val="en-US" w:eastAsia="zh-CN"/>
        </w:rPr>
        <w:t>测试目标</w:t>
      </w:r>
      <w:bookmarkEnd w:id="4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测试已实现的产品是否达到设计的要求，包括：各个功能点是否已实现，业务流程是否正确。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产品规定的操作和运行稳定。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Bug数和缺陷率控制在可接受的范围内。</w:t>
      </w:r>
    </w:p>
    <w:p>
      <w:pPr>
        <w:pStyle w:val="2"/>
        <w:rPr>
          <w:rFonts w:hint="eastAsia"/>
          <w:lang w:val="en-US" w:eastAsia="zh-CN"/>
        </w:rPr>
      </w:pPr>
      <w:bookmarkStart w:id="5" w:name="_Toc16922"/>
      <w:r>
        <w:rPr>
          <w:rFonts w:hint="eastAsia"/>
          <w:lang w:val="en-US" w:eastAsia="zh-CN"/>
        </w:rPr>
        <w:t>测试方法</w:t>
      </w:r>
      <w:bookmarkEnd w:id="5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静态测试方法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动态测试方法</w:t>
      </w:r>
    </w:p>
    <w:p>
      <w:pPr>
        <w:pStyle w:val="2"/>
        <w:rPr>
          <w:rFonts w:hint="eastAsia"/>
          <w:lang w:val="en-US" w:eastAsia="zh-CN"/>
        </w:rPr>
      </w:pPr>
      <w:bookmarkStart w:id="6" w:name="_Toc5321"/>
      <w:r>
        <w:rPr>
          <w:rFonts w:hint="eastAsia"/>
          <w:lang w:val="en-US" w:eastAsia="zh-CN"/>
        </w:rPr>
        <w:t>测试结果反馈</w:t>
      </w:r>
      <w:bookmarkEnd w:id="6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4A4A4" w:themeFill="background1" w:themeFillShade="A5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测试部分</w:t>
            </w:r>
          </w:p>
        </w:tc>
        <w:tc>
          <w:tcPr>
            <w:tcW w:w="2841" w:type="dxa"/>
            <w:shd w:val="clear" w:color="auto" w:fill="A4A4A4" w:themeFill="background1" w:themeFillShade="A5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2841" w:type="dxa"/>
            <w:shd w:val="clear" w:color="auto" w:fill="A4A4A4" w:themeFill="background1" w:themeFillShade="A5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测试结果整合人员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学生部分功能测试和易用性测试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栗全权，汤正杰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汤正杰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老师部分功能测试和易用性测试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李攀宇，肖梦臻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肖梦臻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管理员部分功能测试和易用性测试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张天利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张天利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文档测试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张天利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张天利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977"/>
      <w:r>
        <w:rPr>
          <w:rFonts w:hint="eastAsia"/>
          <w:lang w:val="en-US" w:eastAsia="zh-CN"/>
        </w:rPr>
        <w:t>测试参考文档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《分析文档》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《设计文档》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《需求分析》</w:t>
      </w:r>
    </w:p>
    <w:p>
      <w:pPr>
        <w:pStyle w:val="2"/>
        <w:rPr>
          <w:rFonts w:hint="eastAsia"/>
          <w:lang w:val="en-US" w:eastAsia="zh-CN"/>
        </w:rPr>
      </w:pPr>
      <w:bookmarkStart w:id="8" w:name="_Toc14049"/>
      <w:r>
        <w:rPr>
          <w:rFonts w:hint="eastAsia"/>
          <w:lang w:val="en-US" w:eastAsia="zh-CN"/>
        </w:rPr>
        <w:t>测试范围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本测试计划是针对《设计说明书》中规定内容的测试计划，包括：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学生部分业务服务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老师部分业务服务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管理员部分业务服务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bookmarkStart w:id="9" w:name="OLE_LINK1"/>
      <w:r>
        <w:rPr>
          <w:rFonts w:hint="eastAsia"/>
          <w:lang w:val="en-US" w:eastAsia="zh-CN"/>
        </w:rPr>
        <w:t>学生部分ServletsLayer消息列表</w:t>
      </w:r>
      <w:bookmarkEnd w:id="9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老师部分ServletsLayer消息列表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管理员部分ServletsLayer消息列表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bookmarkStart w:id="10" w:name="OLE_LINK2"/>
      <w:r>
        <w:rPr>
          <w:rFonts w:hint="eastAsia"/>
          <w:lang w:val="en-US" w:eastAsia="zh-CN"/>
        </w:rPr>
        <w:t>学生部分ServerLayer消息列表</w:t>
      </w:r>
    </w:p>
    <w:bookmarkEnd w:id="10"/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老师部分ServerLayer消息列表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管理员部分ServerLayer消息列表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用户界面设计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另外还有文档测试。</w:t>
      </w:r>
    </w:p>
    <w:p>
      <w:pPr>
        <w:numPr>
          <w:ilvl w:val="0"/>
          <w:numId w:val="0"/>
        </w:numPr>
        <w:tabs>
          <w:tab w:val="clear" w:pos="432"/>
        </w:tabs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30385"/>
      <w:r>
        <w:rPr>
          <w:rFonts w:hint="eastAsia"/>
          <w:lang w:val="en-US" w:eastAsia="zh-CN"/>
        </w:rPr>
        <w:t>资源需求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4535"/>
      <w:r>
        <w:rPr>
          <w:rFonts w:hint="eastAsia"/>
          <w:lang w:val="en-US" w:eastAsia="zh-CN"/>
        </w:rPr>
        <w:t>硬件资源</w:t>
      </w:r>
      <w:bookmarkEnd w:id="12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4A4A4" w:themeFill="background1" w:themeFillShade="A5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</w:t>
            </w:r>
          </w:p>
        </w:tc>
        <w:tc>
          <w:tcPr>
            <w:tcW w:w="2130" w:type="dxa"/>
            <w:shd w:val="clear" w:color="auto" w:fill="A4A4A4" w:themeFill="background1" w:themeFillShade="A5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131" w:type="dxa"/>
            <w:shd w:val="clear" w:color="auto" w:fill="A4A4A4" w:themeFill="background1" w:themeFillShade="A5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用途说明</w:t>
            </w:r>
          </w:p>
        </w:tc>
        <w:tc>
          <w:tcPr>
            <w:tcW w:w="2131" w:type="dxa"/>
            <w:shd w:val="clear" w:color="auto" w:fill="A4A4A4" w:themeFill="background1" w:themeFillShade="A5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Win 8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测试用机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Win 10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测试用机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PC</w:t>
            </w:r>
          </w:p>
        </w:tc>
        <w:tc>
          <w:tcPr>
            <w:tcW w:w="2130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IOS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测试用机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4681"/>
      <w:r>
        <w:rPr>
          <w:rFonts w:hint="eastAsia"/>
          <w:lang w:val="en-US" w:eastAsia="zh-CN"/>
        </w:rPr>
        <w:t>软件资源</w:t>
      </w:r>
      <w:bookmarkEnd w:id="13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A4A4A4" w:themeFill="background1" w:themeFillShade="A5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软件名称</w:t>
            </w:r>
          </w:p>
        </w:tc>
        <w:tc>
          <w:tcPr>
            <w:tcW w:w="6637" w:type="dxa"/>
            <w:shd w:val="clear" w:color="auto" w:fill="A4A4A4" w:themeFill="background1" w:themeFillShade="A5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mysql</w:t>
            </w:r>
          </w:p>
        </w:tc>
        <w:tc>
          <w:tcPr>
            <w:tcW w:w="6637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6637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服务器部署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Xampp3.2.2</w:t>
            </w:r>
          </w:p>
        </w:tc>
        <w:tc>
          <w:tcPr>
            <w:tcW w:w="6637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集成PHP，mysql，apache环境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Notepad++</w:t>
            </w:r>
          </w:p>
        </w:tc>
        <w:tc>
          <w:tcPr>
            <w:tcW w:w="6637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PHP和Html编辑器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Web</w:t>
            </w:r>
            <w:r>
              <w:rPr>
                <w:rFonts w:hint="eastAsia"/>
                <w:vertAlign w:val="baseline"/>
                <w:lang w:val="en-US" w:eastAsia="zh-CN"/>
              </w:rPr>
              <w:t>浏览器</w:t>
            </w:r>
          </w:p>
        </w:tc>
        <w:tc>
          <w:tcPr>
            <w:tcW w:w="6637" w:type="dxa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调试Html和PHP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测试工具</w:t>
            </w:r>
          </w:p>
        </w:tc>
        <w:tc>
          <w:tcPr>
            <w:tcW w:w="6637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484"/>
      <w:r>
        <w:rPr>
          <w:rFonts w:hint="eastAsia"/>
          <w:lang w:val="en-US" w:eastAsia="zh-CN"/>
        </w:rPr>
        <w:t>人力资源</w:t>
      </w:r>
      <w:bookmarkEnd w:id="14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96360" cy="4744085"/>
            <wp:effectExtent l="0" t="0" r="5080" b="10795"/>
            <wp:docPr id="1" name="图片 1" descr="团队分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团队分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5" w:name="_Toc11577"/>
      <w:r>
        <w:rPr>
          <w:rFonts w:hint="eastAsia"/>
          <w:lang w:val="en-US" w:eastAsia="zh-CN"/>
        </w:rPr>
        <w:t>测试计划时间表</w:t>
      </w:r>
      <w:bookmarkEnd w:id="15"/>
    </w:p>
    <w:p>
      <w:pPr>
        <w:rPr>
          <w:rFonts w:hint="eastAsia"/>
          <w:lang w:val="en-US" w:eastAsia="zh-CN"/>
        </w:rPr>
      </w:pPr>
      <w:bookmarkStart w:id="18" w:name="_GoBack"/>
      <w:r>
        <w:rPr>
          <w:rFonts w:hint="eastAsia"/>
          <w:lang w:val="en-US" w:eastAsia="zh-CN"/>
        </w:rPr>
        <w:object>
          <v:shape id="_x0000_i1030" o:spt="75" type="#_x0000_t75" style="height:65.4pt;width:72.6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xcel.Sheet.12" ShapeID="_x0000_i1030" DrawAspect="Icon" ObjectID="_1468075725" r:id="rId9">
            <o:LockedField>false</o:LockedField>
          </o:OLEObject>
        </w:object>
      </w:r>
      <w:bookmarkEnd w:id="18"/>
    </w:p>
    <w:p>
      <w:pPr>
        <w:pStyle w:val="2"/>
        <w:rPr>
          <w:rFonts w:hint="eastAsia"/>
          <w:lang w:val="en-US" w:eastAsia="zh-CN"/>
        </w:rPr>
      </w:pPr>
      <w:bookmarkStart w:id="16" w:name="_Toc20425"/>
      <w:r>
        <w:rPr>
          <w:rFonts w:hint="eastAsia"/>
          <w:lang w:val="en-US" w:eastAsia="zh-CN"/>
        </w:rPr>
        <w:t>测试重点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本次测试的测试重点为网站的三个主要模块，学生功能界面，老师功能界面和管理员功能界面</w:t>
      </w:r>
    </w:p>
    <w:p>
      <w:pPr>
        <w:pStyle w:val="2"/>
        <w:rPr>
          <w:rFonts w:hint="eastAsia"/>
          <w:lang w:val="en-US" w:eastAsia="zh-CN"/>
        </w:rPr>
      </w:pPr>
      <w:bookmarkStart w:id="17" w:name="_Toc8224"/>
      <w:r>
        <w:rPr>
          <w:rFonts w:hint="eastAsia"/>
          <w:lang w:val="en-US" w:eastAsia="zh-CN"/>
        </w:rPr>
        <w:t>测试风险预测</w:t>
      </w:r>
      <w:bookmarkEnd w:id="17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bug的修复情况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模块功能的实现情况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网站整体功能的实现情况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代码的编写质量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测试人员经验和对软件的熟悉度</w:t>
      </w: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581390">
    <w:nsid w:val="571DF64E"/>
    <w:multiLevelType w:val="singleLevel"/>
    <w:tmpl w:val="571DF64E"/>
    <w:lvl w:ilvl="0" w:tentative="1">
      <w:start w:val="1"/>
      <w:numFmt w:val="decimal"/>
      <w:suff w:val="nothing"/>
      <w:lvlText w:val="（%1）"/>
      <w:lvlJc w:val="left"/>
    </w:lvl>
  </w:abstractNum>
  <w:abstractNum w:abstractNumId="1461586697">
    <w:nsid w:val="571E0B09"/>
    <w:multiLevelType w:val="singleLevel"/>
    <w:tmpl w:val="571E0B09"/>
    <w:lvl w:ilvl="0" w:tentative="1">
      <w:start w:val="1"/>
      <w:numFmt w:val="decimal"/>
      <w:suff w:val="nothing"/>
      <w:lvlText w:val="（%1）"/>
      <w:lvlJc w:val="left"/>
    </w:lvl>
  </w:abstractNum>
  <w:abstractNum w:abstractNumId="1461581295">
    <w:nsid w:val="571DF5EF"/>
    <w:multiLevelType w:val="singleLevel"/>
    <w:tmpl w:val="571DF5EF"/>
    <w:lvl w:ilvl="0" w:tentative="1">
      <w:start w:val="1"/>
      <w:numFmt w:val="decimal"/>
      <w:suff w:val="nothing"/>
      <w:lvlText w:val="（%1）"/>
      <w:lvlJc w:val="left"/>
    </w:lvl>
  </w:abstractNum>
  <w:abstractNum w:abstractNumId="1461583404">
    <w:nsid w:val="571DFE2C"/>
    <w:multiLevelType w:val="singleLevel"/>
    <w:tmpl w:val="571DFE2C"/>
    <w:lvl w:ilvl="0" w:tentative="1">
      <w:start w:val="1"/>
      <w:numFmt w:val="decimal"/>
      <w:suff w:val="nothing"/>
      <w:lvlText w:val="（%1）"/>
      <w:lvlJc w:val="left"/>
    </w:lvl>
  </w:abstractNum>
  <w:abstractNum w:abstractNumId="1461585606">
    <w:nsid w:val="571E06C6"/>
    <w:multiLevelType w:val="singleLevel"/>
    <w:tmpl w:val="571E06C6"/>
    <w:lvl w:ilvl="0" w:tentative="1">
      <w:start w:val="1"/>
      <w:numFmt w:val="decimal"/>
      <w:suff w:val="nothing"/>
      <w:lvlText w:val="（%1）"/>
      <w:lvlJc w:val="left"/>
    </w:lvl>
  </w:abstractNum>
  <w:abstractNum w:abstractNumId="1461581075">
    <w:nsid w:val="571DF513"/>
    <w:multiLevelType w:val="multilevel"/>
    <w:tmpl w:val="571DF5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1581075"/>
  </w:num>
  <w:num w:numId="2">
    <w:abstractNumId w:val="1461581295"/>
  </w:num>
  <w:num w:numId="3">
    <w:abstractNumId w:val="1461583404"/>
  </w:num>
  <w:num w:numId="4">
    <w:abstractNumId w:val="1461581390"/>
  </w:num>
  <w:num w:numId="5">
    <w:abstractNumId w:val="1461585606"/>
  </w:num>
  <w:num w:numId="6">
    <w:abstractNumId w:val="14615866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4CD9"/>
    <w:rsid w:val="05AA7A46"/>
    <w:rsid w:val="069C73D9"/>
    <w:rsid w:val="0AD4294D"/>
    <w:rsid w:val="0E8C36D8"/>
    <w:rsid w:val="12500273"/>
    <w:rsid w:val="140207E0"/>
    <w:rsid w:val="146B1C2C"/>
    <w:rsid w:val="155F0602"/>
    <w:rsid w:val="23827E1F"/>
    <w:rsid w:val="260A1ACE"/>
    <w:rsid w:val="26FD73DD"/>
    <w:rsid w:val="289D453E"/>
    <w:rsid w:val="28D96A09"/>
    <w:rsid w:val="2D9F59DD"/>
    <w:rsid w:val="2DF30D32"/>
    <w:rsid w:val="2F561C31"/>
    <w:rsid w:val="2F7D1604"/>
    <w:rsid w:val="2FA3605A"/>
    <w:rsid w:val="380A43AB"/>
    <w:rsid w:val="39FA76E6"/>
    <w:rsid w:val="3D4922F0"/>
    <w:rsid w:val="3DCF1B6A"/>
    <w:rsid w:val="3FAA58B6"/>
    <w:rsid w:val="40F04A19"/>
    <w:rsid w:val="42B02740"/>
    <w:rsid w:val="48802AB9"/>
    <w:rsid w:val="4B0340E7"/>
    <w:rsid w:val="4D7A4859"/>
    <w:rsid w:val="558E2F61"/>
    <w:rsid w:val="57A8740A"/>
    <w:rsid w:val="599D11F8"/>
    <w:rsid w:val="5B717C07"/>
    <w:rsid w:val="5C7C283F"/>
    <w:rsid w:val="60EA2B7D"/>
    <w:rsid w:val="61B725DD"/>
    <w:rsid w:val="61DD34ED"/>
    <w:rsid w:val="64E85705"/>
    <w:rsid w:val="66712A5F"/>
    <w:rsid w:val="68517AA3"/>
    <w:rsid w:val="68D747B0"/>
    <w:rsid w:val="69D43313"/>
    <w:rsid w:val="78F06DAE"/>
    <w:rsid w:val="7C3F145F"/>
    <w:rsid w:val="7DBC34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宋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character" w:styleId="23">
    <w:name w:val="Hyperlink"/>
    <w:basedOn w:val="22"/>
    <w:qFormat/>
    <w:uiPriority w:val="0"/>
    <w:rPr>
      <w:color w:val="0000FF"/>
      <w:u w:val="single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6">
    <w:name w:val="目录"/>
    <w:basedOn w:val="1"/>
    <w:uiPriority w:val="0"/>
    <w:pPr>
      <w:jc w:val="center"/>
    </w:pPr>
    <w:rPr>
      <w:rFonts w:eastAsia="宋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</dc:creator>
  <cp:lastModifiedBy>Tang</cp:lastModifiedBy>
  <dcterms:modified xsi:type="dcterms:W3CDTF">2016-04-26T08:10:01Z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