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Pretendard" w:cs="Pretendard" w:eastAsia="Pretendard" w:hAnsi="Pretendard"/>
          <w:b/>
          <w:bCs/>
          <w:color w:val="2E2352"/>
          <w:sz w:val="34"/>
          <w:szCs w:val="34"/>
        </w:rPr>
        <w:t xml:space="preserve">『한줄 브랜딩』 접속형 도구 웹앱</w:t>
      </w:r>
    </w:p>
    <w:p>
      <w:pPr>
        <w:spacing w:after="60"/>
        <w:jc w:val="center"/>
      </w:pPr>
      <w:r>
        <w:rPr>
          <w:rFonts w:ascii="Pretendard" w:cs="Pretendard" w:eastAsia="Pretendard" w:hAnsi="Pretendard"/>
          <w:b/>
          <w:bCs/>
          <w:color w:val="A9822F"/>
          <w:sz w:val="26"/>
          <w:szCs w:val="26"/>
        </w:rPr>
        <w:t xml:space="preserve">개발 발주서 (RFP)</w:t>
      </w:r>
    </w:p>
    <w:p>
      <w:pPr>
        <w:pBdr>
          <w:bottom w:val="single" w:color="D6CFC1" w:sz="6" w:space="6"/>
        </w:pBdr>
        <w:spacing w:after="240"/>
        <w:jc w:val="center"/>
      </w:pPr>
      <w:r>
        <w:rPr>
          <w:rFonts w:ascii="Pretendard" w:cs="Pretendard" w:eastAsia="Pretendard" w:hAnsi="Pretendard"/>
          <w:i/>
          <w:iCs/>
          <w:color w:val="585067"/>
          <w:sz w:val="19"/>
          <w:szCs w:val="19"/>
        </w:rPr>
        <w:t xml:space="preserve">수강기간 동안만 접속해 쓰는 AI 브랜딩 도구 · 외주 개발 견적/계약 기준 문서</w:t>
      </w:r>
    </w:p>
    <w:p>
      <w:pPr>
        <w:spacing w:after="40" w:before="0" w:line="276"/>
      </w:pPr>
      <w:r>
        <w:rPr>
          <w:rFonts w:ascii="Pretendard" w:cs="Pretendard" w:eastAsia="Pretendard" w:hAnsi="Pretendard"/>
          <w:b/>
          <w:bCs/>
          <w:i w:val="false"/>
          <w:iCs w:val="false"/>
          <w:color w:val="3D2E6B"/>
          <w:sz w:val="21"/>
          <w:szCs w:val="21"/>
        </w:rPr>
        <w:t xml:space="preserve">문서 버전  :  </w:t>
      </w: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585067"/>
          <w:sz w:val="21"/>
          <w:szCs w:val="21"/>
        </w:rPr>
        <w:t xml:space="preserve">v1.0</w:t>
      </w:r>
    </w:p>
    <w:p>
      <w:pPr>
        <w:spacing w:after="40" w:before="0" w:line="276"/>
      </w:pPr>
      <w:r>
        <w:rPr>
          <w:rFonts w:ascii="Pretendard" w:cs="Pretendard" w:eastAsia="Pretendard" w:hAnsi="Pretendard"/>
          <w:b/>
          <w:bCs/>
          <w:i w:val="false"/>
          <w:iCs w:val="false"/>
          <w:color w:val="3D2E6B"/>
          <w:sz w:val="21"/>
          <w:szCs w:val="21"/>
        </w:rPr>
        <w:t xml:space="preserve">작성일  :  </w:t>
      </w: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585067"/>
          <w:sz w:val="21"/>
          <w:szCs w:val="21"/>
        </w:rPr>
        <w:t xml:space="preserve">2026-08-22</w:t>
      </w:r>
    </w:p>
    <w:p>
      <w:pPr>
        <w:spacing w:after="40" w:before="0" w:line="276"/>
      </w:pPr>
      <w:r>
        <w:rPr>
          <w:rFonts w:ascii="Pretendard" w:cs="Pretendard" w:eastAsia="Pretendard" w:hAnsi="Pretendard"/>
          <w:b/>
          <w:bCs/>
          <w:i w:val="false"/>
          <w:iCs w:val="false"/>
          <w:color w:val="3D2E6B"/>
          <w:sz w:val="21"/>
          <w:szCs w:val="21"/>
        </w:rPr>
        <w:t xml:space="preserve">발주처  :  </w:t>
      </w: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585067"/>
          <w:sz w:val="21"/>
          <w:szCs w:val="21"/>
        </w:rPr>
        <w:t xml:space="preserve">(사업자/대표자명 기입)</w:t>
      </w:r>
    </w:p>
    <w:p>
      <w:pPr>
        <w:spacing w:after="40" w:before="0" w:line="276"/>
      </w:pPr>
      <w:r>
        <w:rPr>
          <w:rFonts w:ascii="Pretendard" w:cs="Pretendard" w:eastAsia="Pretendard" w:hAnsi="Pretendard"/>
          <w:b/>
          <w:bCs/>
          <w:i w:val="false"/>
          <w:iCs w:val="false"/>
          <w:color w:val="3D2E6B"/>
          <w:sz w:val="21"/>
          <w:szCs w:val="21"/>
        </w:rPr>
        <w:t xml:space="preserve">연락처  :  </w:t>
      </w: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585067"/>
          <w:sz w:val="21"/>
          <w:szCs w:val="21"/>
        </w:rPr>
        <w:t xml:space="preserve">(이메일 / 전화 기입)</w:t>
      </w:r>
    </w:p>
    <w:p>
      <w:pPr>
        <w:spacing w:after="60"/>
      </w:pPr>
    </w:p>
    <w:p>
      <w:pPr>
        <w:pStyle w:val="Heading1"/>
        <w:pBdr>
          <w:bottom w:val="single" w:color="A9822F" w:sz="8" w:space="4"/>
        </w:pBdr>
        <w:spacing w:after="130" w:before="300"/>
      </w:pPr>
      <w:r>
        <w:rPr>
          <w:rFonts w:ascii="Pretendard" w:cs="Pretendard" w:eastAsia="Pretendard" w:hAnsi="Pretendard"/>
          <w:b/>
          <w:bCs/>
          <w:color w:val="2E2352"/>
          <w:sz w:val="27"/>
          <w:szCs w:val="27"/>
        </w:rPr>
        <w:t xml:space="preserve">1. 프로젝트 개요</w:t>
      </w:r>
    </w:p>
    <w:p>
      <w:pPr>
        <w:spacing w:after="120" w:before="0" w:line="276"/>
      </w:pPr>
      <w:r>
        <w:rPr>
          <w:rFonts w:ascii="Pretendard" w:cs="Pretendard" w:eastAsia="Pretendard" w:hAnsi="Pretendard"/>
          <w:b/>
          <w:bCs/>
          <w:i w:val="false"/>
          <w:iCs w:val="false"/>
          <w:color w:val="211B2E"/>
          <w:sz w:val="21"/>
          <w:szCs w:val="21"/>
        </w:rPr>
        <w:t xml:space="preserve">제품명: 한줄 브랜딩 (Hanjul Branding) — 접속형 AI 브랜딩 도구 웹앱</w:t>
      </w:r>
    </w:p>
    <w:p>
      <w:pPr>
        <w:spacing w:after="120" w:before="0" w:line="276"/>
      </w:pPr>
      <w:r>
        <w:rPr>
          <w:rFonts w:ascii="Pretendard" w:cs="Pretendard" w:eastAsia="Pretendard" w:hAnsi="Pretendard"/>
          <w:b/>
          <w:bCs/>
          <w:i w:val="false"/>
          <w:iCs w:val="false"/>
          <w:color w:val="211B2E"/>
          <w:sz w:val="21"/>
          <w:szCs w:val="21"/>
        </w:rPr>
        <w:t xml:space="preserve">한 줄 정의: </w:t>
      </w: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온라인 강의(라이브클래스) 수강생이 </w:t>
      </w:r>
      <w:r>
        <w:rPr>
          <w:rFonts w:ascii="Pretendard" w:cs="Pretendard" w:eastAsia="Pretendard" w:hAnsi="Pretendard"/>
          <w:b/>
          <w:bCs/>
          <w:i w:val="false"/>
          <w:iCs w:val="false"/>
          <w:color w:val="211B2E"/>
          <w:sz w:val="21"/>
          <w:szCs w:val="21"/>
        </w:rPr>
        <w:t xml:space="preserve">수강기간 동안에만</w:t>
      </w: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 접속해 사용하는 AI 기반 브랜딩 설계 도구.</w:t>
      </w:r>
    </w:p>
    <w:p>
      <w:pPr>
        <w:spacing w:after="120" w:before="0" w:line="276"/>
      </w:pPr>
      <w:r>
        <w:rPr>
          <w:rFonts w:ascii="Pretendard" w:cs="Pretendard" w:eastAsia="Pretendard" w:hAnsi="Pretendard"/>
          <w:b/>
          <w:bCs/>
          <w:i w:val="false"/>
          <w:iCs w:val="false"/>
          <w:color w:val="211B2E"/>
          <w:sz w:val="21"/>
          <w:szCs w:val="21"/>
        </w:rPr>
        <w:t xml:space="preserve">만드는 목적: </w:t>
      </w: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도구를 파일로 배포하면 영구 사용을 막을 수 없다. 그래서 파일을 배포하지 않고, 로그인·수강기간으로 통제되는 웹앱으로 제공한다. 프롬프트(핵심 IP)와 API 키는 </w:t>
      </w:r>
      <w:r>
        <w:rPr>
          <w:rFonts w:ascii="Pretendard" w:cs="Pretendard" w:eastAsia="Pretendard" w:hAnsi="Pretendard"/>
          <w:b/>
          <w:bCs/>
          <w:i w:val="false"/>
          <w:iCs w:val="false"/>
          <w:color w:val="211B2E"/>
          <w:sz w:val="21"/>
          <w:szCs w:val="21"/>
        </w:rPr>
        <w:t xml:space="preserve">서버에만</w:t>
      </w: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 두어, 수강기간이 끝나면 학생이 사용할 수 없게 하고 IP 유출도 방지한다.</w:t>
      </w:r>
    </w:p>
    <w:p>
      <w:pPr>
        <w:spacing w:after="120" w:before="0" w:line="276"/>
      </w:pPr>
      <w:r>
        <w:rPr>
          <w:rFonts w:ascii="Pretendard" w:cs="Pretendard" w:eastAsia="Pretendard" w:hAnsi="Pretendard"/>
          <w:b/>
          <w:bCs/>
          <w:i w:val="false"/>
          <w:iCs w:val="false"/>
          <w:color w:val="211B2E"/>
          <w:sz w:val="21"/>
          <w:szCs w:val="21"/>
        </w:rPr>
        <w:t xml:space="preserve">결제·회원가입·강의 판매는 라이브클래스가 담당</w:t>
      </w: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하며, 본 웹앱은 접근 통제 + AI 도구 실행만 책임진다.</w:t>
      </w:r>
    </w:p>
    <w:p>
      <w:pPr>
        <w:pStyle w:val="Heading1"/>
        <w:pBdr>
          <w:bottom w:val="single" w:color="A9822F" w:sz="8" w:space="4"/>
        </w:pBdr>
        <w:spacing w:after="130" w:before="300"/>
      </w:pPr>
      <w:r>
        <w:rPr>
          <w:rFonts w:ascii="Pretendard" w:cs="Pretendard" w:eastAsia="Pretendard" w:hAnsi="Pretendard"/>
          <w:b/>
          <w:bCs/>
          <w:color w:val="2E2352"/>
          <w:sz w:val="27"/>
          <w:szCs w:val="27"/>
        </w:rPr>
        <w:t xml:space="preserve">2. 현황 (제공되는 기준선)</w:t>
      </w:r>
    </w:p>
    <w:p>
      <w:pPr>
        <w:spacing w:after="120" w:before="0" w:line="276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작동하는 프로토타입이 이미 존재한다. 발주 목적은 이를 실서비스 수준으로 완성하는 것이다.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저장소: heartwine1004/detail-page · 브랜치 claude/work-task-nqmxqr · 폴더 hanjul-branding-app/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스택: 무의존성 Node(HTTP) 서버 + 정적 프런트(HTML/CSS/JS)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검증된 것: 수강생 로그인 · 수강기간 만료 자동 차단 · 명단 밖 이메일 차단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서버가 Anthropic API로 AI 호출(프롬프트·키 서버측) · 1인당 사용량 상한 · Brand Core 내보내기 · API 키 없이 도는 MOCK 모드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함께 제공: 시스템 프롬프트(도구의 뇌) · 브랜드 가이드(색·폰트) · UI 시안(로그인·채팅)</w:t>
      </w:r>
    </w:p>
    <w:p>
      <w:pPr>
        <w:spacing w:after="120" w:before="0" w:line="276"/>
      </w:pPr>
      <w:r>
        <w:rPr>
          <w:rFonts w:ascii="Pretendard" w:cs="Pretendard" w:eastAsia="Pretendard" w:hAnsi="Pretendard"/>
          <w:b w:val="false"/>
          <w:bCs w:val="false"/>
          <w:i/>
          <w:iCs/>
          <w:color w:val="585067"/>
          <w:sz w:val="21"/>
          <w:szCs w:val="21"/>
        </w:rPr>
        <w:t xml:space="preserve">개발사는 프로토타입을 재사용/재작성 어느 쪽이든 제안 가능하나, 아래 요구사항을 충족해야 한다.</w:t>
      </w:r>
    </w:p>
    <w:p>
      <w:pPr>
        <w:pStyle w:val="Heading1"/>
        <w:pBdr>
          <w:bottom w:val="single" w:color="A9822F" w:sz="8" w:space="4"/>
        </w:pBdr>
        <w:spacing w:after="130" w:before="300"/>
      </w:pPr>
      <w:r>
        <w:rPr>
          <w:rFonts w:ascii="Pretendard" w:cs="Pretendard" w:eastAsia="Pretendard" w:hAnsi="Pretendard"/>
          <w:b/>
          <w:bCs/>
          <w:color w:val="2E2352"/>
          <w:sz w:val="27"/>
          <w:szCs w:val="27"/>
        </w:rPr>
        <w:t xml:space="preserve">3. 사용자 및 역할</w:t>
      </w:r>
    </w:p>
    <w:tbl>
      <w:tblPr>
        <w:tblW w:type="dxa" w:w="9400"/>
        <w:tblBorders>
          <w:top w:val="single" w:color="D6CFC1" w:sz="4"/>
          <w:left w:val="single" w:color="D6CFC1" w:sz="4"/>
          <w:bottom w:val="single" w:color="D6CFC1" w:sz="4"/>
          <w:right w:val="single" w:color="D6CFC1" w:sz="4"/>
          <w:insideH w:val="single" w:color="D6CFC1" w:sz="4"/>
          <w:insideV w:val="single" w:color="D6CFC1" w:sz="4"/>
        </w:tblBorders>
      </w:tblPr>
      <w:tblGrid>
        <w:gridCol w:w="1700"/>
        <w:gridCol w:w="3400"/>
        <w:gridCol w:w="4300"/>
      </w:tblGrid>
      <w:tr>
        <w:trPr>
          <w:tblHeader/>
        </w:trPr>
        <w:tc>
          <w:tcPr>
            <w:tcW w:type="dxa" w:w="1700"/>
            <w:shd w:fill="2E235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400"/>
            <w:shd w:fill="2E235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4300"/>
            <w:shd w:fill="2E235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주요 행동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11B2E"/>
                <w:sz w:val="20"/>
                <w:szCs w:val="20"/>
              </w:rPr>
              <w:t xml:space="preserve">수강생(User)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11B2E"/>
                <w:sz w:val="20"/>
                <w:szCs w:val="20"/>
              </w:rPr>
              <w:t xml:space="preserve">라이브클래스에서 강의를 결제한 사람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11B2E"/>
                <w:sz w:val="20"/>
                <w:szCs w:val="20"/>
              </w:rPr>
              <w:t xml:space="preserve">로그인 → AI 도구 사용 → 결과(Brand Core) 저장/내보내기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11B2E"/>
                <w:sz w:val="20"/>
                <w:szCs w:val="20"/>
              </w:rPr>
              <w:t xml:space="preserve">운영자(Admin)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11B2E"/>
                <w:sz w:val="20"/>
                <w:szCs w:val="20"/>
              </w:rPr>
              <w:t xml:space="preserve">대표님/스태프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11B2E"/>
                <w:sz w:val="20"/>
                <w:szCs w:val="20"/>
              </w:rPr>
              <w:t xml:space="preserve">수강생 명단·수강기간 관리, 사용량 모니터링, 공지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A9822F" w:sz="8" w:space="4"/>
        </w:pBdr>
        <w:spacing w:after="130" w:before="300"/>
      </w:pPr>
      <w:r>
        <w:rPr>
          <w:rFonts w:ascii="Pretendard" w:cs="Pretendard" w:eastAsia="Pretendard" w:hAnsi="Pretendard"/>
          <w:b/>
          <w:bCs/>
          <w:color w:val="2E2352"/>
          <w:sz w:val="27"/>
          <w:szCs w:val="27"/>
        </w:rPr>
        <w:t xml:space="preserve">4. 기능 요구사항 (Functional)</w:t>
      </w:r>
    </w:p>
    <w:p>
      <w:pPr>
        <w:pStyle w:val="Heading2"/>
        <w:spacing w:after="90" w:before="200"/>
      </w:pPr>
      <w:r>
        <w:rPr>
          <w:rFonts w:ascii="Pretendard" w:cs="Pretendard" w:eastAsia="Pretendard" w:hAnsi="Pretendard"/>
          <w:b/>
          <w:bCs/>
          <w:color w:val="3D2E6B"/>
          <w:sz w:val="23"/>
          <w:szCs w:val="23"/>
        </w:rPr>
        <w:t xml:space="preserve">F1. 인증·로그인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라이브클래스 수강생 명단에 등록된 이메일만 로그인 허용.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권장: 매직링크(이메일 인증) 또는 이메일+비밀번호. (프로토타입은 이메일 확인만 → 보안 강화 필요)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세션 유지·만료 정책. 서버 재시작에도 유지되도록 영속 세션 저장소 사용.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[수락 기준] 미등록 이메일·만료 계정은 어떤 경우에도 접근 불가.</w:t>
      </w:r>
    </w:p>
    <w:p>
      <w:pPr>
        <w:pStyle w:val="Heading2"/>
        <w:spacing w:after="90" w:before="200"/>
      </w:pPr>
      <w:r>
        <w:rPr>
          <w:rFonts w:ascii="Pretendard" w:cs="Pretendard" w:eastAsia="Pretendard" w:hAnsi="Pretendard"/>
          <w:b/>
          <w:bCs/>
          <w:color w:val="3D2E6B"/>
          <w:sz w:val="23"/>
          <w:szCs w:val="23"/>
        </w:rPr>
        <w:t xml:space="preserve">F2. 수강기간 게이팅 (핵심)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계정마다 수강 종료일(expiresAt)을 두고, 지나면 자동 잠금.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만료 시 안내 화면 노출.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로그인 시점뿐 아니라 매 요청마다 기간 재확인(만료 후 세션 재사용 방지).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[수락 기준] 종료일 다음 날 0시부터 도구 사용 불가.</w:t>
      </w:r>
    </w:p>
    <w:p>
      <w:pPr>
        <w:pStyle w:val="Heading2"/>
        <w:spacing w:after="90" w:before="200"/>
      </w:pPr>
      <w:r>
        <w:rPr>
          <w:rFonts w:ascii="Pretendard" w:cs="Pretendard" w:eastAsia="Pretendard" w:hAnsi="Pretendard"/>
          <w:b/>
          <w:bCs/>
          <w:color w:val="3D2E6B"/>
          <w:sz w:val="23"/>
          <w:szCs w:val="23"/>
        </w:rPr>
        <w:t xml:space="preserve">F3. AI 채팅 (도구 본체)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서버가 Anthropic API(Claude) 호출. 시스템 프롬프트·API 키는 서버에만(프런트/깃 노출 금지).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대화 히스토리 유지, 스트리밍 응답 권장.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모델 ID는 환경변수로 교체 가능하게.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[수락 기준] 프런트 어디에서도 시스템 프롬프트·키가 노출되지 않는다.</w:t>
      </w:r>
    </w:p>
    <w:p>
      <w:pPr>
        <w:pStyle w:val="Heading2"/>
        <w:spacing w:after="90" w:before="200"/>
      </w:pPr>
      <w:r>
        <w:rPr>
          <w:rFonts w:ascii="Pretendard" w:cs="Pretendard" w:eastAsia="Pretendard" w:hAnsi="Pretendard"/>
          <w:b/>
          <w:bCs/>
          <w:color w:val="3D2E6B"/>
          <w:sz w:val="23"/>
          <w:szCs w:val="23"/>
        </w:rPr>
        <w:t xml:space="preserve">F4. Brand Core 저장·내보내기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결과물을 구조화된 Brand Core로 저장하고 재접속 시 불러와 이어서 사용.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.md / PDF 내보내기 — 수강 종료 후에도 학생이 자기 결과물은 영구 보관.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[수락 기준] 종료된 사용자도 이전 Brand Core는 내려받을 수 있다(도구 실행만 차단).</w:t>
      </w:r>
    </w:p>
    <w:p>
      <w:pPr>
        <w:pStyle w:val="Heading2"/>
        <w:spacing w:after="90" w:before="200"/>
      </w:pPr>
      <w:r>
        <w:rPr>
          <w:rFonts w:ascii="Pretendard" w:cs="Pretendard" w:eastAsia="Pretendard" w:hAnsi="Pretendard"/>
          <w:b/>
          <w:bCs/>
          <w:color w:val="3D2E6B"/>
          <w:sz w:val="23"/>
          <w:szCs w:val="23"/>
        </w:rPr>
        <w:t xml:space="preserve">F5. 사용량 상한·쿼터 (비용 방어)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1인당 사용량 상한(대화 N회/토큰) 설정 가능. 초과 시 안내·차단. 운영자 개별 상향 가능.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[수락 기준] 상한 도달 시 추가 API 호출이 발생하지 않는다.</w:t>
      </w:r>
    </w:p>
    <w:p>
      <w:pPr>
        <w:pStyle w:val="Heading2"/>
        <w:spacing w:after="90" w:before="200"/>
      </w:pPr>
      <w:r>
        <w:rPr>
          <w:rFonts w:ascii="Pretendard" w:cs="Pretendard" w:eastAsia="Pretendard" w:hAnsi="Pretendard"/>
          <w:b/>
          <w:bCs/>
          <w:color w:val="3D2E6B"/>
          <w:sz w:val="23"/>
          <w:szCs w:val="23"/>
        </w:rPr>
        <w:t xml:space="preserve">F6. 운영자(Admin) 페이지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수강생 명단 등록/수정/삭제, 종료일·상한 설정.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CSV 대량 업로드(라이브클래스 명단).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사용량·비용 모니터링 대시보드.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[수락 기준] 비개발자도 명단·기간을 스스로 관리할 수 있다.</w:t>
      </w:r>
    </w:p>
    <w:p>
      <w:pPr>
        <w:pStyle w:val="Heading2"/>
        <w:spacing w:after="90" w:before="200"/>
      </w:pPr>
      <w:r>
        <w:rPr>
          <w:rFonts w:ascii="Pretendard" w:cs="Pretendard" w:eastAsia="Pretendard" w:hAnsi="Pretendard"/>
          <w:b/>
          <w:bCs/>
          <w:color w:val="3D2E6B"/>
          <w:sz w:val="23"/>
          <w:szCs w:val="23"/>
        </w:rPr>
        <w:t xml:space="preserve">F7. 라이브클래스 연동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라이브클래스의 연동 방식(공개 API·웹훅·CSV export) 가능 여부를 개발사가 먼저 조사.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자동 연동 가능 시: 결제 시 자동 계정 생성 / 수강기간 자동 세팅 / 해지 시 자동 차단.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불가 시 CSV 동기화(운영자 업로드)로 구현. (최소 요구사항 = CSV 방식)</w:t>
      </w:r>
    </w:p>
    <w:p>
      <w:pPr>
        <w:pStyle w:val="Heading2"/>
        <w:spacing w:after="90" w:before="200"/>
      </w:pPr>
      <w:r>
        <w:rPr>
          <w:rFonts w:ascii="Pretendard" w:cs="Pretendard" w:eastAsia="Pretendard" w:hAnsi="Pretendard"/>
          <w:b/>
          <w:bCs/>
          <w:color w:val="3D2E6B"/>
          <w:sz w:val="23"/>
          <w:szCs w:val="23"/>
        </w:rPr>
        <w:t xml:space="preserve">F8. IP·프롬프트 보호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대화로 시스템 프롬프트·지식 원문을 캐내려는 시도를 거부하는 가드레일 유지.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서버 로그·에러 메시지에 프롬프트/키 노출 금지.</w:t>
      </w:r>
    </w:p>
    <w:p>
      <w:pPr>
        <w:pStyle w:val="Heading1"/>
        <w:pBdr>
          <w:bottom w:val="single" w:color="A9822F" w:sz="8" w:space="4"/>
        </w:pBdr>
        <w:spacing w:after="130" w:before="300"/>
      </w:pPr>
      <w:r>
        <w:rPr>
          <w:rFonts w:ascii="Pretendard" w:cs="Pretendard" w:eastAsia="Pretendard" w:hAnsi="Pretendard"/>
          <w:b/>
          <w:bCs/>
          <w:color w:val="2E2352"/>
          <w:sz w:val="27"/>
          <w:szCs w:val="27"/>
        </w:rPr>
        <w:t xml:space="preserve">5. 비기능 요구사항 (Non-Functional)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보안: API 키·프롬프트 서버측 전용, 전 구간 HTTPS, 개인정보(이메일) 보호, 접근제어.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개인정보/약관: 개인정보처리방침·이용약관 페이지, 최소 수집(이메일·이름).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성능/동시접속: 예상 동시 수강생 (○○명) 기준 안정 동작. (규모 기입)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가용성/백업: DB 백업, 장애 대비. 재시작에도 로그인·자산 유지.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로깅·모니터링: 사용량·오류·비용 로깅.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UI/UX: 모바일 우선 반응형, 한국어, 브랜드 가이드(바이올렛+골드, Pretendard) 준수.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접근성: 키보드 포커스·명도 대비 등 기본 준수.</w:t>
      </w:r>
    </w:p>
    <w:p>
      <w:pPr>
        <w:pStyle w:val="Heading1"/>
        <w:pBdr>
          <w:bottom w:val="single" w:color="A9822F" w:sz="8" w:space="4"/>
        </w:pBdr>
        <w:spacing w:after="130" w:before="300"/>
      </w:pPr>
      <w:r>
        <w:rPr>
          <w:rFonts w:ascii="Pretendard" w:cs="Pretendard" w:eastAsia="Pretendard" w:hAnsi="Pretendard"/>
          <w:b/>
          <w:bCs/>
          <w:color w:val="2E2352"/>
          <w:sz w:val="27"/>
          <w:szCs w:val="27"/>
        </w:rPr>
        <w:t xml:space="preserve">6. 권장 기술 스택 (개발사 제안 가능)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프런트: Next.js/React (또는 동급)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백엔드: Node.js (프로토타입 계승 용이). 다른 스택 제안 가능.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DB: PostgreSQL 등 관계형(수강생·자산·사용량).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인증: 매직링크(이메일 발송) 또는 세션 기반.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AI: Anthropic API(Claude) — 모델 교체 가능하게 구성.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배포: Vercel / Render / Railway / VPS 등 (운영 편의·비용 고려 제안).</w:t>
      </w:r>
    </w:p>
    <w:p>
      <w:pPr>
        <w:pStyle w:val="Heading1"/>
        <w:pBdr>
          <w:bottom w:val="single" w:color="A9822F" w:sz="8" w:space="4"/>
        </w:pBdr>
        <w:spacing w:after="130" w:before="300"/>
      </w:pPr>
      <w:r>
        <w:rPr>
          <w:rFonts w:ascii="Pretendard" w:cs="Pretendard" w:eastAsia="Pretendard" w:hAnsi="Pretendard"/>
          <w:b/>
          <w:bCs/>
          <w:color w:val="2E2352"/>
          <w:sz w:val="27"/>
          <w:szCs w:val="27"/>
        </w:rPr>
        <w:t xml:space="preserve">7. 데이터 모델 (최소 개요 — 개발사 확정)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users(email, name, …)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enrollments(user, 강의, start_at, expires_at, quota_limit, quota_used, status)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conversations(user, messages, created_at)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brand_cores(user, 구조화 데이터, updated_at)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usage_logs(user, tokens/횟수, cost, timestamp)</w:t>
      </w:r>
    </w:p>
    <w:p>
      <w:pPr>
        <w:pStyle w:val="Heading1"/>
        <w:pBdr>
          <w:bottom w:val="single" w:color="A9822F" w:sz="8" w:space="4"/>
        </w:pBdr>
        <w:spacing w:after="130" w:before="300"/>
      </w:pPr>
      <w:r>
        <w:rPr>
          <w:rFonts w:ascii="Pretendard" w:cs="Pretendard" w:eastAsia="Pretendard" w:hAnsi="Pretendard"/>
          <w:b/>
          <w:bCs/>
          <w:color w:val="2E2352"/>
          <w:sz w:val="27"/>
          <w:szCs w:val="27"/>
        </w:rPr>
        <w:t xml:space="preserve">8. 산출물 (Deliverables)</w:t>
      </w:r>
    </w:p>
    <w:p>
      <w:pPr>
        <w:pStyle w:val="ListParagraph"/>
        <w:numPr>
          <w:ilvl w:val="0"/>
          <w:numId w:val="3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배포된 웹 서비스(운영) + 스테이징 환경</w:t>
      </w:r>
    </w:p>
    <w:p>
      <w:pPr>
        <w:pStyle w:val="ListParagraph"/>
        <w:numPr>
          <w:ilvl w:val="0"/>
          <w:numId w:val="3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소스코드 일체 + 저장소 이관(대표님 소유)</w:t>
      </w:r>
    </w:p>
    <w:p>
      <w:pPr>
        <w:pStyle w:val="ListParagraph"/>
        <w:numPr>
          <w:ilvl w:val="0"/>
          <w:numId w:val="3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운영자 매뉴얼(명단 등록·기간 관리·모니터링)</w:t>
      </w:r>
    </w:p>
    <w:p>
      <w:pPr>
        <w:pStyle w:val="ListParagraph"/>
        <w:numPr>
          <w:ilvl w:val="0"/>
          <w:numId w:val="3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배포/운영 문서(환경변수·재배포·백업)</w:t>
      </w:r>
    </w:p>
    <w:p>
      <w:pPr>
        <w:pStyle w:val="ListParagraph"/>
        <w:numPr>
          <w:ilvl w:val="0"/>
          <w:numId w:val="3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개인정보처리방침·이용약관 템플릿(법률 검토 별도)</w:t>
      </w:r>
    </w:p>
    <w:p>
      <w:pPr>
        <w:pStyle w:val="Heading1"/>
        <w:pBdr>
          <w:bottom w:val="single" w:color="A9822F" w:sz="8" w:space="4"/>
        </w:pBdr>
        <w:spacing w:after="130" w:before="300"/>
      </w:pPr>
      <w:r>
        <w:rPr>
          <w:rFonts w:ascii="Pretendard" w:cs="Pretendard" w:eastAsia="Pretendard" w:hAnsi="Pretendard"/>
          <w:b/>
          <w:bCs/>
          <w:color w:val="2E2352"/>
          <w:sz w:val="27"/>
          <w:szCs w:val="27"/>
        </w:rPr>
        <w:t xml:space="preserve">9. 일정·마일스톤 (예시 — 협의)</w:t>
      </w:r>
    </w:p>
    <w:tbl>
      <w:tblPr>
        <w:tblW w:type="dxa" w:w="9400"/>
        <w:tblBorders>
          <w:top w:val="single" w:color="D6CFC1" w:sz="4"/>
          <w:left w:val="single" w:color="D6CFC1" w:sz="4"/>
          <w:bottom w:val="single" w:color="D6CFC1" w:sz="4"/>
          <w:right w:val="single" w:color="D6CFC1" w:sz="4"/>
          <w:insideH w:val="single" w:color="D6CFC1" w:sz="4"/>
          <w:insideV w:val="single" w:color="D6CFC1" w:sz="4"/>
        </w:tblBorders>
      </w:tblPr>
      <w:tblGrid>
        <w:gridCol w:w="1400"/>
        <w:gridCol w:w="5600"/>
        <w:gridCol w:w="2400"/>
      </w:tblGrid>
      <w:tr>
        <w:trPr>
          <w:tblHeader/>
        </w:trPr>
        <w:tc>
          <w:tcPr>
            <w:tcW w:type="dxa" w:w="1400"/>
            <w:shd w:fill="2E235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5600"/>
            <w:shd w:fill="2E235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400"/>
            <w:shd w:fill="2E235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산출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11B2E"/>
                <w:sz w:val="20"/>
                <w:szCs w:val="20"/>
              </w:rPr>
              <w:t xml:space="preserve">M1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11B2E"/>
                <w:sz w:val="20"/>
                <w:szCs w:val="20"/>
              </w:rPr>
              <w:t xml:space="preserve">요구사항 확정·설계·라이브클래스 연동 방식 조사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11B2E"/>
                <w:sz w:val="20"/>
                <w:szCs w:val="20"/>
              </w:rPr>
              <w:t xml:space="preserve">설계서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11B2E"/>
                <w:sz w:val="20"/>
                <w:szCs w:val="20"/>
              </w:rPr>
              <w:t xml:space="preserve">M2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11B2E"/>
                <w:sz w:val="20"/>
                <w:szCs w:val="20"/>
              </w:rPr>
              <w:t xml:space="preserve">인증·수강기간 게이팅·AI 채팅 (핵심)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11B2E"/>
                <w:sz w:val="20"/>
                <w:szCs w:val="20"/>
              </w:rPr>
              <w:t xml:space="preserve">동작 데모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11B2E"/>
                <w:sz w:val="20"/>
                <w:szCs w:val="20"/>
              </w:rPr>
              <w:t xml:space="preserve">M3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11B2E"/>
                <w:sz w:val="20"/>
                <w:szCs w:val="20"/>
              </w:rPr>
              <w:t xml:space="preserve">Brand Core 저장/내보내기·사용량 상한·Admin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11B2E"/>
                <w:sz w:val="20"/>
                <w:szCs w:val="20"/>
              </w:rPr>
              <w:t xml:space="preserve">기능 완성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11B2E"/>
                <w:sz w:val="20"/>
                <w:szCs w:val="20"/>
              </w:rPr>
              <w:t xml:space="preserve">M4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11B2E"/>
                <w:sz w:val="20"/>
                <w:szCs w:val="20"/>
              </w:rPr>
              <w:t xml:space="preserve">보안·QA·배포·운영문서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11B2E"/>
                <w:sz w:val="20"/>
                <w:szCs w:val="20"/>
              </w:rPr>
              <w:t xml:space="preserve">오픈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A9822F" w:sz="8" w:space="4"/>
        </w:pBdr>
        <w:spacing w:after="130" w:before="300"/>
      </w:pPr>
      <w:r>
        <w:rPr>
          <w:rFonts w:ascii="Pretendard" w:cs="Pretendard" w:eastAsia="Pretendard" w:hAnsi="Pretendard"/>
          <w:b/>
          <w:bCs/>
          <w:color w:val="2E2352"/>
          <w:sz w:val="27"/>
          <w:szCs w:val="27"/>
        </w:rPr>
        <w:t xml:space="preserve">10. 견적 요청 항목 (제안서에 포함)</w:t>
      </w:r>
    </w:p>
    <w:p>
      <w:pPr>
        <w:pStyle w:val="ListParagraph"/>
        <w:numPr>
          <w:ilvl w:val="0"/>
          <w:numId w:val="3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개발비(마일스톤별) 및 총액</w:t>
      </w:r>
    </w:p>
    <w:p>
      <w:pPr>
        <w:pStyle w:val="ListParagraph"/>
        <w:numPr>
          <w:ilvl w:val="0"/>
          <w:numId w:val="3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개발 기간</w:t>
      </w:r>
    </w:p>
    <w:p>
      <w:pPr>
        <w:pStyle w:val="ListParagraph"/>
        <w:numPr>
          <w:ilvl w:val="0"/>
          <w:numId w:val="3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월 유지보수비(장애대응·소규모 개선)</w:t>
      </w:r>
    </w:p>
    <w:p>
      <w:pPr>
        <w:pStyle w:val="ListParagraph"/>
        <w:numPr>
          <w:ilvl w:val="0"/>
          <w:numId w:val="3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예상 월 운영비: ① AI API 사용료(사용량 기반 산정 근거) ② 호스팅·DB·이메일 발송 비용</w:t>
      </w:r>
    </w:p>
    <w:p>
      <w:pPr>
        <w:pStyle w:val="ListParagraph"/>
        <w:numPr>
          <w:ilvl w:val="0"/>
          <w:numId w:val="3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라이브클래스 자동 연동 가능 여부와 그에 따른 비용 차이</w:t>
      </w:r>
    </w:p>
    <w:p>
      <w:pPr>
        <w:pStyle w:val="ListParagraph"/>
        <w:numPr>
          <w:ilvl w:val="0"/>
          <w:numId w:val="3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하자보수(무상 유지보수) 기간</w:t>
      </w:r>
    </w:p>
    <w:p>
      <w:pPr>
        <w:spacing w:after="120" w:before="0" w:line="276"/>
      </w:pPr>
      <w:r>
        <w:rPr>
          <w:rFonts w:ascii="Pretendard" w:cs="Pretendard" w:eastAsia="Pretendard" w:hAnsi="Pretendard"/>
          <w:b w:val="false"/>
          <w:bCs w:val="false"/>
          <w:i/>
          <w:iCs/>
          <w:color w:val="585067"/>
          <w:sz w:val="21"/>
          <w:szCs w:val="21"/>
        </w:rPr>
        <w:t xml:space="preserve">※ AI 사용료는 사용량에 비례하므로, 1인당 상한 정책과 예상 인원을 근거로 월 비용을 산정해 제시할 것.</w:t>
      </w:r>
    </w:p>
    <w:p>
      <w:pPr>
        <w:pStyle w:val="Heading1"/>
        <w:pBdr>
          <w:bottom w:val="single" w:color="A9822F" w:sz="8" w:space="4"/>
        </w:pBdr>
        <w:spacing w:after="130" w:before="300"/>
      </w:pPr>
      <w:r>
        <w:rPr>
          <w:rFonts w:ascii="Pretendard" w:cs="Pretendard" w:eastAsia="Pretendard" w:hAnsi="Pretendard"/>
          <w:b/>
          <w:bCs/>
          <w:color w:val="2E2352"/>
          <w:sz w:val="27"/>
          <w:szCs w:val="27"/>
        </w:rPr>
        <w:t xml:space="preserve">11. 제공 자료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프로토타입 저장소(2항), 시스템 프롬프트, 브랜드 가이드(색·폰트), UI 시안.</w:t>
      </w:r>
    </w:p>
    <w:p>
      <w:pPr>
        <w:pStyle w:val="Heading1"/>
        <w:pBdr>
          <w:bottom w:val="single" w:color="A9822F" w:sz="8" w:space="4"/>
        </w:pBdr>
        <w:spacing w:after="130" w:before="300"/>
      </w:pPr>
      <w:r>
        <w:rPr>
          <w:rFonts w:ascii="Pretendard" w:cs="Pretendard" w:eastAsia="Pretendard" w:hAnsi="Pretendard"/>
          <w:b/>
          <w:bCs/>
          <w:color w:val="2E2352"/>
          <w:sz w:val="27"/>
          <w:szCs w:val="27"/>
        </w:rPr>
        <w:t xml:space="preserve">12. 계약·기타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지식재산권: 소스코드·프롬프트·산출물 일체는 발주처(대표님) 귀속.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비밀유지(NDA): 시스템 프롬프트·방법론은 핵심 IP. 유출 금지 조항 포함.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재하도급 시 사전 동의.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11B2E"/>
          <w:sz w:val="21"/>
          <w:szCs w:val="21"/>
        </w:rPr>
        <w:t xml:space="preserve">문의: (담당자/연락처)</w:t>
      </w:r>
    </w:p>
    <w:p>
      <w:pPr>
        <w:spacing w:before="220"/>
        <w:jc w:val="center"/>
      </w:pPr>
      <w:r>
        <w:rPr>
          <w:rFonts w:ascii="Pretendard" w:cs="Pretendard" w:eastAsia="Pretendard" w:hAnsi="Pretendard"/>
          <w:i/>
          <w:iCs/>
          <w:color w:val="585067"/>
          <w:sz w:val="18"/>
          <w:szCs w:val="18"/>
        </w:rPr>
        <w:t xml:space="preserve">이 문서는 외주 개발 견적·계약의 기준이며, 세부는 개발사와 협의하여 확정한다.</w:t>
      </w:r>
    </w:p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  <w:rPr>
        <w:color w:val="A9822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color w:val="211B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한줄 브랜딩 웹앱 개발 발주서</dc:title>
  <dc:creator>한줄 브랜딩</dc:creator>
  <cp:lastModifiedBy>Un-named</cp:lastModifiedBy>
  <cp:revision>1</cp:revision>
  <dcterms:created xsi:type="dcterms:W3CDTF">2026-08-22T08:18:23.673Z</dcterms:created>
  <dcterms:modified xsi:type="dcterms:W3CDTF">2026-08-22T08:18:23.673Z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