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Malgun Gothic" w:hAnsi="Malgun Gothic"/>
          <w:b/>
          <w:i w:val="0"/>
          <w:color w:val="C8102E"/>
          <w:sz w:val="17"/>
          <w:rFonts w:ascii="Malgun Gothic" w:eastAsia="Malgun Gothic" w:hAnsi="Malgun Gothic"/>
        </w:rPr>
        <w:t xml:space="preserve">APPROVED FOR PUBLIC RELEASE BY INTELLIGENCE ASSESSMENT DIRECTORATE on 28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4B5563"/>
                <w:sz w:val="16"/>
                <w:rFonts w:ascii="Malgun Gothic" w:eastAsia="Malgun Gothic" w:hAnsi="Malgun Gothic"/>
              </w:rPr>
              <w:t>FORM IA-1036 (Rev. 2026-09)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algun Gothic" w:hAnsi="Malgun Gothic"/>
                <w:b/>
                <w:i w:val="0"/>
                <w:color w:val="111827"/>
                <w:sz w:val="19"/>
                <w:rFonts w:ascii="Malgun Gothic" w:eastAsia="Malgun Gothic" w:hAnsi="Malgun Gothic"/>
              </w:rPr>
              <w:t>UNCLASSIFIED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40" w:lineRule="auto"/>
              <w:jc w:val="right"/>
            </w:pPr>
            <w:r>
              <w:rPr>
                <w:rFonts w:ascii="Malgun Gothic" w:hAnsi="Malgun Gothic"/>
                <w:b/>
                <w:i w:val="0"/>
                <w:color w:val="374151"/>
                <w:sz w:val="13"/>
                <w:rFonts w:ascii="Malgun Gothic" w:eastAsia="Malgun Gothic" w:hAnsi="Malgun Gothic"/>
              </w:rPr>
              <w:t>[ OFFICIAL RECORD ]</w:t>
              <w:br/>
              <w:t>AUTHENTICATED</w:t>
            </w:r>
          </w:p>
        </w:tc>
      </w:tr>
    </w:tbl>
    <w:p>
      <w:pPr>
        <w:spacing w:before="160" w:after="40" w:line="276" w:lineRule="auto"/>
        <w:jc w:val="center"/>
      </w:pPr>
      <w:r>
        <w:rPr>
          <w:rFonts w:ascii="Malgun Gothic" w:hAnsi="Malgun Gothic"/>
          <w:b/>
          <w:i w:val="0"/>
          <w:color w:val="111827"/>
          <w:sz w:val="28"/>
          <w:rFonts w:ascii="Malgun Gothic" w:eastAsia="Malgun Gothic" w:hAnsi="Malgun Gothic"/>
        </w:rPr>
        <w:t>INTERNATIONAL AFFAIRS INTELLIGENCE DIRECTORATE</w:t>
      </w:r>
    </w:p>
    <w:p>
      <w:pPr>
        <w:spacing w:before="0" w:after="120" w:line="276" w:lineRule="auto"/>
        <w:jc w:val="center"/>
      </w:pPr>
      <w:r>
        <w:rPr>
          <w:rFonts w:ascii="Malgun Gothic" w:hAnsi="Malgun Gothic"/>
          <w:b w:val="0"/>
          <w:i w:val="0"/>
          <w:color w:val="4B5563"/>
          <w:sz w:val="19"/>
          <w:rFonts w:ascii="Malgun Gothic" w:eastAsia="Malgun Gothic" w:hAnsi="Malgun Gothic"/>
        </w:rPr>
        <w:t>Strategic Threat &amp; Geopolitical Assessment Form  |  국제정세 및 전략위협 평가보고서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insideH w:val="single" w:sz="6" w:space="0" w:color="9CA3AF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Form Type: IA-71A - Strategic Threat Dossier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Date: 2026-09-28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7"/>
                <w:rFonts w:ascii="Malgun Gothic" w:eastAsia="Malgun Gothic" w:hAnsi="Malgun Gothic"/>
              </w:rPr>
              <w:t xml:space="preserve">Title: (U) 북한 핵·미사일 고도화 및 한반도 안보 정세 평가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374151"/>
                <w:sz w:val="16"/>
                <w:rFonts w:ascii="Malgun Gothic" w:eastAsia="Malgun Gothic" w:hAnsi="Malgun Gothic"/>
              </w:rPr>
              <w:t>Approved By: [ ████████ ] CHIEF OF STRATEGIC ASSESSMENT</w:t>
            </w:r>
          </w:p>
        </w:tc>
      </w:tr>
      <w:tr>
        <w:tc>
          <w:tcPr>
            <w:tcW w:type="dxa" w:w="10080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374151"/>
                <w:sz w:val="16"/>
                <w:rFonts w:ascii="Malgun Gothic" w:eastAsia="Malgun Gothic" w:hAnsi="Malgun Gothic"/>
              </w:rPr>
              <w:t>Drafted By:  [ ████████ ] STRATEGIC REGIONAL DESK</w:t>
            </w:r>
          </w:p>
        </w:tc>
      </w:tr>
      <w:tr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Case ID #: 56-NK-01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Subject: (U) NORTH KOREA NUCLEAR CRISIS  PENINSULAR ESCALATION RISK</w:t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18"/>
          <w:rFonts w:ascii="Malgun Gothic" w:eastAsia="Malgun Gothic" w:hAnsi="Malgun Gothic"/>
        </w:rPr>
        <w:t xml:space="preserve">Synopsis: (U) DOCUMENT SYNOPSIS CREATED ON 2026-09-28 21:31 KST -- SEE STRATEGIC REPOSITORY FOR LIVE DATA</w:t>
      </w:r>
    </w:p>
    <w:p>
      <w:pPr>
        <w:spacing w:before="0" w:after="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트럼프 2기 출범(2025년 1월) 이후 북미 관계는 '개인적 유화 제스처'와 '공식 정책의 강경 기조'가 병존하는 이중구조를 보이고 있으며, 2026년 9월 현재까지 정식 정상회담은 성사되지 않았다.</w:t>
      </w:r>
    </w:p>
    <w:p>
      <w:pPr>
        <w:spacing w:before="0" w:after="1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북한 핵·미사일 문제는 트럼프 2기 대북정책의 핵심 변수로, 2019년 하노이 노딜 이후 단절됐던 정상 간 접촉 재개 가능성과 북한의 사실상 핵보유국 지위 굳히기가 동시에 진행되는 국면이다.</w:t>
      </w:r>
    </w:p>
    <w:p>
      <w:pPr>
        <w:spacing w:before="12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1. 배경 및 정세 평가 (BACKGROUND AND SCOPE)</w:t>
      </w:r>
    </w:p>
    <w:p>
      <w:pPr>
        <w:spacing w:before="0" w:after="8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트럼프는 임기 초부터 김정은과의 과거 친분을 활용한 개인외교를 시도했으나 2025년 편지 전달조차 북한에 거부당했고, 이후에도 공식 정상회담 없이 SNS 메시지와 훈련 축소 등 상징적 조치에 그치고 있어 실질적 정책 전환으로 이어질지는 불투명하다.</w:t>
      </w:r>
    </w:p>
    <w:p>
      <w:pPr>
        <w:spacing w:before="80" w:after="6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주요 신호 및 사태 전개 타임라인 (Chronology of Key Intelligence Signals):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11827"/>
          <w:bottom w:val="single" w:sz="6" w:space="0" w:color="111827"/>
          <w:insideH w:val="single" w:sz="6" w:space="0" w:color="111827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2592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단계 (Phase)</w:t>
            </w:r>
          </w:p>
        </w:tc>
        <w:tc>
          <w:tcPr>
            <w:tcW w:type="dxa" w:w="7488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관측 사안 및 정보 신호 (Observed Incident  Signal)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신호 1 (초기 관측)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2025년 3월 8일 북한은 자체 개발했다고 주장하는 핵추진 잠수함을 최초로 공개했으며, 이는 트럼프 취임 이후 북한이 핵전력 고도화 의지를 과시한 상징적 사건으로 평가된다(CNN 보도).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신호 2 (후속 전개)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2025년 5월 22일 진수식 도중 파손 사고를 겪은 북한의 신형 구축함이 6월 12~13일 수리를 마치고 재진수됐으며, 김정은은 이를 계기로 해군력 증강 의지를 재확인했다(CNN, Al Jazeera 보도).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 xml:space="preserve">현재 상태 (Current)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2026년 9월 현재 트럼프는 김정은과의 연내 회동 의사를 공개적으로 밝히고 한미연합훈련을 축소하는 등 유화 제스처를 보이고 있으나, 북한은 8월 말 외무성 성명을 통해 '긴장완화를 기대하는 것은 무의미하다'며 미국의 비핵화 요구를 거부했고, 러시아와는 2027~2031년 5개년 군사협정 체결을 추진하며 9월 예정된 푸틴-김정은 정상회담을 앞두고 있다.</w:t>
            </w:r>
          </w:p>
        </w:tc>
      </w:tr>
    </w:tbl>
    <w:p>
      <w:pPr>
        <w:spacing w:before="100" w:after="160" w:line="288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분석관 평가 (Analyst Assessment): 전문가들은 트럼프가 김정은과의 기존 관계와 대러 관계 개선을 지렛대로 활용할 '기회'를 갖고 있다고 평가하면서도(Bulletin of the Atomic Scientists), 국무부의 '완전한 비핵화' 원칙 고수와 국가안보전략에서 북한이 아예 누락된 점 등 행정부 내 정책 일관성 부재를 주요 리스크로 지적한다.</w:t>
      </w:r>
    </w:p>
    <w:p>
      <w:pPr>
        <w:spacing w:before="12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2. 주요 당사국 전략적 태세 (STAKEHOLDER STRATEGIC POSTURE)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11827"/>
          <w:bottom w:val="single" w:sz="6" w:space="0" w:color="111827"/>
          <w:insideH w:val="single" w:sz="6" w:space="0" w:color="111827"/>
          <w:insideV w:val="none"/>
          <w:left w:val="none"/>
          <w:right w:val="none"/>
        </w:tblBorders>
      </w:tblPr>
      <w:tblGrid>
        <w:gridCol w:w="4986"/>
        <w:gridCol w:w="4986"/>
      </w:tblGrid>
      <w:tr>
        <w:tc>
          <w:tcPr>
            <w:tcW w:type="dxa" w:w="2592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당사국 (Actor)</w:t>
            </w:r>
          </w:p>
        </w:tc>
        <w:tc>
          <w:tcPr>
            <w:tcW w:type="dxa" w:w="7488"/>
            <w:shd w:fill="F3F4F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11827"/>
                <w:sz w:val="16"/>
                <w:rFonts w:ascii="Malgun Gothic" w:eastAsia="Malgun Gothic" w:hAnsi="Malgun Gothic"/>
              </w:rPr>
              <w:t>공식 입장 및 전략적 대응 태세 (Official Stance  Strategic Posture)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미국 (United States)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미국은 트럼프 개인 차원의 대화 의지 표명과 국무부·국방부 차원의 전통적 비핵화·억지 정책이 병존하는 모순적 입장을 취하고 있으며, 실무진 일각(카네기재단 전문가 등)에서는 '비핵화' 대신 '안정적 공존' 프레임 전환을 제안하고 있다.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중국 (China)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중국은 미국의 한국·일본에 대한 전술핵 공유 가능성을 경계하며 정전체제 논의에는 동조하되, 러시아의 대북 영향력 확대를 견제하려는 이중 목표를 갖고 있고, 왕이 외교부장의 방한과 11월 선전 4자회담 개최 가능성이 거론되고 있다.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대한민국 (South Korea)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이재명 정부는 정전체제 종식을 선언하고 북미 대화 재개의 '페이스메이커' 역할을 자임하는 등 적극적 중재외교를 펴고 있으며, 통일부는 4자회담 추진과 대북 '주적' 표현 삭제를 검토하고 있다.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/>
                <w:i w:val="0"/>
                <w:color w:val="1F2937"/>
                <w:sz w:val="16"/>
                <w:rFonts w:ascii="Malgun Gothic" w:eastAsia="Malgun Gothic" w:hAnsi="Malgun Gothic"/>
              </w:rPr>
              <w:t>기타 주요국 (Other Actors)</w:t>
            </w:r>
          </w:p>
        </w:tc>
        <w:tc>
          <w:tcPr>
            <w:tcW w:type="dxa" w:w="74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Malgun Gothic" w:hAnsi="Malgun Gothic"/>
                <w:b w:val="0"/>
                <w:i w:val="0"/>
                <w:color w:val="1F2937"/>
                <w:sz w:val="16"/>
                <w:rFonts w:ascii="Malgun Gothic" w:eastAsia="Malgun Gothic" w:hAnsi="Malgun Gothic"/>
              </w:rPr>
              <w:t xml:space="preserve">일본은 잇단 북한 미사일 시험에 대해 방위상 긴급 기자회견을 여러 차례 여는 등 고도의 경계 태세를 유지하고 있고, 러시아는 북한과 2027~2031년 5개년 군사협정 체결을 추진하며 9월 정상회담에서 최대 5만 명 규모의 추가 파병을 요청할 가능성이 제기된다.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3. 경제 및 안보 파급영향 분석 (ECONOMIC AND SECURITY IMPACT ANALYSIS)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안보 및 군사적 파급효과 (Security Dimension)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한반도 안보 영향: 북한은 핵추진잠수함 공개, 구축함 전력 강화, 미사일 다종화 등을 통해 재래식·핵전력을 동시에 고도화하고 있으며, 김정은은 2026년 6월 신형 원자력 발전소를 시찰하며 핵무기 생산의 '기하급수적' 확대를 지시한 바 있다.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동맹 구도 및 방위태세: 한미동맹은 2025년 8월 정상회담에서 '굳건함'이 재확인됐으나, 관세가 기존 FTA를 우회해 부과된 점과 방위비 분담금 인상 요구, 대중국 견제를 위한 주한미군 재배치 요구 등으로 잠재적 마찰 요인을 안고 있다.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군사적 위협 수준: 2025~2026년 사이 북한은 탄도미사일, 순항미사일, 잠수함발사 추정 미사일 등을 반복적으로 시험했으며, 특히 트럼프의 방한(2025.10)과 유화 제스처 직후(2026.8)에도 발사를 강행해 대남 군사적 위협이 지속되고 있음을 보여준다.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경제 및 통상 파급효과 (Economic Dimension)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통상 및 관세 영향: 한미 간에는 2025년 7월 타결된 관세협상(대미 관세 15%, 3500억 달러 투자·1000억 달러 LNG 구매 공약)이 이미 이행 단계에 있으며, 이는 북핵 리스크보다는 별도의 통상 트랙에서 진행되고 있으나 방위비 분담금 인상 압박(GDP 대비 2.6%→3.8% 목표 거론)과 맞물려 전체 한미 관계의 협상 지형에 영향을 준다.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외환 및 금융시장 영향: 최근 원화 약세는 북핵 리스크보다는 중동(이란) 정세 불안과 유가 상승, 미 연준 정책 등이 주된 요인으로 분석되고 있어, 북핵 변수는 '코리아 디스카운트'의 배경 요인으로 잠재해 있을 뿐 단기 환율 변동의 직접적 방아쇠로는 뚜렷이 확인되지 않는다.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핵심 산업 및 투자 영향: 지정학적 불확실성이 완전히 해소되지 않은 상태에서 한미 대규모 투자 공약(3500억 달러) 이행이 진행 중이며, 안보 리스크의 향방은 반도체·조선·배터리 등 핵심 산업 투자 프로젝트의 세부 이행 속도에도 영향을 줄 수 있는 변수로 지목된다.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■ 여론 및 전문가 평가 (Public Opinion  Expert Assessment)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국내외 여론 동향: 북한의 계속된 도발과 트럼프의 예측불가능한 개인외교가 겹치면서 국내에서는 대화 재개에 대한 기대와 안보 공백에 대한 우려가 동시에 제기되고 있는 것으로 보인다.</w:t>
      </w:r>
    </w:p>
    <w:p>
      <w:pPr>
        <w:spacing w:before="0" w:after="4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(U) 학계·싱크탱크 전문가 평가: 카네기국제평화재단의 앤킷 판다 등 전문가들은 '비핵화'를 협상 전제조건에서 제외하고 '안정적 공존' 프레임으로 전환해야 실질적 진전이 가능하다고 주장하는 반면, 다른 전문가들은 행정부 내 정책 비일관성과 실행력 부재를 근본적 한계로 지적하고 있다.</w:t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4. 위험 전망 및 불확실성 요인 (RISK OUTLOOK AND UNCERTAINTY ANALYSIS)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 xml:space="preserve">(U) 단기 전망 (3~6개월): 2026년 말까지는 북한의 간헐적 미사일 시험과 트럼프의 대화 제스처가 반복되는 '양가적 국면'이 지속될 가능성이 높으며, 공식 정상회담 성사보다는 실무선 물밑 접촉 여부가 관건이 될 전망이다.</w:t>
      </w:r>
    </w:p>
    <w:p>
      <w:pPr>
        <w:spacing w:before="0" w:after="6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유력 시나리오: 9월 예정된 푸틴-김정은 정상회담 결과와 한미일 프리덤 에지 연합훈련(9월 7~11일) 이후 북한의 대응 수위가 향후 몇 달간 긴장 수준을 가늠하는 핵심 변수가 될 것으로 보인다.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 xml:space="preserve">(U) 중기 전망 (1~3년): 카네기국제평화재단 등 전문가들은 2026년 초 북한 노동당 대회와 트럼프의 국정연설이라는 두 정치적 계기가 맞물려 미국이 '비핵화' 대신 '안정적 공존' 프레임으로 전환할 경우 대화 재개의 문이 열릴 수 있다고 본다.</w:t>
      </w:r>
    </w:p>
    <w:p>
      <w:pPr>
        <w:spacing w:before="0" w:after="6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주요 전환점: 미국이 '완전한 비핵화'를 협상 전제조건에서 제외하고 위험감소·군비통제 중심 접근으로 선회하는지 여부가 향후 국면 전환의 분수령이 될 것으로 전문가들은 지적한다.</w:t>
      </w:r>
    </w:p>
    <w:p>
      <w:pPr>
        <w:spacing w:before="0" w:after="2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7"/>
          <w:rFonts w:ascii="Malgun Gothic" w:eastAsia="Malgun Gothic" w:hAnsi="Malgun Gothic"/>
        </w:rPr>
        <w:t xml:space="preserve">(U) 장기 구조적 변화: 다수 전문가는 지난 네 정부의 실패 사례에 비춰 압박이 아닌 대화·외교만이 북한 핵프로그램을 제약해온 유일한 방식이었다고 평가하며, 트럼프 2기가 이를 어떻게 활용하느냐에 따라 장기적 한반도 안보구도가 달라질 것으로 전망한다.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    ▶ 구조적 리스크: 북한의 사실상 핵보유국 지위 고착화와 러시아·중국을 축으로 한 진영화 심화는 비핵화를 전제로 한 기존 협상 틀 자체의 근본적 재설계를 요구하는 구조적 변화로 평가된다.</w:t>
      </w:r>
    </w:p>
    <w:p>
      <w:pPr>
        <w:spacing w:before="6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핵심 불확실성 요인 (Key Uncertainties):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• 1. 트럼프의 개인적 유화 제스처(훈련 축소, 만남 희망 표명)와 국무부의 '완전한 비핵화' 공식 입장 간 괴리가 해소되지 않는 한, 정상회담이 실제로 성사될지는 불확실하다.</w:t>
        <w:br/>
        <w:t xml:space="preserve">• 2. 북한-러시아 군사협력이 2027~2031년 5개년 협정 및 대규모 추가 파병으로 제도화될 경우, 북한이 대미 협상 유인을 잃고 중국의 대북 영향력이 약화되는 구조적 변화가 발생할 수 있다.</w:t>
        <w:br/>
        <w:t xml:space="preserve">• 3. 중동(이란) 정세 등 트럼프 행정부의 외교적 관심이 분산되는 상황에서 대북정책이 일관되게 추진될 정치적 동력이 유지될지 불투명하다.</w:t>
        <w:br/>
        <w:t xml:space="preserve"/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5. 핵심 전략적 정책 제언 (KEY STRATEGIC RECOMMENDATIONS)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1F2937"/>
          <w:sz w:val="17"/>
          <w:rFonts w:ascii="Malgun Gothic" w:eastAsia="Malgun Gothic" w:hAnsi="Malgun Gothic"/>
        </w:rPr>
        <w:t xml:space="preserve">■ 제언 1 (대응 전략 / Response Strategy)</w:t>
        <w:br/>
        <w:t xml:space="preserve">한국 정부는 정전체제 종식 선언과 4자회담 추진 등 적극적 중재외교로 대응하는 한편, 한미일 연합훈련(프리덤 에지, 9월)을 통해 억지력도 병행 유지하는 이중 전략을 구사하고 있다.</w:t>
        <w:br/>
        <w:br/>
        <w:t xml:space="preserve">■ 제언 2 (다자외교 포지셔닝 / Multilateral Positioning)</w:t>
        <w:br/>
        <w:t xml:space="preserve">미·중·러·일이 각기 다른 이해관계 속에 한반도 정세에 관여하고 있어 어느 한 축의 일방적 조율이 어려운 다자적 교착 국면이 지속되고 있다.</w:t>
        <w:br/>
        <w:br/>
        <w:t xml:space="preserve">■ 제언 3 (한미 공조 및 파급효과 / ROK-US Coordination)</w:t>
        <w:br/>
        <w:t xml:space="preserve">이재명 정부는 대북 유화·중재 노선을, 미 국무부는 전통적 비핵화 원칙을 각각 견지하는 가운데 트럼프 개인의 돌출 발언과 훈련 축소 지시가 겹치면서 한미 간 대북정책 조율의 복잡성이 커지고 있다.</w:t>
        <w:br/>
        <w:br/>
        <w:t xml:space="preserve"/>
      </w:r>
    </w:p>
    <w:p>
      <w:pPr>
        <w:spacing w:before="200" w:after="60" w:line="276" w:lineRule="auto"/>
        <w:jc w:val="left"/>
      </w:pPr>
      <w:r>
        <w:rPr>
          <w:rFonts w:ascii="Malgun Gothic" w:hAnsi="Malgun Gothic"/>
          <w:b/>
          <w:i w:val="0"/>
          <w:color w:val="111827"/>
          <w:sz w:val="20"/>
          <w:rFonts w:ascii="Malgun Gothic" w:eastAsia="Malgun Gothic" w:hAnsi="Malgun Gothic"/>
        </w:rPr>
        <w:t>6. 데이터베이스 검증 쿼리 및 분석 방법론 (DATABASE QUERIES  METHODOLOGY)</w:t>
      </w:r>
    </w:p>
    <w:p>
      <w:pPr>
        <w:spacing w:before="0" w:after="80" w:line="276" w:lineRule="auto"/>
        <w:jc w:val="left"/>
      </w:pPr>
      <w:r>
        <w:rPr>
          <w:rFonts w:ascii="Malgun Gothic" w:hAnsi="Malgun Gothic"/>
          <w:b w:val="0"/>
          <w:i w:val="0"/>
          <w:color w:val="374151"/>
          <w:sz w:val="17"/>
          <w:rFonts w:ascii="Malgun Gothic" w:eastAsia="Malgun Gothic" w:hAnsi="Malgun Gothic"/>
        </w:rPr>
        <w:t xml:space="preserve">• Wikipedia Pageviews (대중적 관심도): 'North Korea Nuclear' 일일 조회수 28,420, 7일 대비 변동성 +18.4% 관측.</w:t>
        <w:br/>
        <w:t xml:space="preserve">• Guardian 정부 공식 발표 (외교부/국무부/해당국 피드): 14 matches (외교부, 미 국무부, KCNA) 매칭 확인.</w:t>
        <w:br/>
        <w:t xml:space="preserve">• 3개 AI 모델 합의도 (Mistral-7B, Qwen2.5-7B, EXAONE-3.5): 미디어 프레이밍 'CRITICAL / CONCERN (위기 고조 / 심각한 우려)' (100.0% (3/3 일치) 일치).</w:t>
        <w:br/>
        <w:t xml:space="preserve">• 검증 상태: 확인 필요. 승인된 조기경보 스냅샷과 사람 검수 상태가 연결되기 전에는 Alert Level을 확정하지 않음.</w:t>
        <w:br/>
        <w:t xml:space="preserve"/>
      </w:r>
    </w:p>
    <w:p>
      <w:pPr>
        <w:spacing w:before="6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주요 출처 및 팩트체크 로그 (Key Sources  Verification Log):</w:t>
      </w:r>
    </w:p>
    <w:p>
      <w:pPr>
        <w:spacing w:before="0" w:after="120" w:line="276" w:lineRule="auto"/>
        <w:jc w:val="left"/>
      </w:pPr>
      <w:r>
        <w:rPr>
          <w:rFonts w:ascii="Malgun Gothic" w:hAnsi="Malgun Gothic"/>
          <w:b w:val="0"/>
          <w:i w:val="0"/>
          <w:color w:val="4B5563"/>
          <w:sz w:val="17"/>
          <w:rFonts w:ascii="Malgun Gothic" w:eastAsia="Malgun Gothic" w:hAnsi="Malgun Gothic"/>
        </w:rPr>
        <w:t xml:space="preserve">CNN (2025.03.08); Al Jazeera (2025.10.29); UPI (2026.08.31).</w:t>
      </w:r>
    </w:p>
    <w:p>
      <w:pPr>
        <w:spacing w:before="80" w:after="40" w:line="276" w:lineRule="auto"/>
        <w:jc w:val="left"/>
      </w:pPr>
      <w:r>
        <w:rPr>
          <w:rFonts w:ascii="Malgun Gothic" w:hAnsi="Malgun Gothic"/>
          <w:b/>
          <w:i w:val="0"/>
          <w:color w:val="1F2937"/>
          <w:sz w:val="18"/>
          <w:rFonts w:ascii="Malgun Gothic" w:eastAsia="Malgun Gothic" w:hAnsi="Malgun Gothic"/>
        </w:rPr>
        <w:t>첨부 증빙 자료 (Enclosure(s)):</w:t>
      </w:r>
    </w:p>
    <w:p>
      <w:pPr>
        <w:spacing w:before="0" w:after="160" w:line="276" w:lineRule="auto"/>
        <w:jc w:val="left"/>
      </w:pPr>
      <w:r>
        <w:rPr>
          <w:rFonts w:ascii="Malgun Gothic" w:hAnsi="Malgun Gothic"/>
          <w:b w:val="0"/>
          <w:i w:val="0"/>
          <w:color w:val="4B5563"/>
          <w:sz w:val="17"/>
          <w:rFonts w:ascii="Malgun Gothic" w:eastAsia="Malgun Gothic" w:hAnsi="Malgun Gothic"/>
        </w:rPr>
        <w:t xml:space="preserve">• 1.  U Official_Announcements_Matching_Audit.csv</w:t>
        <w:br/>
        <w:t xml:space="preserve">• 2.  U Wikipedia_Pageviews_7Day_Trend.png</w:t>
        <w:br/>
        <w:t xml:space="preserve">• 3.  U Multi_Agent_Consensus_Audit_Matrix.json</w:t>
        <w:br/>
        <w:t xml:space="preserve"/>
      </w:r>
    </w:p>
    <w:p>
      <w:pPr>
        <w:spacing w:before="160" w:after="240" w:line="276" w:lineRule="auto"/>
        <w:jc w:val="center"/>
      </w:pPr>
      <w:r>
        <w:rPr>
          <w:rFonts w:ascii="Malgun Gothic" w:hAnsi="Malgun Gothic"/>
          <w:b/>
          <w:i w:val="0"/>
          <w:color w:val="1F2937"/>
          <w:sz w:val="20"/>
          <w:rFonts w:ascii="Malgun Gothic" w:eastAsia="Malgun Gothic" w:hAnsi="Malgun Gothic"/>
        </w:rPr>
        <w:t>◆◆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 w:line="276" w:lineRule="auto"/>
      <w:jc w:val="center"/>
    </w:pPr>
    <w:r>
      <w:rPr>
        <w:rFonts w:ascii="Malgun Gothic" w:hAnsi="Malgun Gothic"/>
        <w:b w:val="0"/>
        <w:i w:val="0"/>
        <w:color w:val="9CA3AF"/>
        <w:sz w:val="16"/>
        <w:rFonts w:ascii="Malgun Gothic" w:eastAsia="Malgun Gothic" w:hAnsi="Malgun Gothic"/>
      </w:rPr>
      <w:t>UNCLASSIFIED  |  INTERNATIONAL AFFAIRS INTELLIGENCE DIRECTORATE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left"/>
    </w:pPr>
    <w:r>
      <w:rPr>
        <w:rFonts w:ascii="Malgun Gothic" w:hAnsi="Malgun Gothic"/>
        <w:b/>
        <w:i w:val="0"/>
        <w:color w:val="6B7280"/>
        <w:sz w:val="16"/>
        <w:rFonts w:ascii="Malgun Gothic" w:eastAsia="Malgun Gothic" w:hAnsi="Malgun Gothic"/>
      </w:rPr>
      <w:t xml:space="preserve">UNCLASSIFIED // 56-NK-01 // 북한 핵·미사일 고도화 및 한반도 안보 정세 평가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