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w45qtx23i00" w:id="0"/>
      <w:bookmarkEnd w:id="0"/>
      <w:r w:rsidDel="00000000" w:rsidR="00000000" w:rsidRPr="00000000">
        <w:rPr>
          <w:b w:val="1"/>
          <w:bCs w:val="1"/>
          <w:sz w:val="46"/>
          <w:szCs w:val="46"/>
          <w:rtl w:val="0"/>
        </w:rPr>
        <w:t xml:space="preserve">DIGITAL LITERACY PROJECT REPORT</w:t>
      </w:r>
    </w:p>
    <w:p w:rsidR="00000000" w:rsidDel="00000000" w:rsidP="00000000" w:rsidRDefault="00000000" w:rsidRPr="00000000" w14:paraId="00000002">
      <w:pPr>
        <w:spacing w:after="340" w:before="340" w:lineRule="auto"/>
        <w:rPr/>
      </w:pPr>
      <w:r w:rsidDel="00000000" w:rsidR="00000000" w:rsidRPr="00000000">
        <w:rPr>
          <w:b w:val="1"/>
          <w:bCs w:val="1"/>
          <w:rtl w:val="0"/>
        </w:rPr>
        <w:t xml:space="preserve">Name:</w:t>
      </w:r>
      <w:r w:rsidDel="00000000" w:rsidR="00000000" w:rsidRPr="00000000">
        <w:rPr>
          <w:rtl w:val="0"/>
        </w:rPr>
        <w:t xml:space="preserve"> HARSHITA PAL</w:t>
        <w:br w:type="textWrapping"/>
      </w:r>
      <w:r w:rsidDel="00000000" w:rsidR="00000000" w:rsidRPr="00000000">
        <w:rPr>
          <w:b w:val="1"/>
          <w:bCs w:val="1"/>
          <w:rtl w:val="0"/>
        </w:rPr>
        <w:t xml:space="preserve">Registration Number:</w:t>
      </w:r>
      <w:r w:rsidDel="00000000" w:rsidR="00000000" w:rsidRPr="00000000">
        <w:rPr>
          <w:rtl w:val="0"/>
        </w:rPr>
        <w:t xml:space="preserve"> 25MIB10032</w:t>
        <w:br w:type="textWrapping"/>
      </w:r>
      <w:r w:rsidDel="00000000" w:rsidR="00000000" w:rsidRPr="00000000">
        <w:rPr>
          <w:b w:val="1"/>
          <w:bCs w:val="1"/>
          <w:rtl w:val="0"/>
        </w:rPr>
        <w:t xml:space="preserve">Branch:</w:t>
      </w:r>
      <w:r w:rsidDel="00000000" w:rsidR="00000000" w:rsidRPr="00000000">
        <w:rPr>
          <w:rtl w:val="0"/>
        </w:rPr>
        <w:t xml:space="preserve"> AI and Bioinformatics</w:t>
        <w:br w:type="textWrapping"/>
      </w:r>
      <w:r w:rsidDel="00000000" w:rsidR="00000000" w:rsidRPr="00000000">
        <w:rPr>
          <w:b w:val="1"/>
          <w:bCs w:val="1"/>
          <w:rtl w:val="0"/>
        </w:rPr>
        <w:t xml:space="preserve">Year:</w:t>
      </w:r>
      <w:r w:rsidDel="00000000" w:rsidR="00000000" w:rsidRPr="00000000">
        <w:rPr>
          <w:rtl w:val="0"/>
        </w:rPr>
        <w:t xml:space="preserve"> First Year B.Tech</w:t>
        <w:br w:type="textWrapping"/>
      </w:r>
      <w:r w:rsidDel="00000000" w:rsidR="00000000" w:rsidRPr="00000000">
        <w:rPr>
          <w:b w:val="1"/>
          <w:bCs w:val="1"/>
          <w:rtl w:val="0"/>
        </w:rPr>
        <w:t xml:space="preserve">Course Code:</w:t>
      </w:r>
      <w:r w:rsidDel="00000000" w:rsidR="00000000" w:rsidRPr="00000000">
        <w:rPr>
          <w:rtl w:val="0"/>
        </w:rPr>
        <w:t xml:space="preserve"> CSE0001 – Digital Literacy</w:t>
        <w:br w:type="textWrapping"/>
      </w:r>
      <w:r w:rsidDel="00000000" w:rsidR="00000000" w:rsidRPr="00000000">
        <w:rPr>
          <w:b w:val="1"/>
          <w:bCs w:val="1"/>
          <w:rtl w:val="0"/>
        </w:rPr>
        <w:t xml:space="preserve">University:</w:t>
      </w:r>
      <w:r w:rsidDel="00000000" w:rsidR="00000000" w:rsidRPr="00000000">
        <w:rPr>
          <w:rtl w:val="0"/>
        </w:rPr>
        <w:t xml:space="preserve"> VIT Bhopal University</w:t>
        <w:br w:type="textWrapping"/>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nlvqvohqi9u" w:id="1"/>
      <w:bookmarkEnd w:id="1"/>
      <w:r w:rsidDel="00000000" w:rsidR="00000000" w:rsidRPr="00000000">
        <w:rPr>
          <w:b w:val="1"/>
          <w:bCs w:val="1"/>
          <w:sz w:val="34"/>
          <w:szCs w:val="34"/>
          <w:rtl w:val="0"/>
        </w:rPr>
        <w:t xml:space="preserve">Introduction </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sz w:val="24"/>
          <w:szCs w:val="24"/>
        </w:rPr>
      </w:pPr>
      <w:bookmarkStart w:colFirst="0" w:colLast="0" w:name="_nl7yysakf33z" w:id="2"/>
      <w:bookmarkEnd w:id="2"/>
      <w:r w:rsidDel="00000000" w:rsidR="00000000" w:rsidRPr="00000000">
        <w:rPr>
          <w:rFonts w:ascii="Times New Roman" w:cs="Times New Roman" w:eastAsia="Times New Roman" w:hAnsi="Times New Roman"/>
          <w:sz w:val="24"/>
          <w:szCs w:val="24"/>
          <w:rtl w:val="0"/>
        </w:rPr>
        <w:t xml:space="preserve">This project was completed as part of the CSE0001 – Digital Literacy course, where I was assigned the role of a Student Digital Ambassador. The objective of this assignment was to build a Digital Literacy Portfolio that demonstrates essential digital skills required in academic and professional environments.</w:t>
      </w:r>
    </w:p>
    <w:p w:rsidR="00000000" w:rsidDel="00000000" w:rsidP="00000000" w:rsidRDefault="00000000" w:rsidRPr="00000000" w14:paraId="00000005">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covered five major areas: digital awareness design, professional online presence, coding and collaboration platforms, email etiquette, and cybercrime awareness. Each task helped me understand how to use digital tools responsibly and effectively. Through practical activities such as creating an infographic, building professional profiles, drafting emails, and researching cybercrime cases, I gained hands-on experience in managing my digital identity and improving online communication and safety practices.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w4t48f9ntuj" w:id="3"/>
      <w:bookmarkEnd w:id="3"/>
      <w:r w:rsidDel="00000000" w:rsidR="00000000" w:rsidRPr="00000000">
        <w:rPr>
          <w:b w:val="1"/>
          <w:bCs w:val="1"/>
          <w:sz w:val="34"/>
          <w:szCs w:val="34"/>
          <w:rtl w:val="0"/>
        </w:rPr>
        <w:t xml:space="preserve">Task 1 – Digital Literacy Infographic </w:t>
      </w:r>
    </w:p>
    <w:p w:rsidR="00000000" w:rsidDel="00000000" w:rsidP="00000000" w:rsidRDefault="00000000" w:rsidRPr="00000000" w14:paraId="00000007">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Task 1, I created a one-page Digital Literacy Awareness infographic using Canva. Canva was chosen because of its user-friendly interface and ready-made templates suitable for academic presentations.</w:t>
      </w:r>
    </w:p>
    <w:p w:rsidR="00000000" w:rsidDel="00000000" w:rsidP="00000000" w:rsidRDefault="00000000" w:rsidRPr="00000000" w14:paraId="00000008">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infographic covered three main topics: the meaning of digital literacy, safe internet practices, and professional online presence. I explained digital literacy as the ability to use digital tools responsibly and effectively. Under safe practices, I included password safety, avoiding phishing links, and protecting personal information. For professional presence, I highlighted platforms like LinkedIn and GitHub and emphasized maintaining a clean digital footprint.</w:t>
      </w:r>
    </w:p>
    <w:p w:rsidR="00000000" w:rsidDel="00000000" w:rsidP="00000000" w:rsidRDefault="00000000" w:rsidRPr="00000000" w14:paraId="00000009">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I faced was organizing large amounts of information into a single visually clear slide. I learned the importance of using minimal text and strong visual hierarchy. This task improved my design thinking and taught me how to present information clearly and concisely.</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jex9sgx6jmn" w:id="4"/>
      <w:bookmarkEnd w:id="4"/>
      <w:r w:rsidDel="00000000" w:rsidR="00000000" w:rsidRPr="00000000">
        <w:rPr>
          <w:b w:val="1"/>
          <w:bCs w:val="1"/>
          <w:sz w:val="34"/>
          <w:szCs w:val="34"/>
          <w:rtl w:val="0"/>
        </w:rPr>
        <w:t xml:space="preserve">Task 2 – Digital Portfolio </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sz w:val="24"/>
          <w:szCs w:val="24"/>
        </w:rPr>
      </w:pPr>
      <w:bookmarkStart w:colFirst="0" w:colLast="0" w:name="_so4luxwvvk9p" w:id="5"/>
      <w:bookmarkEnd w:id="5"/>
      <w:r w:rsidDel="00000000" w:rsidR="00000000" w:rsidRPr="00000000">
        <w:rPr>
          <w:rFonts w:ascii="Times New Roman" w:cs="Times New Roman" w:eastAsia="Times New Roman" w:hAnsi="Times New Roman"/>
          <w:sz w:val="24"/>
          <w:szCs w:val="24"/>
          <w:rtl w:val="0"/>
        </w:rPr>
        <w:t xml:space="preserve">In Task 2, I created and updated my professional profiles on GitHub, LinkedIn, and Kaggle.</w:t>
      </w:r>
    </w:p>
    <w:p w:rsidR="00000000" w:rsidDel="00000000" w:rsidP="00000000" w:rsidRDefault="00000000" w:rsidRPr="00000000" w14:paraId="0000000C">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is used for hosting projects and showcasing technical skills. I created a profile README containing my name, branch, and learning goals. </w:t>
      </w:r>
    </w:p>
    <w:p w:rsidR="00000000" w:rsidDel="00000000" w:rsidP="00000000" w:rsidRDefault="00000000" w:rsidRPr="00000000" w14:paraId="0000000D">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LinkedIn is used for professional networking, where I updated my education details and academic information. </w:t>
      </w:r>
    </w:p>
    <w:p w:rsidR="00000000" w:rsidDel="00000000" w:rsidP="00000000" w:rsidRDefault="00000000" w:rsidRPr="00000000" w14:paraId="0000000E">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is a platform for learning data science and practicing with real datasets.</w:t>
      </w:r>
    </w:p>
    <w:p w:rsidR="00000000" w:rsidDel="00000000" w:rsidP="00000000" w:rsidRDefault="00000000" w:rsidRPr="00000000" w14:paraId="0000000F">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next four years, I plan to use GitHub to upload coding projects and coursework, LinkedIn to connect with professionals and apply for internships, and Kaggle to participate in competitions and improve analytical skills.</w:t>
      </w:r>
    </w:p>
    <w:p w:rsidR="00000000" w:rsidDel="00000000" w:rsidP="00000000" w:rsidRDefault="00000000" w:rsidRPr="00000000" w14:paraId="00000010">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helped me understand the importance of building a professional digital identity early in my academic journey. It also made me aware that recruiters often check online profiles before offering opportunities.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1nr785laod7" w:id="6"/>
      <w:bookmarkEnd w:id="6"/>
      <w:r w:rsidDel="00000000" w:rsidR="00000000" w:rsidRPr="00000000">
        <w:rPr>
          <w:b w:val="1"/>
          <w:bCs w:val="1"/>
          <w:sz w:val="34"/>
          <w:szCs w:val="34"/>
          <w:rtl w:val="0"/>
        </w:rPr>
        <w:t xml:space="preserve">Task 3 – Coding &amp; Collaboration Platforms </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sz w:val="24"/>
          <w:szCs w:val="24"/>
        </w:rPr>
      </w:pPr>
      <w:bookmarkStart w:colFirst="0" w:colLast="0" w:name="_otklggto765p" w:id="7"/>
      <w:bookmarkEnd w:id="7"/>
      <w:r w:rsidDel="00000000" w:rsidR="00000000" w:rsidRPr="00000000">
        <w:rPr>
          <w:rFonts w:ascii="Times New Roman" w:cs="Times New Roman" w:eastAsia="Times New Roman" w:hAnsi="Times New Roman"/>
          <w:sz w:val="24"/>
          <w:szCs w:val="24"/>
          <w:rtl w:val="0"/>
        </w:rPr>
        <w:t xml:space="preserve">For Task 3, I used HackerRank for coding practice and Google Forms for collaboration.</w:t>
      </w:r>
    </w:p>
    <w:p w:rsidR="00000000" w:rsidDel="00000000" w:rsidP="00000000" w:rsidRDefault="00000000" w:rsidRPr="00000000" w14:paraId="00000013">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HackerRank, I completed a beginner-level coding challenge. This helped me understand the structure of competitive programming platforms and how problems are evaluated. It also strengthened my logical thinking and coding confidence.</w:t>
      </w:r>
    </w:p>
    <w:p w:rsidR="00000000" w:rsidDel="00000000" w:rsidP="00000000" w:rsidRDefault="00000000" w:rsidRPr="00000000" w14:paraId="00000014">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collaboration part, I created a Google Form consisting of five questions related to Digital Literacy Awareness. The form included multiple-choice and short-answer questions. I also reviewed the automatically generated Google Sheet that collected responses.</w:t>
      </w:r>
    </w:p>
    <w:p w:rsidR="00000000" w:rsidDel="00000000" w:rsidP="00000000" w:rsidRDefault="00000000" w:rsidRPr="00000000" w14:paraId="00000015">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are helpful academically because coding platforms improve problem-solving skills, while Google Forms can be used for surveys, feedback collection, and quizzes. This task helped me understand how digital platforms can enhance both learning and collaboration in a structured way.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n2sfgq63y0v8" w:id="8"/>
      <w:bookmarkEnd w:id="8"/>
      <w:r w:rsidDel="00000000" w:rsidR="00000000" w:rsidRPr="00000000">
        <w:rPr>
          <w:b w:val="1"/>
          <w:bCs w:val="1"/>
          <w:sz w:val="34"/>
          <w:szCs w:val="34"/>
          <w:rtl w:val="0"/>
        </w:rPr>
        <w:t xml:space="preserve">Task 4 – Email Etiquette &amp; Communication </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sz w:val="24"/>
          <w:szCs w:val="24"/>
        </w:rPr>
      </w:pPr>
      <w:bookmarkStart w:colFirst="0" w:colLast="0" w:name="_xuz2nwma3fzx" w:id="9"/>
      <w:bookmarkEnd w:id="9"/>
      <w:r w:rsidDel="00000000" w:rsidR="00000000" w:rsidRPr="00000000">
        <w:rPr>
          <w:rFonts w:ascii="Times New Roman" w:cs="Times New Roman" w:eastAsia="Times New Roman" w:hAnsi="Times New Roman"/>
          <w:sz w:val="24"/>
          <w:szCs w:val="24"/>
          <w:rtl w:val="0"/>
        </w:rPr>
        <w:t xml:space="preserve">In Task 4, I drafted two professional emails: one requesting an assignment extension and another applying for an internship. </w:t>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sz w:val="24"/>
          <w:szCs w:val="24"/>
        </w:rPr>
      </w:pPr>
      <w:bookmarkStart w:colFirst="0" w:colLast="0" w:name="_y13o7fp4lgvp" w:id="10"/>
      <w:bookmarkEnd w:id="10"/>
      <w:r w:rsidDel="00000000" w:rsidR="00000000" w:rsidRPr="00000000">
        <w:rPr>
          <w:rFonts w:ascii="Times New Roman" w:cs="Times New Roman" w:eastAsia="Times New Roman" w:hAnsi="Times New Roman"/>
          <w:sz w:val="24"/>
          <w:szCs w:val="24"/>
          <w:rtl w:val="0"/>
        </w:rPr>
        <w:t xml:space="preserve">Poor digital communication can lead to misunderstandings. For example, sending an email without a subject line or using informal language when writing to a professor may create a negative impression. Such issues can be avoided by maintaining clarity, politeness, and professionalism.</w:t>
      </w:r>
    </w:p>
    <w:p w:rsidR="00000000" w:rsidDel="00000000" w:rsidP="00000000" w:rsidRDefault="00000000" w:rsidRPr="00000000" w14:paraId="00000019">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helped me understand that email communication reflects one’s personality and professionalism. Writing structured and respectful emails is an essential academic and career skill.</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11664xdjbvno" w:id="11"/>
      <w:bookmarkEnd w:id="11"/>
      <w:r w:rsidDel="00000000" w:rsidR="00000000" w:rsidRPr="00000000">
        <w:rPr>
          <w:b w:val="1"/>
          <w:bCs w:val="1"/>
          <w:sz w:val="34"/>
          <w:szCs w:val="34"/>
          <w:rtl w:val="0"/>
        </w:rPr>
        <w:t xml:space="preserve">Task 5 – Cybercrime Awareness </w:t>
      </w:r>
    </w:p>
    <w:p w:rsidR="00000000" w:rsidDel="00000000" w:rsidP="00000000" w:rsidRDefault="00000000" w:rsidRPr="00000000" w14:paraId="0000001B">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Task 5, I prepared a case study on UPI fraud and created an eight-point prevention checklist. While researching, I was surprised to learn how easily fraudsters manipulate victims using urgency and fake authority. Many scams occur simply because individuals share OTPs or UPI PINs without verifying the source.</w:t>
      </w:r>
    </w:p>
    <w:p w:rsidR="00000000" w:rsidDel="00000000" w:rsidP="00000000" w:rsidRDefault="00000000" w:rsidRPr="00000000" w14:paraId="0000001C">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habit I will personally change is verifying every financial request before responding and never clicking on unknown links related to banking. I also learned about official reporting channels such as the National Cyber Crime Portal and helpline 1930.</w:t>
      </w:r>
    </w:p>
    <w:p w:rsidR="00000000" w:rsidDel="00000000" w:rsidP="00000000" w:rsidRDefault="00000000" w:rsidRPr="00000000" w14:paraId="0000001D">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task increased my awareness of digital financial safety and responsible online behavior.</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blwztku35jvg" w:id="12"/>
      <w:bookmarkEnd w:id="12"/>
      <w:r w:rsidDel="00000000" w:rsidR="00000000" w:rsidRPr="00000000">
        <w:rPr>
          <w:b w:val="1"/>
          <w:bCs w:val="1"/>
          <w:sz w:val="34"/>
          <w:szCs w:val="34"/>
          <w:rtl w:val="0"/>
        </w:rPr>
        <w:t xml:space="preserve">Conclusion </w:t>
      </w:r>
    </w:p>
    <w:p w:rsidR="00000000" w:rsidDel="00000000" w:rsidP="00000000" w:rsidRDefault="00000000" w:rsidRPr="00000000" w14:paraId="0000001F">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Digital Literacy Project provided practical exposure to essential digital skills required in modern academic and professional environments. From designing awareness content to building a professional portfolio and understanding cybersecurity threats, each task strengthened my digital competence.</w:t>
      </w:r>
    </w:p>
    <w:p w:rsidR="00000000" w:rsidDel="00000000" w:rsidP="00000000" w:rsidRDefault="00000000" w:rsidRPr="00000000" w14:paraId="00000020">
      <w:pPr>
        <w:spacing w:after="340" w:before="3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improved my confidence in using online tools responsibly, communicating professionally, and protecting myself from cyber risks. These skills will continue to support my academic growth and future career development.</w:t>
      </w:r>
    </w:p>
    <w:p w:rsidR="00000000" w:rsidDel="00000000" w:rsidP="00000000" w:rsidRDefault="00000000" w:rsidRPr="00000000" w14:paraId="00000021">
      <w:pPr>
        <w:spacing w:after="340" w:before="340" w:lineRule="auto"/>
        <w:rPr/>
      </w:pPr>
      <w:r w:rsidDel="00000000" w:rsidR="00000000" w:rsidRPr="00000000">
        <w:rPr>
          <w:rFonts w:ascii="Times New Roman" w:cs="Times New Roman" w:eastAsia="Times New Roman" w:hAnsi="Times New Roman"/>
          <w:sz w:val="24"/>
          <w:szCs w:val="24"/>
          <w:rtl w:val="0"/>
        </w:rPr>
        <w:t xml:space="preserve">Overall, this assignment helped me become more aware, responsible, and prepared for the digital world.</w: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ckmtk4roqwhy" w:id="13"/>
      <w:bookmarkEnd w:id="13"/>
      <w:r w:rsidDel="00000000" w:rsidR="00000000" w:rsidRPr="00000000">
        <w:rPr>
          <w:b w:val="1"/>
          <w:bCs w:val="1"/>
          <w:sz w:val="34"/>
          <w:szCs w:val="34"/>
          <w:rtl w:val="0"/>
        </w:rPr>
        <w:t xml:space="preserve">References</w:t>
      </w:r>
    </w:p>
    <w:p w:rsidR="00000000" w:rsidDel="00000000" w:rsidP="00000000" w:rsidRDefault="00000000" w:rsidRPr="00000000" w14:paraId="00000023">
      <w:pPr>
        <w:spacing w:after="340" w:before="340" w:lineRule="auto"/>
        <w:rPr/>
      </w:pPr>
      <w:r w:rsidDel="00000000" w:rsidR="00000000" w:rsidRPr="00000000">
        <w:rPr>
          <w:rtl w:val="0"/>
        </w:rPr>
        <w:t xml:space="preserve">Canva – canva.com</w:t>
        <w:br w:type="textWrapping"/>
        <w:t xml:space="preserve">GitHub – github.com</w:t>
        <w:br w:type="textWrapping"/>
        <w:t xml:space="preserve">LinkedIn – linkedin.com</w:t>
        <w:br w:type="textWrapping"/>
        <w:t xml:space="preserve">Kaggle – kaggle.com</w:t>
        <w:br w:type="textWrapping"/>
        <w:t xml:space="preserve">HackerRank – hackerrank.com</w:t>
        <w:br w:type="textWrapping"/>
        <w:t xml:space="preserve">Google Forms – forms.google.com</w:t>
        <w:br w:type="textWrapping"/>
        <w:t xml:space="preserve">National Cyber Crime Portal – cybercrime.gov.in</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