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01BFA" w:rsidRPr="00501BFA" w:rsidRDefault="00501BFA" w:rsidP="00501BFA">
      <w:pPr>
        <w:spacing w:before="100" w:beforeAutospacing="1" w:after="100" w:afterAutospacing="1"/>
        <w:outlineLvl w:val="0"/>
        <w:rPr>
          <w:rFonts w:ascii="Times New Roman" w:eastAsia="Times New Roman" w:hAnsi="Times New Roman" w:cs="Times New Roman"/>
          <w:b/>
          <w:bCs/>
          <w:kern w:val="36"/>
          <w:sz w:val="48"/>
          <w:szCs w:val="48"/>
          <w:lang w:eastAsia="zh-CN"/>
          <w14:ligatures w14:val="none"/>
        </w:rPr>
      </w:pPr>
      <w:proofErr w:type="spellStart"/>
      <w:r w:rsidRPr="00501BFA">
        <w:rPr>
          <w:rFonts w:ascii="Times New Roman" w:eastAsia="Times New Roman" w:hAnsi="Times New Roman" w:cs="Times New Roman"/>
          <w:b/>
          <w:bCs/>
          <w:kern w:val="36"/>
          <w:sz w:val="48"/>
          <w:szCs w:val="48"/>
          <w:lang w:eastAsia="zh-CN"/>
          <w14:ligatures w14:val="none"/>
        </w:rPr>
        <w:t>Globingo</w:t>
      </w:r>
      <w:proofErr w:type="spellEnd"/>
      <w:r w:rsidRPr="00501BFA">
        <w:rPr>
          <w:rFonts w:ascii="Times New Roman" w:eastAsia="Times New Roman" w:hAnsi="Times New Roman" w:cs="Times New Roman"/>
          <w:b/>
          <w:bCs/>
          <w:kern w:val="36"/>
          <w:sz w:val="48"/>
          <w:szCs w:val="48"/>
          <w:lang w:eastAsia="zh-CN"/>
          <w14:ligatures w14:val="none"/>
        </w:rPr>
        <w:t>: Evolution of a Global Language Trust Layer – From MVP to Mature Educational Infrastructure</w:t>
      </w:r>
    </w:p>
    <w:p w:rsidR="00501BFA" w:rsidRPr="00501BFA" w:rsidRDefault="00501BFA" w:rsidP="00501BFA">
      <w:pPr>
        <w:spacing w:before="100" w:beforeAutospacing="1" w:after="100" w:afterAutospacing="1"/>
        <w:outlineLvl w:val="1"/>
        <w:rPr>
          <w:rFonts w:ascii="Times New Roman" w:eastAsia="Times New Roman" w:hAnsi="Times New Roman" w:cs="Times New Roman"/>
          <w:b/>
          <w:bCs/>
          <w:kern w:val="0"/>
          <w:sz w:val="36"/>
          <w:szCs w:val="36"/>
          <w:lang w:eastAsia="zh-CN"/>
          <w14:ligatures w14:val="none"/>
        </w:rPr>
      </w:pPr>
      <w:r w:rsidRPr="00501BFA">
        <w:rPr>
          <w:rFonts w:ascii="Times New Roman" w:eastAsia="Times New Roman" w:hAnsi="Times New Roman" w:cs="Times New Roman"/>
          <w:b/>
          <w:bCs/>
          <w:kern w:val="0"/>
          <w:sz w:val="36"/>
          <w:szCs w:val="36"/>
          <w:lang w:eastAsia="zh-CN"/>
          <w14:ligatures w14:val="none"/>
        </w:rPr>
        <w:t>1. Strategic Vision: Beyond Traditional Credentials</w:t>
      </w:r>
    </w:p>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proofErr w:type="spellStart"/>
      <w:r w:rsidRPr="00501BFA">
        <w:rPr>
          <w:rFonts w:ascii="Times New Roman" w:eastAsia="Times New Roman" w:hAnsi="Times New Roman" w:cs="Times New Roman"/>
          <w:kern w:val="0"/>
          <w:lang w:eastAsia="zh-CN"/>
          <w14:ligatures w14:val="none"/>
        </w:rPr>
        <w:t>Globingo</w:t>
      </w:r>
      <w:proofErr w:type="spellEnd"/>
      <w:r w:rsidRPr="00501BFA">
        <w:rPr>
          <w:rFonts w:ascii="Times New Roman" w:eastAsia="Times New Roman" w:hAnsi="Times New Roman" w:cs="Times New Roman"/>
          <w:kern w:val="0"/>
          <w:lang w:eastAsia="zh-CN"/>
          <w14:ligatures w14:val="none"/>
        </w:rPr>
        <w:t xml:space="preserve"> is positioned as a decentralized "global trust layer" for the future of education, rather than a mere language tutoring application. In a globalized market where formal certificates often fail to guarantee pedagogical effectiveness, </w:t>
      </w:r>
      <w:proofErr w:type="spellStart"/>
      <w:r w:rsidRPr="00501BFA">
        <w:rPr>
          <w:rFonts w:ascii="Times New Roman" w:eastAsia="Times New Roman" w:hAnsi="Times New Roman" w:cs="Times New Roman"/>
          <w:kern w:val="0"/>
          <w:lang w:eastAsia="zh-CN"/>
          <w14:ligatures w14:val="none"/>
        </w:rPr>
        <w:t>Globingo</w:t>
      </w:r>
      <w:proofErr w:type="spellEnd"/>
      <w:r w:rsidRPr="00501BFA">
        <w:rPr>
          <w:rFonts w:ascii="Times New Roman" w:eastAsia="Times New Roman" w:hAnsi="Times New Roman" w:cs="Times New Roman"/>
          <w:kern w:val="0"/>
          <w:lang w:eastAsia="zh-CN"/>
          <w14:ligatures w14:val="none"/>
        </w:rPr>
        <w:t xml:space="preserve"> shifts the paradigm toward a performance-based reputation economy. By leveraging a dual-node identity architecture, the platform rejects "credential-gating" in </w:t>
      </w:r>
      <w:proofErr w:type="spellStart"/>
      <w:r w:rsidRPr="00501BFA">
        <w:rPr>
          <w:rFonts w:ascii="Times New Roman" w:eastAsia="Times New Roman" w:hAnsi="Times New Roman" w:cs="Times New Roman"/>
          <w:kern w:val="0"/>
          <w:lang w:eastAsia="zh-CN"/>
          <w14:ligatures w14:val="none"/>
        </w:rPr>
        <w:t>favor</w:t>
      </w:r>
      <w:proofErr w:type="spellEnd"/>
      <w:r w:rsidRPr="00501BFA">
        <w:rPr>
          <w:rFonts w:ascii="Times New Roman" w:eastAsia="Times New Roman" w:hAnsi="Times New Roman" w:cs="Times New Roman"/>
          <w:kern w:val="0"/>
          <w:lang w:eastAsia="zh-CN"/>
          <w14:ligatures w14:val="none"/>
        </w:rPr>
        <w:t xml:space="preserve"> of "transaction-validated" quality. This ensures that teaching proficiency is quantified through real-world student outcomes and verified data points rather than static diplomas.</w:t>
      </w:r>
    </w:p>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kern w:val="0"/>
          <w:lang w:eastAsia="zh-CN"/>
          <w14:ligatures w14:val="none"/>
        </w:rPr>
        <w:t xml:space="preserve">The infrastructure leverages this "Dual Identity System" (Learning Mode vs. Teaching Mode) to maximize supply-side elasticity. By allowing every user to act as both a consumer and a supplier, </w:t>
      </w:r>
      <w:proofErr w:type="spellStart"/>
      <w:r w:rsidRPr="00501BFA">
        <w:rPr>
          <w:rFonts w:ascii="Times New Roman" w:eastAsia="Times New Roman" w:hAnsi="Times New Roman" w:cs="Times New Roman"/>
          <w:kern w:val="0"/>
          <w:lang w:eastAsia="zh-CN"/>
          <w14:ligatures w14:val="none"/>
        </w:rPr>
        <w:t>Globingo</w:t>
      </w:r>
      <w:proofErr w:type="spellEnd"/>
      <w:r w:rsidRPr="00501BFA">
        <w:rPr>
          <w:rFonts w:ascii="Times New Roman" w:eastAsia="Times New Roman" w:hAnsi="Times New Roman" w:cs="Times New Roman"/>
          <w:kern w:val="0"/>
          <w:lang w:eastAsia="zh-CN"/>
          <w14:ligatures w14:val="none"/>
        </w:rPr>
        <w:t xml:space="preserve"> disrupts the traditional teacher-student binary and enforces a "Zero Barrier to Entry" philosophy. This converts language proficiency into a liquid asset, driving platform throughput. Furthermore, the platform's core mission—driven by the founder’s PhD background in international education—focuses on the quantification of Service Learning. By transforming volunteerism into verifiable data, </w:t>
      </w:r>
      <w:proofErr w:type="spellStart"/>
      <w:r w:rsidRPr="00501BFA">
        <w:rPr>
          <w:rFonts w:ascii="Times New Roman" w:eastAsia="Times New Roman" w:hAnsi="Times New Roman" w:cs="Times New Roman"/>
          <w:kern w:val="0"/>
          <w:lang w:eastAsia="zh-CN"/>
          <w14:ligatures w14:val="none"/>
        </w:rPr>
        <w:t>Globingo</w:t>
      </w:r>
      <w:proofErr w:type="spellEnd"/>
      <w:r w:rsidRPr="00501BFA">
        <w:rPr>
          <w:rFonts w:ascii="Times New Roman" w:eastAsia="Times New Roman" w:hAnsi="Times New Roman" w:cs="Times New Roman"/>
          <w:kern w:val="0"/>
          <w:lang w:eastAsia="zh-CN"/>
          <w14:ligatures w14:val="none"/>
        </w:rPr>
        <w:t xml:space="preserve"> creates significant institutional value for schools and NGOs, moving beyond traditional commercial contracts to become a vital utility for global service-based education.</w:t>
      </w:r>
    </w:p>
    <w:p w:rsidR="00501BFA" w:rsidRPr="00501BFA" w:rsidRDefault="00501BFA" w:rsidP="00501BFA">
      <w:pPr>
        <w:spacing w:before="100" w:beforeAutospacing="1" w:after="100" w:afterAutospacing="1"/>
        <w:outlineLvl w:val="1"/>
        <w:rPr>
          <w:rFonts w:ascii="Times New Roman" w:eastAsia="Times New Roman" w:hAnsi="Times New Roman" w:cs="Times New Roman"/>
          <w:b/>
          <w:bCs/>
          <w:kern w:val="0"/>
          <w:sz w:val="36"/>
          <w:szCs w:val="36"/>
          <w:lang w:eastAsia="zh-CN"/>
          <w14:ligatures w14:val="none"/>
        </w:rPr>
      </w:pPr>
      <w:r w:rsidRPr="00501BFA">
        <w:rPr>
          <w:rFonts w:ascii="Times New Roman" w:eastAsia="Times New Roman" w:hAnsi="Times New Roman" w:cs="Times New Roman"/>
          <w:b/>
          <w:bCs/>
          <w:kern w:val="0"/>
          <w:sz w:val="36"/>
          <w:szCs w:val="36"/>
          <w:lang w:eastAsia="zh-CN"/>
          <w14:ligatures w14:val="none"/>
        </w:rPr>
        <w:t>2. Phase 1 (MVP): The Architecture of Trust and Validation</w:t>
      </w:r>
    </w:p>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kern w:val="0"/>
          <w:lang w:eastAsia="zh-CN"/>
          <w14:ligatures w14:val="none"/>
        </w:rPr>
        <w:t>The Phase 1 Minimum Viable Product (MVP) is a lean execution focused on rapid market validation. It is designed to test the core hypothesis: will users teach, learn, and pay within a decentralized framework? Crucially, Phase 1 serves as the foundational data collection engine for the "Skill Radar"—a pentagonal visualization tool that converts qualitative reviews into an at-a-glance metric of trust.</w:t>
      </w:r>
    </w:p>
    <w:p w:rsidR="00501BFA" w:rsidRPr="00501BFA" w:rsidRDefault="00501BFA" w:rsidP="00501BFA">
      <w:pPr>
        <w:spacing w:before="100" w:beforeAutospacing="1" w:after="100" w:afterAutospacing="1"/>
        <w:outlineLvl w:val="2"/>
        <w:rPr>
          <w:rFonts w:ascii="Times New Roman" w:eastAsia="Times New Roman" w:hAnsi="Times New Roman" w:cs="Times New Roman"/>
          <w:b/>
          <w:bCs/>
          <w:kern w:val="0"/>
          <w:sz w:val="27"/>
          <w:szCs w:val="27"/>
          <w:lang w:eastAsia="zh-CN"/>
          <w14:ligatures w14:val="none"/>
        </w:rPr>
      </w:pPr>
      <w:r w:rsidRPr="00501BFA">
        <w:rPr>
          <w:rFonts w:ascii="Times New Roman" w:eastAsia="Times New Roman" w:hAnsi="Times New Roman" w:cs="Times New Roman"/>
          <w:b/>
          <w:bCs/>
          <w:kern w:val="0"/>
          <w:sz w:val="27"/>
          <w:szCs w:val="27"/>
          <w:lang w:eastAsia="zh-CN"/>
          <w14:ligatures w14:val="none"/>
        </w:rPr>
        <w:t>Core Functional Specifications &amp; Strategic Value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42"/>
        <w:gridCol w:w="3304"/>
        <w:gridCol w:w="3864"/>
      </w:tblGrid>
      <w:tr w:rsidR="00501BFA" w:rsidRPr="00501BFA" w:rsidTr="00501BFA">
        <w:tc>
          <w:tcPr>
            <w:tcW w:w="0" w:type="auto"/>
            <w:tcBorders>
              <w:top w:val="outset" w:sz="6" w:space="0" w:color="auto"/>
              <w:left w:val="outset" w:sz="6" w:space="0" w:color="auto"/>
              <w:bottom w:val="outset" w:sz="6" w:space="0" w:color="auto"/>
              <w:right w:val="outset" w:sz="6" w:space="0" w:color="auto"/>
            </w:tcBorders>
            <w:vAlign w:val="center"/>
            <w:hideMark/>
          </w:tcPr>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kern w:val="0"/>
                <w:lang w:eastAsia="zh-CN"/>
                <w14:ligatures w14:val="none"/>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kern w:val="0"/>
                <w:lang w:eastAsia="zh-CN"/>
                <w14:ligatures w14:val="none"/>
              </w:rPr>
              <w:t>Description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kern w:val="0"/>
                <w:lang w:eastAsia="zh-CN"/>
                <w14:ligatures w14:val="none"/>
              </w:rPr>
              <w:t>Strategic Value</w:t>
            </w:r>
          </w:p>
        </w:tc>
      </w:tr>
      <w:tr w:rsidR="00501BFA" w:rsidRPr="00501BFA" w:rsidTr="00501BFA">
        <w:tc>
          <w:tcPr>
            <w:tcW w:w="0" w:type="auto"/>
            <w:tcBorders>
              <w:top w:val="outset" w:sz="6" w:space="0" w:color="auto"/>
              <w:left w:val="outset" w:sz="6" w:space="0" w:color="auto"/>
              <w:bottom w:val="outset" w:sz="6" w:space="0" w:color="auto"/>
              <w:right w:val="outset" w:sz="6" w:space="0" w:color="auto"/>
            </w:tcBorders>
            <w:vAlign w:val="center"/>
            <w:hideMark/>
          </w:tcPr>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Dual Identity Account</w:t>
            </w:r>
          </w:p>
        </w:tc>
        <w:tc>
          <w:tcPr>
            <w:tcW w:w="0" w:type="auto"/>
            <w:tcBorders>
              <w:top w:val="outset" w:sz="6" w:space="0" w:color="auto"/>
              <w:left w:val="outset" w:sz="6" w:space="0" w:color="auto"/>
              <w:bottom w:val="outset" w:sz="6" w:space="0" w:color="auto"/>
              <w:right w:val="outset" w:sz="6" w:space="0" w:color="auto"/>
            </w:tcBorders>
            <w:vAlign w:val="center"/>
            <w:hideMark/>
          </w:tcPr>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kern w:val="0"/>
                <w:lang w:eastAsia="zh-CN"/>
                <w14:ligatures w14:val="none"/>
              </w:rPr>
              <w:t>Single account/profile with a toggle for Learning and Teaching modes.</w:t>
            </w:r>
          </w:p>
        </w:tc>
        <w:tc>
          <w:tcPr>
            <w:tcW w:w="0" w:type="auto"/>
            <w:tcBorders>
              <w:top w:val="outset" w:sz="6" w:space="0" w:color="auto"/>
              <w:left w:val="outset" w:sz="6" w:space="0" w:color="auto"/>
              <w:bottom w:val="outset" w:sz="6" w:space="0" w:color="auto"/>
              <w:right w:val="outset" w:sz="6" w:space="0" w:color="auto"/>
            </w:tcBorders>
            <w:vAlign w:val="center"/>
            <w:hideMark/>
          </w:tcPr>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kern w:val="0"/>
                <w:lang w:eastAsia="zh-CN"/>
                <w14:ligatures w14:val="none"/>
              </w:rPr>
              <w:t>Drives platform liquidity; maximizes user lifetime value (LTV).</w:t>
            </w:r>
          </w:p>
        </w:tc>
      </w:tr>
      <w:tr w:rsidR="00501BFA" w:rsidRPr="00501BFA" w:rsidTr="00501BFA">
        <w:tc>
          <w:tcPr>
            <w:tcW w:w="0" w:type="auto"/>
            <w:tcBorders>
              <w:top w:val="outset" w:sz="6" w:space="0" w:color="auto"/>
              <w:left w:val="outset" w:sz="6" w:space="0" w:color="auto"/>
              <w:bottom w:val="outset" w:sz="6" w:space="0" w:color="auto"/>
              <w:right w:val="outset" w:sz="6" w:space="0" w:color="auto"/>
            </w:tcBorders>
            <w:vAlign w:val="center"/>
            <w:hideMark/>
          </w:tcPr>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UTC System Coordination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kern w:val="0"/>
                <w:lang w:eastAsia="zh-CN"/>
                <w14:ligatures w14:val="none"/>
              </w:rPr>
              <w:t xml:space="preserve">Backend logic uses UTC; frontend auto-converts to user’s local </w:t>
            </w:r>
            <w:proofErr w:type="spellStart"/>
            <w:r w:rsidRPr="00501BFA">
              <w:rPr>
                <w:rFonts w:ascii="Times New Roman" w:eastAsia="Times New Roman" w:hAnsi="Times New Roman" w:cs="Times New Roman"/>
                <w:kern w:val="0"/>
                <w:lang w:eastAsia="zh-CN"/>
                <w14:ligatures w14:val="none"/>
              </w:rPr>
              <w:t>timezone</w:t>
            </w:r>
            <w:proofErr w:type="spellEnd"/>
            <w:r w:rsidRPr="00501BFA">
              <w:rPr>
                <w:rFonts w:ascii="Times New Roman" w:eastAsia="Times New Roman" w:hAnsi="Times New Roman" w:cs="Times New Roman"/>
                <w:kern w:val="0"/>
                <w:lang w:eastAsia="zh-CN"/>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Global Matchmaking:</w:t>
            </w:r>
            <w:r w:rsidRPr="00501BFA">
              <w:rPr>
                <w:rFonts w:ascii="Times New Roman" w:eastAsia="Times New Roman" w:hAnsi="Times New Roman" w:cs="Times New Roman"/>
                <w:kern w:val="0"/>
                <w:lang w:eastAsia="zh-CN"/>
                <w14:ligatures w14:val="none"/>
              </w:rPr>
              <w:t xml:space="preserve"> Ensures operational consistency across all time zones.</w:t>
            </w:r>
          </w:p>
        </w:tc>
      </w:tr>
      <w:tr w:rsidR="00501BFA" w:rsidRPr="00501BFA" w:rsidTr="00501BFA">
        <w:tc>
          <w:tcPr>
            <w:tcW w:w="0" w:type="auto"/>
            <w:tcBorders>
              <w:top w:val="outset" w:sz="6" w:space="0" w:color="auto"/>
              <w:left w:val="outset" w:sz="6" w:space="0" w:color="auto"/>
              <w:bottom w:val="outset" w:sz="6" w:space="0" w:color="auto"/>
              <w:right w:val="outset" w:sz="6" w:space="0" w:color="auto"/>
            </w:tcBorders>
            <w:vAlign w:val="center"/>
            <w:hideMark/>
          </w:tcPr>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Skill Radar (Pentagonal)</w:t>
            </w:r>
          </w:p>
        </w:tc>
        <w:tc>
          <w:tcPr>
            <w:tcW w:w="0" w:type="auto"/>
            <w:tcBorders>
              <w:top w:val="outset" w:sz="6" w:space="0" w:color="auto"/>
              <w:left w:val="outset" w:sz="6" w:space="0" w:color="auto"/>
              <w:bottom w:val="outset" w:sz="6" w:space="0" w:color="auto"/>
              <w:right w:val="outset" w:sz="6" w:space="0" w:color="auto"/>
            </w:tcBorders>
            <w:vAlign w:val="center"/>
            <w:hideMark/>
          </w:tcPr>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kern w:val="0"/>
                <w:lang w:eastAsia="zh-CN"/>
                <w14:ligatures w14:val="none"/>
              </w:rPr>
              <w:t>Visualization based on mandatory multi-dimensional student reviews.</w:t>
            </w:r>
          </w:p>
        </w:tc>
        <w:tc>
          <w:tcPr>
            <w:tcW w:w="0" w:type="auto"/>
            <w:tcBorders>
              <w:top w:val="outset" w:sz="6" w:space="0" w:color="auto"/>
              <w:left w:val="outset" w:sz="6" w:space="0" w:color="auto"/>
              <w:bottom w:val="outset" w:sz="6" w:space="0" w:color="auto"/>
              <w:right w:val="outset" w:sz="6" w:space="0" w:color="auto"/>
            </w:tcBorders>
            <w:vAlign w:val="center"/>
            <w:hideMark/>
          </w:tcPr>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Visualization of Trust:</w:t>
            </w:r>
            <w:r w:rsidRPr="00501BFA">
              <w:rPr>
                <w:rFonts w:ascii="Times New Roman" w:eastAsia="Times New Roman" w:hAnsi="Times New Roman" w:cs="Times New Roman"/>
                <w:kern w:val="0"/>
                <w:lang w:eastAsia="zh-CN"/>
                <w14:ligatures w14:val="none"/>
              </w:rPr>
              <w:t xml:space="preserve"> Converts raw transaction history into a credible reputation metric.</w:t>
            </w:r>
          </w:p>
        </w:tc>
      </w:tr>
      <w:tr w:rsidR="00501BFA" w:rsidRPr="00501BFA" w:rsidTr="00501BFA">
        <w:tc>
          <w:tcPr>
            <w:tcW w:w="0" w:type="auto"/>
            <w:tcBorders>
              <w:top w:val="outset" w:sz="6" w:space="0" w:color="auto"/>
              <w:left w:val="outset" w:sz="6" w:space="0" w:color="auto"/>
              <w:bottom w:val="outset" w:sz="6" w:space="0" w:color="auto"/>
              <w:right w:val="outset" w:sz="6" w:space="0" w:color="auto"/>
            </w:tcBorders>
            <w:vAlign w:val="center"/>
            <w:hideMark/>
          </w:tcPr>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lastRenderedPageBreak/>
              <w:t>Stripe Integration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kern w:val="0"/>
                <w:lang w:eastAsia="zh-CN"/>
                <w14:ligatures w14:val="none"/>
              </w:rPr>
              <w:t>Direct payment processing for 30/60/90-minute lessons (13/26/$39).</w:t>
            </w:r>
          </w:p>
        </w:tc>
        <w:tc>
          <w:tcPr>
            <w:tcW w:w="0" w:type="auto"/>
            <w:tcBorders>
              <w:top w:val="outset" w:sz="6" w:space="0" w:color="auto"/>
              <w:left w:val="outset" w:sz="6" w:space="0" w:color="auto"/>
              <w:bottom w:val="outset" w:sz="6" w:space="0" w:color="auto"/>
              <w:right w:val="outset" w:sz="6" w:space="0" w:color="auto"/>
            </w:tcBorders>
            <w:vAlign w:val="center"/>
            <w:hideMark/>
          </w:tcPr>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kern w:val="0"/>
                <w:lang w:eastAsia="zh-CN"/>
                <w14:ligatures w14:val="none"/>
              </w:rPr>
              <w:t>Validates commercial intent and reduces payment friction.</w:t>
            </w:r>
          </w:p>
        </w:tc>
      </w:tr>
      <w:tr w:rsidR="00501BFA" w:rsidRPr="00501BFA" w:rsidTr="00501BFA">
        <w:tc>
          <w:tcPr>
            <w:tcW w:w="0" w:type="auto"/>
            <w:tcBorders>
              <w:top w:val="outset" w:sz="6" w:space="0" w:color="auto"/>
              <w:left w:val="outset" w:sz="6" w:space="0" w:color="auto"/>
              <w:bottom w:val="outset" w:sz="6" w:space="0" w:color="auto"/>
              <w:right w:val="outset" w:sz="6" w:space="0" w:color="auto"/>
            </w:tcBorders>
            <w:vAlign w:val="center"/>
            <w:hideMark/>
          </w:tcPr>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Identity &amp; Profiles</w:t>
            </w:r>
          </w:p>
        </w:tc>
        <w:tc>
          <w:tcPr>
            <w:tcW w:w="0" w:type="auto"/>
            <w:tcBorders>
              <w:top w:val="outset" w:sz="6" w:space="0" w:color="auto"/>
              <w:left w:val="outset" w:sz="6" w:space="0" w:color="auto"/>
              <w:bottom w:val="outset" w:sz="6" w:space="0" w:color="auto"/>
              <w:right w:val="outset" w:sz="6" w:space="0" w:color="auto"/>
            </w:tcBorders>
            <w:vAlign w:val="center"/>
            <w:hideMark/>
          </w:tcPr>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kern w:val="0"/>
                <w:lang w:eastAsia="zh-CN"/>
                <w14:ligatures w14:val="none"/>
              </w:rPr>
              <w:t>Management of Native and Target languages with teacher availability.</w:t>
            </w:r>
          </w:p>
        </w:tc>
        <w:tc>
          <w:tcPr>
            <w:tcW w:w="0" w:type="auto"/>
            <w:tcBorders>
              <w:top w:val="outset" w:sz="6" w:space="0" w:color="auto"/>
              <w:left w:val="outset" w:sz="6" w:space="0" w:color="auto"/>
              <w:bottom w:val="outset" w:sz="6" w:space="0" w:color="auto"/>
              <w:right w:val="outset" w:sz="6" w:space="0" w:color="auto"/>
            </w:tcBorders>
            <w:vAlign w:val="center"/>
            <w:hideMark/>
          </w:tcPr>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kern w:val="0"/>
                <w:lang w:eastAsia="zh-CN"/>
                <w14:ligatures w14:val="none"/>
              </w:rPr>
              <w:t>Facilitates precise matchmaking and supply-side scaling.</w:t>
            </w:r>
          </w:p>
        </w:tc>
      </w:tr>
    </w:tbl>
    <w:p w:rsidR="00501BFA" w:rsidRPr="00501BFA" w:rsidRDefault="00501BFA" w:rsidP="00501BFA">
      <w:pPr>
        <w:spacing w:before="100" w:beforeAutospacing="1" w:after="100" w:afterAutospacing="1"/>
        <w:outlineLvl w:val="2"/>
        <w:rPr>
          <w:rFonts w:ascii="Times New Roman" w:eastAsia="Times New Roman" w:hAnsi="Times New Roman" w:cs="Times New Roman"/>
          <w:b/>
          <w:bCs/>
          <w:kern w:val="0"/>
          <w:sz w:val="27"/>
          <w:szCs w:val="27"/>
          <w:lang w:eastAsia="zh-CN"/>
          <w14:ligatures w14:val="none"/>
        </w:rPr>
      </w:pPr>
      <w:r w:rsidRPr="00501BFA">
        <w:rPr>
          <w:rFonts w:ascii="Times New Roman" w:eastAsia="Times New Roman" w:hAnsi="Times New Roman" w:cs="Times New Roman"/>
          <w:b/>
          <w:bCs/>
          <w:kern w:val="0"/>
          <w:sz w:val="27"/>
          <w:szCs w:val="27"/>
          <w:lang w:eastAsia="zh-CN"/>
          <w14:ligatures w14:val="none"/>
        </w:rPr>
        <w:t>The Mandatory 5-Dimension Review System</w:t>
      </w:r>
    </w:p>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kern w:val="0"/>
          <w:lang w:eastAsia="zh-CN"/>
          <w14:ligatures w14:val="none"/>
        </w:rPr>
        <w:t xml:space="preserve">To ensure data integrity, students </w:t>
      </w:r>
      <w:r w:rsidRPr="00501BFA">
        <w:rPr>
          <w:rFonts w:ascii="Times New Roman" w:eastAsia="Times New Roman" w:hAnsi="Times New Roman" w:cs="Times New Roman"/>
          <w:i/>
          <w:iCs/>
          <w:kern w:val="0"/>
          <w:lang w:eastAsia="zh-CN"/>
          <w14:ligatures w14:val="none"/>
        </w:rPr>
        <w:t>must</w:t>
      </w:r>
      <w:r w:rsidRPr="00501BFA">
        <w:rPr>
          <w:rFonts w:ascii="Times New Roman" w:eastAsia="Times New Roman" w:hAnsi="Times New Roman" w:cs="Times New Roman"/>
          <w:kern w:val="0"/>
          <w:lang w:eastAsia="zh-CN"/>
          <w14:ligatures w14:val="none"/>
        </w:rPr>
        <w:t xml:space="preserve"> submit a review to complete the lesson lifecycle. The Skill Radar visualizes performance across five dimensions (1–5 scale):</w:t>
      </w:r>
    </w:p>
    <w:p w:rsidR="00501BFA" w:rsidRPr="00501BFA" w:rsidRDefault="00501BFA" w:rsidP="00501BFA">
      <w:pPr>
        <w:numPr>
          <w:ilvl w:val="0"/>
          <w:numId w:val="1"/>
        </w:num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Clear Explanation:</w:t>
      </w:r>
      <w:r w:rsidRPr="00501BFA">
        <w:rPr>
          <w:rFonts w:ascii="Times New Roman" w:eastAsia="Times New Roman" w:hAnsi="Times New Roman" w:cs="Times New Roman"/>
          <w:kern w:val="0"/>
          <w:lang w:eastAsia="zh-CN"/>
          <w14:ligatures w14:val="none"/>
        </w:rPr>
        <w:t xml:space="preserve"> Measures pedagogical clarity.</w:t>
      </w:r>
    </w:p>
    <w:p w:rsidR="00501BFA" w:rsidRPr="00501BFA" w:rsidRDefault="00501BFA" w:rsidP="00501BFA">
      <w:pPr>
        <w:numPr>
          <w:ilvl w:val="0"/>
          <w:numId w:val="1"/>
        </w:num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Patient:</w:t>
      </w:r>
      <w:r w:rsidRPr="00501BFA">
        <w:rPr>
          <w:rFonts w:ascii="Times New Roman" w:eastAsia="Times New Roman" w:hAnsi="Times New Roman" w:cs="Times New Roman"/>
          <w:kern w:val="0"/>
          <w:lang w:eastAsia="zh-CN"/>
          <w14:ligatures w14:val="none"/>
        </w:rPr>
        <w:t xml:space="preserve"> Evaluates soft skills and student support.</w:t>
      </w:r>
    </w:p>
    <w:p w:rsidR="00501BFA" w:rsidRPr="00501BFA" w:rsidRDefault="00501BFA" w:rsidP="00501BFA">
      <w:pPr>
        <w:numPr>
          <w:ilvl w:val="0"/>
          <w:numId w:val="1"/>
        </w:num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Well Prepared:</w:t>
      </w:r>
      <w:r w:rsidRPr="00501BFA">
        <w:rPr>
          <w:rFonts w:ascii="Times New Roman" w:eastAsia="Times New Roman" w:hAnsi="Times New Roman" w:cs="Times New Roman"/>
          <w:kern w:val="0"/>
          <w:lang w:eastAsia="zh-CN"/>
          <w14:ligatures w14:val="none"/>
        </w:rPr>
        <w:t xml:space="preserve"> Tracks professionalism and lesson organization.</w:t>
      </w:r>
    </w:p>
    <w:p w:rsidR="00501BFA" w:rsidRPr="00501BFA" w:rsidRDefault="00501BFA" w:rsidP="00501BFA">
      <w:pPr>
        <w:numPr>
          <w:ilvl w:val="0"/>
          <w:numId w:val="1"/>
        </w:num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Helpful / Learning Gain:</w:t>
      </w:r>
      <w:r w:rsidRPr="00501BFA">
        <w:rPr>
          <w:rFonts w:ascii="Times New Roman" w:eastAsia="Times New Roman" w:hAnsi="Times New Roman" w:cs="Times New Roman"/>
          <w:kern w:val="0"/>
          <w:lang w:eastAsia="zh-CN"/>
          <w14:ligatures w14:val="none"/>
        </w:rPr>
        <w:t xml:space="preserve"> Quantifies the actual educational value delivered.</w:t>
      </w:r>
    </w:p>
    <w:p w:rsidR="00501BFA" w:rsidRPr="00501BFA" w:rsidRDefault="00501BFA" w:rsidP="00501BFA">
      <w:pPr>
        <w:numPr>
          <w:ilvl w:val="0"/>
          <w:numId w:val="1"/>
        </w:num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Fun / Engagement:</w:t>
      </w:r>
      <w:r w:rsidRPr="00501BFA">
        <w:rPr>
          <w:rFonts w:ascii="Times New Roman" w:eastAsia="Times New Roman" w:hAnsi="Times New Roman" w:cs="Times New Roman"/>
          <w:kern w:val="0"/>
          <w:lang w:eastAsia="zh-CN"/>
          <w14:ligatures w14:val="none"/>
        </w:rPr>
        <w:t xml:space="preserve"> Measures the emotional connection to the learning process.</w:t>
      </w:r>
    </w:p>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kern w:val="0"/>
          <w:lang w:eastAsia="zh-CN"/>
          <w14:ligatures w14:val="none"/>
        </w:rPr>
        <w:t>This mandatory mechanism ensures that Phase 2 expansion is built upon a verified, high-resolution data history.</w:t>
      </w:r>
    </w:p>
    <w:p w:rsidR="00501BFA" w:rsidRPr="00501BFA" w:rsidRDefault="00501BFA" w:rsidP="00501BFA">
      <w:pPr>
        <w:spacing w:before="100" w:beforeAutospacing="1" w:after="100" w:afterAutospacing="1"/>
        <w:outlineLvl w:val="1"/>
        <w:rPr>
          <w:rFonts w:ascii="Times New Roman" w:eastAsia="Times New Roman" w:hAnsi="Times New Roman" w:cs="Times New Roman"/>
          <w:b/>
          <w:bCs/>
          <w:kern w:val="0"/>
          <w:sz w:val="36"/>
          <w:szCs w:val="36"/>
          <w:lang w:eastAsia="zh-CN"/>
          <w14:ligatures w14:val="none"/>
        </w:rPr>
      </w:pPr>
      <w:r w:rsidRPr="00501BFA">
        <w:rPr>
          <w:rFonts w:ascii="Times New Roman" w:eastAsia="Times New Roman" w:hAnsi="Times New Roman" w:cs="Times New Roman"/>
          <w:b/>
          <w:bCs/>
          <w:kern w:val="0"/>
          <w:sz w:val="36"/>
          <w:szCs w:val="36"/>
          <w:lang w:eastAsia="zh-CN"/>
          <w14:ligatures w14:val="none"/>
        </w:rPr>
        <w:t>3. Phase 2 Expansion: Scaling Service and Social Impact</w:t>
      </w:r>
    </w:p>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kern w:val="0"/>
          <w:lang w:eastAsia="zh-CN"/>
          <w14:ligatures w14:val="none"/>
        </w:rPr>
        <w:t>Phase 2 transforms the platform from a booking tool into a comprehensive educational ecosystem. The focus shifts toward institutional scalability and technological sophistication to support a global user base.</w:t>
      </w:r>
    </w:p>
    <w:p w:rsidR="00501BFA" w:rsidRPr="00501BFA" w:rsidRDefault="00501BFA" w:rsidP="00501BFA">
      <w:pPr>
        <w:spacing w:before="100" w:beforeAutospacing="1" w:after="100" w:afterAutospacing="1"/>
        <w:outlineLvl w:val="2"/>
        <w:rPr>
          <w:rFonts w:ascii="Times New Roman" w:eastAsia="Times New Roman" w:hAnsi="Times New Roman" w:cs="Times New Roman"/>
          <w:b/>
          <w:bCs/>
          <w:kern w:val="0"/>
          <w:sz w:val="27"/>
          <w:szCs w:val="27"/>
          <w:lang w:eastAsia="zh-CN"/>
          <w14:ligatures w14:val="none"/>
        </w:rPr>
      </w:pPr>
      <w:r w:rsidRPr="00501BFA">
        <w:rPr>
          <w:rFonts w:ascii="Times New Roman" w:eastAsia="Times New Roman" w:hAnsi="Times New Roman" w:cs="Times New Roman"/>
          <w:b/>
          <w:bCs/>
          <w:kern w:val="0"/>
          <w:sz w:val="27"/>
          <w:szCs w:val="27"/>
          <w:lang w:eastAsia="zh-CN"/>
          <w14:ligatures w14:val="none"/>
        </w:rPr>
        <w:t>Service Learning &amp; Certification Model</w:t>
      </w:r>
    </w:p>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proofErr w:type="spellStart"/>
      <w:r w:rsidRPr="00501BFA">
        <w:rPr>
          <w:rFonts w:ascii="Times New Roman" w:eastAsia="Times New Roman" w:hAnsi="Times New Roman" w:cs="Times New Roman"/>
          <w:kern w:val="0"/>
          <w:lang w:eastAsia="zh-CN"/>
          <w14:ligatures w14:val="none"/>
        </w:rPr>
        <w:t>Globingo</w:t>
      </w:r>
      <w:proofErr w:type="spellEnd"/>
      <w:r w:rsidRPr="00501BFA">
        <w:rPr>
          <w:rFonts w:ascii="Times New Roman" w:eastAsia="Times New Roman" w:hAnsi="Times New Roman" w:cs="Times New Roman"/>
          <w:kern w:val="0"/>
          <w:lang w:eastAsia="zh-CN"/>
          <w14:ligatures w14:val="none"/>
        </w:rPr>
        <w:t xml:space="preserve"> Phase 2 formalizes the "Service Learning" model by tracking volunteer hours and generating platform-standard PDF certificates. These credentials include total service hours, languages taught, and aggregate ratings. For schools and NGOs, this functionality quantifies the unquantifiable, allowing institutions to verify social impact and reward volunteerism with a high degree of confidence.</w:t>
      </w:r>
    </w:p>
    <w:p w:rsidR="00501BFA" w:rsidRPr="00501BFA" w:rsidRDefault="00501BFA" w:rsidP="00501BFA">
      <w:pPr>
        <w:spacing w:before="100" w:beforeAutospacing="1" w:after="100" w:afterAutospacing="1"/>
        <w:outlineLvl w:val="2"/>
        <w:rPr>
          <w:rFonts w:ascii="Times New Roman" w:eastAsia="Times New Roman" w:hAnsi="Times New Roman" w:cs="Times New Roman"/>
          <w:b/>
          <w:bCs/>
          <w:kern w:val="0"/>
          <w:sz w:val="27"/>
          <w:szCs w:val="27"/>
          <w:lang w:eastAsia="zh-CN"/>
          <w14:ligatures w14:val="none"/>
        </w:rPr>
      </w:pPr>
      <w:r w:rsidRPr="00501BFA">
        <w:rPr>
          <w:rFonts w:ascii="Times New Roman" w:eastAsia="Times New Roman" w:hAnsi="Times New Roman" w:cs="Times New Roman"/>
          <w:b/>
          <w:bCs/>
          <w:kern w:val="0"/>
          <w:sz w:val="27"/>
          <w:szCs w:val="27"/>
          <w:lang w:eastAsia="zh-CN"/>
          <w14:ligatures w14:val="none"/>
        </w:rPr>
        <w:t>Group Lesson Infrastructure</w:t>
      </w:r>
    </w:p>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kern w:val="0"/>
          <w:lang w:eastAsia="zh-CN"/>
          <w14:ligatures w14:val="none"/>
        </w:rPr>
        <w:t>To increase platform throughput and lower the barrier for students, Phase 2 introduces Group Lessons. This requires a shift in pricing and technical logic:</w:t>
      </w:r>
    </w:p>
    <w:p w:rsidR="00501BFA" w:rsidRPr="00501BFA" w:rsidRDefault="00501BFA" w:rsidP="00501BFA">
      <w:pPr>
        <w:numPr>
          <w:ilvl w:val="0"/>
          <w:numId w:val="2"/>
        </w:num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Pricing Strategy:</w:t>
      </w:r>
      <w:r w:rsidRPr="00501BFA">
        <w:rPr>
          <w:rFonts w:ascii="Times New Roman" w:eastAsia="Times New Roman" w:hAnsi="Times New Roman" w:cs="Times New Roman"/>
          <w:kern w:val="0"/>
          <w:lang w:eastAsia="zh-CN"/>
          <w14:ligatures w14:val="none"/>
        </w:rPr>
        <w:t xml:space="preserve"> Moving from individual fees to a per-head or fixed-price-split model.</w:t>
      </w:r>
    </w:p>
    <w:p w:rsidR="00501BFA" w:rsidRPr="00501BFA" w:rsidRDefault="00501BFA" w:rsidP="00501BFA">
      <w:pPr>
        <w:numPr>
          <w:ilvl w:val="0"/>
          <w:numId w:val="2"/>
        </w:num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Technical Complexity:</w:t>
      </w:r>
      <w:r w:rsidRPr="00501BFA">
        <w:rPr>
          <w:rFonts w:ascii="Times New Roman" w:eastAsia="Times New Roman" w:hAnsi="Times New Roman" w:cs="Times New Roman"/>
          <w:kern w:val="0"/>
          <w:lang w:eastAsia="zh-CN"/>
          <w14:ligatures w14:val="none"/>
        </w:rPr>
        <w:t xml:space="preserve"> Integration of multi-party video solutions and group chat functionality to facilitate collaborative learning.</w:t>
      </w:r>
    </w:p>
    <w:p w:rsidR="00501BFA" w:rsidRPr="00501BFA" w:rsidRDefault="00501BFA" w:rsidP="00501BFA">
      <w:pPr>
        <w:numPr>
          <w:ilvl w:val="0"/>
          <w:numId w:val="2"/>
        </w:num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Economic Impact:</w:t>
      </w:r>
      <w:r w:rsidRPr="00501BFA">
        <w:rPr>
          <w:rFonts w:ascii="Times New Roman" w:eastAsia="Times New Roman" w:hAnsi="Times New Roman" w:cs="Times New Roman"/>
          <w:kern w:val="0"/>
          <w:lang w:eastAsia="zh-CN"/>
          <w14:ligatures w14:val="none"/>
        </w:rPr>
        <w:t xml:space="preserve"> Higher platform throughput and a 15% target commission structure on paid transactions.</w:t>
      </w:r>
    </w:p>
    <w:p w:rsidR="00501BFA" w:rsidRPr="00501BFA" w:rsidRDefault="00501BFA" w:rsidP="00501BFA">
      <w:pPr>
        <w:spacing w:before="100" w:beforeAutospacing="1" w:after="100" w:afterAutospacing="1"/>
        <w:outlineLvl w:val="2"/>
        <w:rPr>
          <w:rFonts w:ascii="Times New Roman" w:eastAsia="Times New Roman" w:hAnsi="Times New Roman" w:cs="Times New Roman"/>
          <w:b/>
          <w:bCs/>
          <w:kern w:val="0"/>
          <w:sz w:val="27"/>
          <w:szCs w:val="27"/>
          <w:lang w:eastAsia="zh-CN"/>
          <w14:ligatures w14:val="none"/>
        </w:rPr>
      </w:pPr>
      <w:r w:rsidRPr="00501BFA">
        <w:rPr>
          <w:rFonts w:ascii="Times New Roman" w:eastAsia="Times New Roman" w:hAnsi="Times New Roman" w:cs="Times New Roman"/>
          <w:b/>
          <w:bCs/>
          <w:kern w:val="0"/>
          <w:sz w:val="27"/>
          <w:szCs w:val="27"/>
          <w:lang w:eastAsia="zh-CN"/>
          <w14:ligatures w14:val="none"/>
        </w:rPr>
        <w:t>AI Teaching Assistance</w:t>
      </w:r>
    </w:p>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kern w:val="0"/>
          <w:lang w:eastAsia="zh-CN"/>
          <w14:ligatures w14:val="none"/>
        </w:rPr>
        <w:lastRenderedPageBreak/>
        <w:t>AI is integrated not as a replacement for teachers, but as a core retention and quality engine:</w:t>
      </w:r>
    </w:p>
    <w:p w:rsidR="00501BFA" w:rsidRPr="00501BFA" w:rsidRDefault="00501BFA" w:rsidP="00501BFA">
      <w:pPr>
        <w:numPr>
          <w:ilvl w:val="0"/>
          <w:numId w:val="3"/>
        </w:num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Lesson Summaries:</w:t>
      </w:r>
      <w:r w:rsidRPr="00501BFA">
        <w:rPr>
          <w:rFonts w:ascii="Times New Roman" w:eastAsia="Times New Roman" w:hAnsi="Times New Roman" w:cs="Times New Roman"/>
          <w:kern w:val="0"/>
          <w:lang w:eastAsia="zh-CN"/>
          <w14:ligatures w14:val="none"/>
        </w:rPr>
        <w:t xml:space="preserve"> Automatically generating key takeaways for student post-class review.</w:t>
      </w:r>
    </w:p>
    <w:p w:rsidR="00501BFA" w:rsidRPr="00501BFA" w:rsidRDefault="00501BFA" w:rsidP="00501BFA">
      <w:pPr>
        <w:numPr>
          <w:ilvl w:val="0"/>
          <w:numId w:val="3"/>
        </w:num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Sentiment Analysis:</w:t>
      </w:r>
      <w:r w:rsidRPr="00501BFA">
        <w:rPr>
          <w:rFonts w:ascii="Times New Roman" w:eastAsia="Times New Roman" w:hAnsi="Times New Roman" w:cs="Times New Roman"/>
          <w:kern w:val="0"/>
          <w:lang w:eastAsia="zh-CN"/>
          <w14:ligatures w14:val="none"/>
        </w:rPr>
        <w:t xml:space="preserve"> Extracting actionable keywords and emotional cues from reviews to provide teachers with data-driven self-improvement paths.</w:t>
      </w:r>
    </w:p>
    <w:p w:rsidR="00501BFA" w:rsidRPr="00501BFA" w:rsidRDefault="00501BFA" w:rsidP="00501BFA">
      <w:pPr>
        <w:numPr>
          <w:ilvl w:val="0"/>
          <w:numId w:val="3"/>
        </w:num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Personalized Recommendations:</w:t>
      </w:r>
      <w:r w:rsidRPr="00501BFA">
        <w:rPr>
          <w:rFonts w:ascii="Times New Roman" w:eastAsia="Times New Roman" w:hAnsi="Times New Roman" w:cs="Times New Roman"/>
          <w:kern w:val="0"/>
          <w:lang w:eastAsia="zh-CN"/>
          <w14:ligatures w14:val="none"/>
        </w:rPr>
        <w:t xml:space="preserve"> Student-facing AI models match learners with teachers based on performance history and learning styles to drive conversion.</w:t>
      </w:r>
    </w:p>
    <w:p w:rsidR="00501BFA" w:rsidRPr="00501BFA" w:rsidRDefault="00501BFA" w:rsidP="00501BFA">
      <w:pPr>
        <w:spacing w:before="100" w:beforeAutospacing="1" w:after="100" w:afterAutospacing="1"/>
        <w:outlineLvl w:val="1"/>
        <w:rPr>
          <w:rFonts w:ascii="Times New Roman" w:eastAsia="Times New Roman" w:hAnsi="Times New Roman" w:cs="Times New Roman"/>
          <w:b/>
          <w:bCs/>
          <w:kern w:val="0"/>
          <w:sz w:val="36"/>
          <w:szCs w:val="36"/>
          <w:lang w:eastAsia="zh-CN"/>
          <w14:ligatures w14:val="none"/>
        </w:rPr>
      </w:pPr>
      <w:r w:rsidRPr="00501BFA">
        <w:rPr>
          <w:rFonts w:ascii="Times New Roman" w:eastAsia="Times New Roman" w:hAnsi="Times New Roman" w:cs="Times New Roman"/>
          <w:b/>
          <w:bCs/>
          <w:kern w:val="0"/>
          <w:sz w:val="36"/>
          <w:szCs w:val="36"/>
          <w:lang w:eastAsia="zh-CN"/>
          <w14:ligatures w14:val="none"/>
        </w:rPr>
        <w:t>4. The Advanced Credits Economy and Risk Governance</w:t>
      </w:r>
    </w:p>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kern w:val="0"/>
          <w:lang w:eastAsia="zh-CN"/>
          <w14:ligatures w14:val="none"/>
        </w:rPr>
        <w:t xml:space="preserve">The "Credits Wallet" is the core engine of </w:t>
      </w:r>
      <w:proofErr w:type="spellStart"/>
      <w:r w:rsidRPr="00501BFA">
        <w:rPr>
          <w:rFonts w:ascii="Times New Roman" w:eastAsia="Times New Roman" w:hAnsi="Times New Roman" w:cs="Times New Roman"/>
          <w:kern w:val="0"/>
          <w:lang w:eastAsia="zh-CN"/>
          <w14:ligatures w14:val="none"/>
        </w:rPr>
        <w:t>Globingo’s</w:t>
      </w:r>
      <w:proofErr w:type="spellEnd"/>
      <w:r w:rsidRPr="00501BFA">
        <w:rPr>
          <w:rFonts w:ascii="Times New Roman" w:eastAsia="Times New Roman" w:hAnsi="Times New Roman" w:cs="Times New Roman"/>
          <w:kern w:val="0"/>
          <w:lang w:eastAsia="zh-CN"/>
          <w14:ligatures w14:val="none"/>
        </w:rPr>
        <w:t xml:space="preserve"> financial stability. By regulating the credit lifecycle, the platform prevents fraud and ensures quality without excessive manual overhead.</w:t>
      </w:r>
    </w:p>
    <w:p w:rsidR="00501BFA" w:rsidRPr="00501BFA" w:rsidRDefault="00501BFA" w:rsidP="00501BFA">
      <w:pPr>
        <w:spacing w:before="100" w:beforeAutospacing="1" w:after="100" w:afterAutospacing="1"/>
        <w:outlineLvl w:val="2"/>
        <w:rPr>
          <w:rFonts w:ascii="Times New Roman" w:eastAsia="Times New Roman" w:hAnsi="Times New Roman" w:cs="Times New Roman"/>
          <w:b/>
          <w:bCs/>
          <w:kern w:val="0"/>
          <w:sz w:val="27"/>
          <w:szCs w:val="27"/>
          <w:lang w:eastAsia="zh-CN"/>
          <w14:ligatures w14:val="none"/>
        </w:rPr>
      </w:pPr>
      <w:r w:rsidRPr="00501BFA">
        <w:rPr>
          <w:rFonts w:ascii="Times New Roman" w:eastAsia="Times New Roman" w:hAnsi="Times New Roman" w:cs="Times New Roman"/>
          <w:b/>
          <w:bCs/>
          <w:kern w:val="0"/>
          <w:sz w:val="27"/>
          <w:szCs w:val="27"/>
          <w:lang w:eastAsia="zh-CN"/>
          <w14:ligatures w14:val="none"/>
        </w:rPr>
        <w:t xml:space="preserve">The Regulated </w:t>
      </w:r>
      <w:proofErr w:type="spellStart"/>
      <w:r w:rsidRPr="00501BFA">
        <w:rPr>
          <w:rFonts w:ascii="Times New Roman" w:eastAsia="Times New Roman" w:hAnsi="Times New Roman" w:cs="Times New Roman"/>
          <w:b/>
          <w:bCs/>
          <w:kern w:val="0"/>
          <w:sz w:val="27"/>
          <w:szCs w:val="27"/>
          <w:lang w:eastAsia="zh-CN"/>
          <w14:ligatures w14:val="none"/>
        </w:rPr>
        <w:t>Payout</w:t>
      </w:r>
      <w:proofErr w:type="spellEnd"/>
      <w:r w:rsidRPr="00501BFA">
        <w:rPr>
          <w:rFonts w:ascii="Times New Roman" w:eastAsia="Times New Roman" w:hAnsi="Times New Roman" w:cs="Times New Roman"/>
          <w:b/>
          <w:bCs/>
          <w:kern w:val="0"/>
          <w:sz w:val="27"/>
          <w:szCs w:val="27"/>
          <w:lang w:eastAsia="zh-CN"/>
          <w14:ligatures w14:val="none"/>
        </w:rPr>
        <w:t xml:space="preserve"> Lifecycle</w:t>
      </w:r>
    </w:p>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kern w:val="0"/>
          <w:lang w:eastAsia="zh-CN"/>
          <w14:ligatures w14:val="none"/>
        </w:rPr>
        <w:t>The path from lesson completion to cash withdrawal is governed by a strict four-stage process:</w:t>
      </w:r>
    </w:p>
    <w:p w:rsidR="00501BFA" w:rsidRPr="00501BFA" w:rsidRDefault="00501BFA" w:rsidP="00501BFA">
      <w:pPr>
        <w:numPr>
          <w:ilvl w:val="0"/>
          <w:numId w:val="4"/>
        </w:num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Lesson Completion:</w:t>
      </w:r>
      <w:r w:rsidRPr="00501BFA">
        <w:rPr>
          <w:rFonts w:ascii="Times New Roman" w:eastAsia="Times New Roman" w:hAnsi="Times New Roman" w:cs="Times New Roman"/>
          <w:kern w:val="0"/>
          <w:lang w:eastAsia="zh-CN"/>
          <w14:ligatures w14:val="none"/>
        </w:rPr>
        <w:t xml:space="preserve"> Credits are received and marked as </w:t>
      </w:r>
      <w:r w:rsidRPr="00501BFA">
        <w:rPr>
          <w:rFonts w:ascii="Times New Roman" w:eastAsia="Times New Roman" w:hAnsi="Times New Roman" w:cs="Times New Roman"/>
          <w:b/>
          <w:bCs/>
          <w:kern w:val="0"/>
          <w:lang w:eastAsia="zh-CN"/>
          <w14:ligatures w14:val="none"/>
        </w:rPr>
        <w:t>Pending</w:t>
      </w:r>
      <w:r w:rsidRPr="00501BFA">
        <w:rPr>
          <w:rFonts w:ascii="Times New Roman" w:eastAsia="Times New Roman" w:hAnsi="Times New Roman" w:cs="Times New Roman"/>
          <w:kern w:val="0"/>
          <w:lang w:eastAsia="zh-CN"/>
          <w14:ligatures w14:val="none"/>
        </w:rPr>
        <w:t>.</w:t>
      </w:r>
    </w:p>
    <w:p w:rsidR="00501BFA" w:rsidRPr="00501BFA" w:rsidRDefault="00501BFA" w:rsidP="00501BFA">
      <w:pPr>
        <w:numPr>
          <w:ilvl w:val="0"/>
          <w:numId w:val="4"/>
        </w:num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Cooling Period:</w:t>
      </w:r>
      <w:r w:rsidRPr="00501BFA">
        <w:rPr>
          <w:rFonts w:ascii="Times New Roman" w:eastAsia="Times New Roman" w:hAnsi="Times New Roman" w:cs="Times New Roman"/>
          <w:kern w:val="0"/>
          <w:lang w:eastAsia="zh-CN"/>
          <w14:ligatures w14:val="none"/>
        </w:rPr>
        <w:t xml:space="preserve"> A mandatory </w:t>
      </w:r>
      <w:r w:rsidRPr="00501BFA">
        <w:rPr>
          <w:rFonts w:ascii="Times New Roman" w:eastAsia="Times New Roman" w:hAnsi="Times New Roman" w:cs="Times New Roman"/>
          <w:b/>
          <w:bCs/>
          <w:kern w:val="0"/>
          <w:lang w:eastAsia="zh-CN"/>
          <w14:ligatures w14:val="none"/>
        </w:rPr>
        <w:t>7-day period</w:t>
      </w:r>
      <w:r w:rsidRPr="00501BFA">
        <w:rPr>
          <w:rFonts w:ascii="Times New Roman" w:eastAsia="Times New Roman" w:hAnsi="Times New Roman" w:cs="Times New Roman"/>
          <w:kern w:val="0"/>
          <w:lang w:eastAsia="zh-CN"/>
          <w14:ligatures w14:val="none"/>
        </w:rPr>
        <w:t xml:space="preserve"> allows for complaints or refund requests.</w:t>
      </w:r>
    </w:p>
    <w:p w:rsidR="00501BFA" w:rsidRPr="00501BFA" w:rsidRDefault="00501BFA" w:rsidP="00501BFA">
      <w:pPr>
        <w:numPr>
          <w:ilvl w:val="0"/>
          <w:numId w:val="4"/>
        </w:num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Available Status:</w:t>
      </w:r>
      <w:r w:rsidRPr="00501BFA">
        <w:rPr>
          <w:rFonts w:ascii="Times New Roman" w:eastAsia="Times New Roman" w:hAnsi="Times New Roman" w:cs="Times New Roman"/>
          <w:kern w:val="0"/>
          <w:lang w:eastAsia="zh-CN"/>
          <w14:ligatures w14:val="none"/>
        </w:rPr>
        <w:t xml:space="preserve"> Credits transition to "Available" only if the teacher’s average rating remains </w:t>
      </w:r>
      <w:r w:rsidRPr="00501BFA">
        <w:rPr>
          <w:rFonts w:ascii="Times New Roman" w:eastAsia="Times New Roman" w:hAnsi="Times New Roman" w:cs="Times New Roman"/>
          <w:b/>
          <w:bCs/>
          <w:kern w:val="0"/>
          <w:lang w:eastAsia="zh-CN"/>
          <w14:ligatures w14:val="none"/>
        </w:rPr>
        <w:t>higher than 3.5</w:t>
      </w:r>
      <w:r w:rsidRPr="00501BFA">
        <w:rPr>
          <w:rFonts w:ascii="Times New Roman" w:eastAsia="Times New Roman" w:hAnsi="Times New Roman" w:cs="Times New Roman"/>
          <w:kern w:val="0"/>
          <w:lang w:eastAsia="zh-CN"/>
          <w14:ligatures w14:val="none"/>
        </w:rPr>
        <w:t>.</w:t>
      </w:r>
    </w:p>
    <w:p w:rsidR="00501BFA" w:rsidRPr="00501BFA" w:rsidRDefault="00501BFA" w:rsidP="00501BFA">
      <w:pPr>
        <w:numPr>
          <w:ilvl w:val="0"/>
          <w:numId w:val="4"/>
        </w:num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Threshold &amp; KYC:</w:t>
      </w:r>
      <w:r w:rsidRPr="00501BFA">
        <w:rPr>
          <w:rFonts w:ascii="Times New Roman" w:eastAsia="Times New Roman" w:hAnsi="Times New Roman" w:cs="Times New Roman"/>
          <w:kern w:val="0"/>
          <w:lang w:eastAsia="zh-CN"/>
          <w14:ligatures w14:val="none"/>
        </w:rPr>
        <w:t xml:space="preserve"> Withdrawals require a minimum of </w:t>
      </w:r>
      <w:r w:rsidRPr="00501BFA">
        <w:rPr>
          <w:rFonts w:ascii="Times New Roman" w:eastAsia="Times New Roman" w:hAnsi="Times New Roman" w:cs="Times New Roman"/>
          <w:b/>
          <w:bCs/>
          <w:kern w:val="0"/>
          <w:lang w:eastAsia="zh-CN"/>
          <w14:ligatures w14:val="none"/>
        </w:rPr>
        <w:t>500 or 1000 Credits</w:t>
      </w:r>
      <w:r w:rsidRPr="00501BFA">
        <w:rPr>
          <w:rFonts w:ascii="Times New Roman" w:eastAsia="Times New Roman" w:hAnsi="Times New Roman" w:cs="Times New Roman"/>
          <w:kern w:val="0"/>
          <w:lang w:eastAsia="zh-CN"/>
          <w14:ligatures w14:val="none"/>
        </w:rPr>
        <w:t xml:space="preserve"> and the completion of </w:t>
      </w:r>
      <w:r w:rsidRPr="00501BFA">
        <w:rPr>
          <w:rFonts w:ascii="Times New Roman" w:eastAsia="Times New Roman" w:hAnsi="Times New Roman" w:cs="Times New Roman"/>
          <w:b/>
          <w:bCs/>
          <w:kern w:val="0"/>
          <w:lang w:eastAsia="zh-CN"/>
          <w14:ligatures w14:val="none"/>
        </w:rPr>
        <w:t>KYC Lite</w:t>
      </w:r>
      <w:r w:rsidRPr="00501BFA">
        <w:rPr>
          <w:rFonts w:ascii="Times New Roman" w:eastAsia="Times New Roman" w:hAnsi="Times New Roman" w:cs="Times New Roman"/>
          <w:kern w:val="0"/>
          <w:lang w:eastAsia="zh-CN"/>
          <w14:ligatures w14:val="none"/>
        </w:rPr>
        <w:t xml:space="preserve"> (Basic Identity Verification).</w:t>
      </w:r>
    </w:p>
    <w:p w:rsidR="00501BFA" w:rsidRPr="00501BFA" w:rsidRDefault="00501BFA" w:rsidP="00501BFA">
      <w:pPr>
        <w:spacing w:before="100" w:beforeAutospacing="1" w:after="100" w:afterAutospacing="1"/>
        <w:outlineLvl w:val="2"/>
        <w:rPr>
          <w:rFonts w:ascii="Times New Roman" w:eastAsia="Times New Roman" w:hAnsi="Times New Roman" w:cs="Times New Roman"/>
          <w:b/>
          <w:bCs/>
          <w:kern w:val="0"/>
          <w:sz w:val="27"/>
          <w:szCs w:val="27"/>
          <w:lang w:eastAsia="zh-CN"/>
          <w14:ligatures w14:val="none"/>
        </w:rPr>
      </w:pPr>
      <w:r w:rsidRPr="00501BFA">
        <w:rPr>
          <w:rFonts w:ascii="Times New Roman" w:eastAsia="Times New Roman" w:hAnsi="Times New Roman" w:cs="Times New Roman"/>
          <w:b/>
          <w:bCs/>
          <w:kern w:val="0"/>
          <w:sz w:val="27"/>
          <w:szCs w:val="27"/>
          <w:lang w:eastAsia="zh-CN"/>
          <w14:ligatures w14:val="none"/>
        </w:rPr>
        <w:t>Credit Type Distinction</w:t>
      </w:r>
    </w:p>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kern w:val="0"/>
          <w:lang w:eastAsia="zh-CN"/>
          <w14:ligatures w14:val="none"/>
        </w:rPr>
        <w:t xml:space="preserve">A critical pillar of platform integrity is the distinction between credit sources. </w:t>
      </w:r>
      <w:r w:rsidRPr="00501BFA">
        <w:rPr>
          <w:rFonts w:ascii="Times New Roman" w:eastAsia="Times New Roman" w:hAnsi="Times New Roman" w:cs="Times New Roman"/>
          <w:b/>
          <w:bCs/>
          <w:kern w:val="0"/>
          <w:lang w:eastAsia="zh-CN"/>
          <w14:ligatures w14:val="none"/>
        </w:rPr>
        <w:t>Volunteer Credits</w:t>
      </w:r>
      <w:r w:rsidRPr="00501BFA">
        <w:rPr>
          <w:rFonts w:ascii="Times New Roman" w:eastAsia="Times New Roman" w:hAnsi="Times New Roman" w:cs="Times New Roman"/>
          <w:kern w:val="0"/>
          <w:lang w:eastAsia="zh-CN"/>
          <w14:ligatures w14:val="none"/>
        </w:rPr>
        <w:t xml:space="preserve"> (earned via Service Learning) are strictly </w:t>
      </w:r>
      <w:r w:rsidRPr="00501BFA">
        <w:rPr>
          <w:rFonts w:ascii="Times New Roman" w:eastAsia="Times New Roman" w:hAnsi="Times New Roman" w:cs="Times New Roman"/>
          <w:b/>
          <w:bCs/>
          <w:kern w:val="0"/>
          <w:lang w:eastAsia="zh-CN"/>
          <w14:ligatures w14:val="none"/>
        </w:rPr>
        <w:t>non-withdrawable</w:t>
      </w:r>
      <w:r w:rsidRPr="00501BFA">
        <w:rPr>
          <w:rFonts w:ascii="Times New Roman" w:eastAsia="Times New Roman" w:hAnsi="Times New Roman" w:cs="Times New Roman"/>
          <w:kern w:val="0"/>
          <w:lang w:eastAsia="zh-CN"/>
          <w14:ligatures w14:val="none"/>
        </w:rPr>
        <w:t xml:space="preserve">. They are reserved for internal use—either for the volunteer to purchase their own lessons or to tip other teachers—thereby ensuring the financial firewall between social impact and commercial </w:t>
      </w:r>
      <w:proofErr w:type="spellStart"/>
      <w:r w:rsidRPr="00501BFA">
        <w:rPr>
          <w:rFonts w:ascii="Times New Roman" w:eastAsia="Times New Roman" w:hAnsi="Times New Roman" w:cs="Times New Roman"/>
          <w:kern w:val="0"/>
          <w:lang w:eastAsia="zh-CN"/>
          <w14:ligatures w14:val="none"/>
        </w:rPr>
        <w:t>payout</w:t>
      </w:r>
      <w:proofErr w:type="spellEnd"/>
      <w:r w:rsidRPr="00501BFA">
        <w:rPr>
          <w:rFonts w:ascii="Times New Roman" w:eastAsia="Times New Roman" w:hAnsi="Times New Roman" w:cs="Times New Roman"/>
          <w:kern w:val="0"/>
          <w:lang w:eastAsia="zh-CN"/>
          <w14:ligatures w14:val="none"/>
        </w:rPr>
        <w:t>.</w:t>
      </w:r>
    </w:p>
    <w:p w:rsidR="00501BFA" w:rsidRPr="00501BFA" w:rsidRDefault="00501BFA" w:rsidP="00501BFA">
      <w:pPr>
        <w:spacing w:before="100" w:beforeAutospacing="1" w:after="100" w:afterAutospacing="1"/>
        <w:outlineLvl w:val="2"/>
        <w:rPr>
          <w:rFonts w:ascii="Times New Roman" w:eastAsia="Times New Roman" w:hAnsi="Times New Roman" w:cs="Times New Roman"/>
          <w:b/>
          <w:bCs/>
          <w:kern w:val="0"/>
          <w:sz w:val="27"/>
          <w:szCs w:val="27"/>
          <w:lang w:eastAsia="zh-CN"/>
          <w14:ligatures w14:val="none"/>
        </w:rPr>
      </w:pPr>
      <w:r w:rsidRPr="00501BFA">
        <w:rPr>
          <w:rFonts w:ascii="Times New Roman" w:eastAsia="Times New Roman" w:hAnsi="Times New Roman" w:cs="Times New Roman"/>
          <w:b/>
          <w:bCs/>
          <w:kern w:val="0"/>
          <w:sz w:val="27"/>
          <w:szCs w:val="27"/>
          <w:lang w:eastAsia="zh-CN"/>
          <w14:ligatures w14:val="none"/>
        </w:rPr>
        <w:t>Risk Governance &amp; No-Show Logic</w:t>
      </w:r>
    </w:p>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kern w:val="0"/>
          <w:lang w:eastAsia="zh-CN"/>
          <w14:ligatures w14:val="none"/>
        </w:rPr>
        <w:t xml:space="preserve">Automated penalties protect platform credit. Based on a </w:t>
      </w:r>
      <w:r w:rsidRPr="00501BFA">
        <w:rPr>
          <w:rFonts w:ascii="Times New Roman" w:eastAsia="Times New Roman" w:hAnsi="Times New Roman" w:cs="Times New Roman"/>
          <w:b/>
          <w:bCs/>
          <w:kern w:val="0"/>
          <w:lang w:eastAsia="zh-CN"/>
          <w14:ligatures w14:val="none"/>
        </w:rPr>
        <w:t>12-hour cancellation window</w:t>
      </w:r>
      <w:r w:rsidRPr="00501BFA">
        <w:rPr>
          <w:rFonts w:ascii="Times New Roman" w:eastAsia="Times New Roman" w:hAnsi="Times New Roman" w:cs="Times New Roman"/>
          <w:kern w:val="0"/>
          <w:lang w:eastAsia="zh-CN"/>
          <w14:ligatures w14:val="none"/>
        </w:rPr>
        <w:t>, the following rules apply:</w:t>
      </w:r>
    </w:p>
    <w:p w:rsidR="00501BFA" w:rsidRPr="00501BFA" w:rsidRDefault="00501BFA" w:rsidP="00501BFA">
      <w:pPr>
        <w:numPr>
          <w:ilvl w:val="0"/>
          <w:numId w:val="5"/>
        </w:num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Student No-Show:</w:t>
      </w:r>
      <w:r w:rsidRPr="00501BFA">
        <w:rPr>
          <w:rFonts w:ascii="Times New Roman" w:eastAsia="Times New Roman" w:hAnsi="Times New Roman" w:cs="Times New Roman"/>
          <w:kern w:val="0"/>
          <w:lang w:eastAsia="zh-CN"/>
          <w14:ligatures w14:val="none"/>
        </w:rPr>
        <w:t xml:space="preserve"> No refund; the teacher receives the credit.</w:t>
      </w:r>
    </w:p>
    <w:p w:rsidR="00501BFA" w:rsidRPr="00501BFA" w:rsidRDefault="00501BFA" w:rsidP="00501BFA">
      <w:pPr>
        <w:numPr>
          <w:ilvl w:val="0"/>
          <w:numId w:val="5"/>
        </w:num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Teacher No-Show:</w:t>
      </w:r>
      <w:r w:rsidRPr="00501BFA">
        <w:rPr>
          <w:rFonts w:ascii="Times New Roman" w:eastAsia="Times New Roman" w:hAnsi="Times New Roman" w:cs="Times New Roman"/>
          <w:kern w:val="0"/>
          <w:lang w:eastAsia="zh-CN"/>
          <w14:ligatures w14:val="none"/>
        </w:rPr>
        <w:t xml:space="preserve"> Full refund to the student; the teacher suffers a credit deduction and a recorded "No-Show" incident.</w:t>
      </w:r>
    </w:p>
    <w:p w:rsidR="00501BFA" w:rsidRPr="00501BFA" w:rsidRDefault="00501BFA" w:rsidP="00501BFA">
      <w:pPr>
        <w:numPr>
          <w:ilvl w:val="0"/>
          <w:numId w:val="5"/>
        </w:num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Data-Driven Penalties:</w:t>
      </w:r>
      <w:r w:rsidRPr="00501BFA">
        <w:rPr>
          <w:rFonts w:ascii="Times New Roman" w:eastAsia="Times New Roman" w:hAnsi="Times New Roman" w:cs="Times New Roman"/>
          <w:kern w:val="0"/>
          <w:lang w:eastAsia="zh-CN"/>
          <w14:ligatures w14:val="none"/>
        </w:rPr>
        <w:t xml:space="preserve"> Escalating consequences based on thresholds (e.g., 2 no-shows = search ranking reduction; 3 no-shows = suspension).</w:t>
      </w:r>
    </w:p>
    <w:p w:rsidR="00501BFA" w:rsidRPr="00501BFA" w:rsidRDefault="00501BFA" w:rsidP="00501BFA">
      <w:pPr>
        <w:numPr>
          <w:ilvl w:val="0"/>
          <w:numId w:val="5"/>
        </w:num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Quality Protection:</w:t>
      </w:r>
      <w:r w:rsidRPr="00501BFA">
        <w:rPr>
          <w:rFonts w:ascii="Times New Roman" w:eastAsia="Times New Roman" w:hAnsi="Times New Roman" w:cs="Times New Roman"/>
          <w:kern w:val="0"/>
          <w:lang w:eastAsia="zh-CN"/>
          <w14:ligatures w14:val="none"/>
        </w:rPr>
        <w:t xml:space="preserve"> If a teacher’s rolling average falls below </w:t>
      </w:r>
      <w:r w:rsidRPr="00501BFA">
        <w:rPr>
          <w:rFonts w:ascii="Times New Roman" w:eastAsia="Times New Roman" w:hAnsi="Times New Roman" w:cs="Times New Roman"/>
          <w:b/>
          <w:bCs/>
          <w:kern w:val="0"/>
          <w:lang w:eastAsia="zh-CN"/>
          <w14:ligatures w14:val="none"/>
        </w:rPr>
        <w:t>3.0</w:t>
      </w:r>
      <w:r w:rsidRPr="00501BFA">
        <w:rPr>
          <w:rFonts w:ascii="Times New Roman" w:eastAsia="Times New Roman" w:hAnsi="Times New Roman" w:cs="Times New Roman"/>
          <w:kern w:val="0"/>
          <w:lang w:eastAsia="zh-CN"/>
          <w14:ligatures w14:val="none"/>
        </w:rPr>
        <w:t xml:space="preserve"> over 20 lessons, the system automatically freezes teaching permissions pending an improvement plan.</w:t>
      </w:r>
    </w:p>
    <w:p w:rsidR="00501BFA" w:rsidRPr="00501BFA" w:rsidRDefault="00501BFA" w:rsidP="00501BFA">
      <w:pPr>
        <w:spacing w:before="100" w:beforeAutospacing="1" w:after="100" w:afterAutospacing="1"/>
        <w:outlineLvl w:val="1"/>
        <w:rPr>
          <w:rFonts w:ascii="Times New Roman" w:eastAsia="Times New Roman" w:hAnsi="Times New Roman" w:cs="Times New Roman"/>
          <w:b/>
          <w:bCs/>
          <w:kern w:val="0"/>
          <w:sz w:val="36"/>
          <w:szCs w:val="36"/>
          <w:lang w:eastAsia="zh-CN"/>
          <w14:ligatures w14:val="none"/>
        </w:rPr>
      </w:pPr>
      <w:r w:rsidRPr="00501BFA">
        <w:rPr>
          <w:rFonts w:ascii="Times New Roman" w:eastAsia="Times New Roman" w:hAnsi="Times New Roman" w:cs="Times New Roman"/>
          <w:b/>
          <w:bCs/>
          <w:kern w:val="0"/>
          <w:sz w:val="36"/>
          <w:szCs w:val="36"/>
          <w:lang w:eastAsia="zh-CN"/>
          <w14:ligatures w14:val="none"/>
        </w:rPr>
        <w:t>5. Commercial Value Analysis and Monetization Strategy</w:t>
      </w:r>
    </w:p>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proofErr w:type="spellStart"/>
      <w:r w:rsidRPr="00501BFA">
        <w:rPr>
          <w:rFonts w:ascii="Times New Roman" w:eastAsia="Times New Roman" w:hAnsi="Times New Roman" w:cs="Times New Roman"/>
          <w:kern w:val="0"/>
          <w:lang w:eastAsia="zh-CN"/>
          <w14:ligatures w14:val="none"/>
        </w:rPr>
        <w:lastRenderedPageBreak/>
        <w:t>Globingo’s</w:t>
      </w:r>
      <w:proofErr w:type="spellEnd"/>
      <w:r w:rsidRPr="00501BFA">
        <w:rPr>
          <w:rFonts w:ascii="Times New Roman" w:eastAsia="Times New Roman" w:hAnsi="Times New Roman" w:cs="Times New Roman"/>
          <w:kern w:val="0"/>
          <w:lang w:eastAsia="zh-CN"/>
          <w14:ligatures w14:val="none"/>
        </w:rPr>
        <w:t xml:space="preserve"> sustainability relies on a multi-tiered revenue model that captures value across the USD 60B language learning market, specifically targeting the intersection of the creator economy and institutional education.</w:t>
      </w:r>
    </w:p>
    <w:p w:rsidR="00501BFA" w:rsidRPr="00501BFA" w:rsidRDefault="00501BFA" w:rsidP="00501BFA">
      <w:pPr>
        <w:spacing w:before="100" w:beforeAutospacing="1" w:after="100" w:afterAutospacing="1"/>
        <w:outlineLvl w:val="2"/>
        <w:rPr>
          <w:rFonts w:ascii="Times New Roman" w:eastAsia="Times New Roman" w:hAnsi="Times New Roman" w:cs="Times New Roman"/>
          <w:b/>
          <w:bCs/>
          <w:kern w:val="0"/>
          <w:sz w:val="27"/>
          <w:szCs w:val="27"/>
          <w:lang w:eastAsia="zh-CN"/>
          <w14:ligatures w14:val="none"/>
        </w:rPr>
      </w:pPr>
      <w:r w:rsidRPr="00501BFA">
        <w:rPr>
          <w:rFonts w:ascii="Times New Roman" w:eastAsia="Times New Roman" w:hAnsi="Times New Roman" w:cs="Times New Roman"/>
          <w:b/>
          <w:bCs/>
          <w:kern w:val="0"/>
          <w:sz w:val="27"/>
          <w:szCs w:val="27"/>
          <w:lang w:eastAsia="zh-CN"/>
          <w14:ligatures w14:val="none"/>
        </w:rPr>
        <w:t>Monetization Evolution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48"/>
        <w:gridCol w:w="4725"/>
        <w:gridCol w:w="3537"/>
      </w:tblGrid>
      <w:tr w:rsidR="00501BFA" w:rsidRPr="00501BFA" w:rsidTr="00501BFA">
        <w:tc>
          <w:tcPr>
            <w:tcW w:w="0" w:type="auto"/>
            <w:tcBorders>
              <w:top w:val="outset" w:sz="6" w:space="0" w:color="auto"/>
              <w:left w:val="outset" w:sz="6" w:space="0" w:color="auto"/>
              <w:bottom w:val="outset" w:sz="6" w:space="0" w:color="auto"/>
              <w:right w:val="outset" w:sz="6" w:space="0" w:color="auto"/>
            </w:tcBorders>
            <w:vAlign w:val="center"/>
            <w:hideMark/>
          </w:tcPr>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kern w:val="0"/>
                <w:lang w:eastAsia="zh-CN"/>
                <w14:ligatures w14:val="none"/>
              </w:rPr>
              <w:t>Stage</w:t>
            </w:r>
          </w:p>
        </w:tc>
        <w:tc>
          <w:tcPr>
            <w:tcW w:w="0" w:type="auto"/>
            <w:tcBorders>
              <w:top w:val="outset" w:sz="6" w:space="0" w:color="auto"/>
              <w:left w:val="outset" w:sz="6" w:space="0" w:color="auto"/>
              <w:bottom w:val="outset" w:sz="6" w:space="0" w:color="auto"/>
              <w:right w:val="outset" w:sz="6" w:space="0" w:color="auto"/>
            </w:tcBorders>
            <w:vAlign w:val="center"/>
            <w:hideMark/>
          </w:tcPr>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kern w:val="0"/>
                <w:lang w:eastAsia="zh-CN"/>
                <w14:ligatures w14:val="none"/>
              </w:rPr>
              <w:t>Revenue Stream</w:t>
            </w:r>
          </w:p>
        </w:tc>
        <w:tc>
          <w:tcPr>
            <w:tcW w:w="0" w:type="auto"/>
            <w:tcBorders>
              <w:top w:val="outset" w:sz="6" w:space="0" w:color="auto"/>
              <w:left w:val="outset" w:sz="6" w:space="0" w:color="auto"/>
              <w:bottom w:val="outset" w:sz="6" w:space="0" w:color="auto"/>
              <w:right w:val="outset" w:sz="6" w:space="0" w:color="auto"/>
            </w:tcBorders>
            <w:vAlign w:val="center"/>
            <w:hideMark/>
          </w:tcPr>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kern w:val="0"/>
                <w:lang w:eastAsia="zh-CN"/>
                <w14:ligatures w14:val="none"/>
              </w:rPr>
              <w:t>Strategic Goal</w:t>
            </w:r>
          </w:p>
        </w:tc>
      </w:tr>
      <w:tr w:rsidR="00501BFA" w:rsidRPr="00501BFA" w:rsidTr="00501BFA">
        <w:tc>
          <w:tcPr>
            <w:tcW w:w="0" w:type="auto"/>
            <w:tcBorders>
              <w:top w:val="outset" w:sz="6" w:space="0" w:color="auto"/>
              <w:left w:val="outset" w:sz="6" w:space="0" w:color="auto"/>
              <w:bottom w:val="outset" w:sz="6" w:space="0" w:color="auto"/>
              <w:right w:val="outset" w:sz="6" w:space="0" w:color="auto"/>
            </w:tcBorders>
            <w:vAlign w:val="center"/>
            <w:hideMark/>
          </w:tcPr>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Phase 1</w:t>
            </w:r>
          </w:p>
        </w:tc>
        <w:tc>
          <w:tcPr>
            <w:tcW w:w="0" w:type="auto"/>
            <w:tcBorders>
              <w:top w:val="outset" w:sz="6" w:space="0" w:color="auto"/>
              <w:left w:val="outset" w:sz="6" w:space="0" w:color="auto"/>
              <w:bottom w:val="outset" w:sz="6" w:space="0" w:color="auto"/>
              <w:right w:val="outset" w:sz="6" w:space="0" w:color="auto"/>
            </w:tcBorders>
            <w:vAlign w:val="center"/>
            <w:hideMark/>
          </w:tcPr>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15% Target Commission</w:t>
            </w:r>
            <w:r w:rsidRPr="00501BFA">
              <w:rPr>
                <w:rFonts w:ascii="Times New Roman" w:eastAsia="Times New Roman" w:hAnsi="Times New Roman" w:cs="Times New Roman"/>
                <w:kern w:val="0"/>
                <w:lang w:eastAsia="zh-CN"/>
                <w14:ligatures w14:val="none"/>
              </w:rPr>
              <w:t xml:space="preserve"> on paid lessons (13/26/$39 tiers).</w:t>
            </w:r>
          </w:p>
        </w:tc>
        <w:tc>
          <w:tcPr>
            <w:tcW w:w="0" w:type="auto"/>
            <w:tcBorders>
              <w:top w:val="outset" w:sz="6" w:space="0" w:color="auto"/>
              <w:left w:val="outset" w:sz="6" w:space="0" w:color="auto"/>
              <w:bottom w:val="outset" w:sz="6" w:space="0" w:color="auto"/>
              <w:right w:val="outset" w:sz="6" w:space="0" w:color="auto"/>
            </w:tcBorders>
            <w:vAlign w:val="center"/>
            <w:hideMark/>
          </w:tcPr>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kern w:val="0"/>
                <w:lang w:eastAsia="zh-CN"/>
                <w14:ligatures w14:val="none"/>
              </w:rPr>
              <w:t>Rapid cash flow and market validation.</w:t>
            </w:r>
          </w:p>
        </w:tc>
      </w:tr>
      <w:tr w:rsidR="00501BFA" w:rsidRPr="00501BFA" w:rsidTr="00501BFA">
        <w:tc>
          <w:tcPr>
            <w:tcW w:w="0" w:type="auto"/>
            <w:tcBorders>
              <w:top w:val="outset" w:sz="6" w:space="0" w:color="auto"/>
              <w:left w:val="outset" w:sz="6" w:space="0" w:color="auto"/>
              <w:bottom w:val="outset" w:sz="6" w:space="0" w:color="auto"/>
              <w:right w:val="outset" w:sz="6" w:space="0" w:color="auto"/>
            </w:tcBorders>
            <w:vAlign w:val="center"/>
            <w:hideMark/>
          </w:tcPr>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Phase 2</w:t>
            </w:r>
          </w:p>
        </w:tc>
        <w:tc>
          <w:tcPr>
            <w:tcW w:w="0" w:type="auto"/>
            <w:tcBorders>
              <w:top w:val="outset" w:sz="6" w:space="0" w:color="auto"/>
              <w:left w:val="outset" w:sz="6" w:space="0" w:color="auto"/>
              <w:bottom w:val="outset" w:sz="6" w:space="0" w:color="auto"/>
              <w:right w:val="outset" w:sz="6" w:space="0" w:color="auto"/>
            </w:tcBorders>
            <w:vAlign w:val="center"/>
            <w:hideMark/>
          </w:tcPr>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Teacher Pro Subscriptions</w:t>
            </w:r>
            <w:r w:rsidRPr="00501BFA">
              <w:rPr>
                <w:rFonts w:ascii="Times New Roman" w:eastAsia="Times New Roman" w:hAnsi="Times New Roman" w:cs="Times New Roman"/>
                <w:kern w:val="0"/>
                <w:lang w:eastAsia="zh-CN"/>
                <w14:ligatures w14:val="none"/>
              </w:rPr>
              <w:t xml:space="preserve"> &amp; Institutional Certification Services.</w:t>
            </w:r>
          </w:p>
        </w:tc>
        <w:tc>
          <w:tcPr>
            <w:tcW w:w="0" w:type="auto"/>
            <w:tcBorders>
              <w:top w:val="outset" w:sz="6" w:space="0" w:color="auto"/>
              <w:left w:val="outset" w:sz="6" w:space="0" w:color="auto"/>
              <w:bottom w:val="outset" w:sz="6" w:space="0" w:color="auto"/>
              <w:right w:val="outset" w:sz="6" w:space="0" w:color="auto"/>
            </w:tcBorders>
            <w:vAlign w:val="center"/>
            <w:hideMark/>
          </w:tcPr>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kern w:val="0"/>
                <w:lang w:eastAsia="zh-CN"/>
                <w14:ligatures w14:val="none"/>
              </w:rPr>
              <w:t>Long-term loyalty and high-margin B2B services.</w:t>
            </w:r>
          </w:p>
        </w:tc>
      </w:tr>
    </w:tbl>
    <w:p w:rsidR="00501BFA" w:rsidRPr="00501BFA" w:rsidRDefault="00501BFA" w:rsidP="00501BFA">
      <w:pPr>
        <w:spacing w:before="100" w:beforeAutospacing="1" w:after="100" w:afterAutospacing="1"/>
        <w:outlineLvl w:val="2"/>
        <w:rPr>
          <w:rFonts w:ascii="Times New Roman" w:eastAsia="Times New Roman" w:hAnsi="Times New Roman" w:cs="Times New Roman"/>
          <w:b/>
          <w:bCs/>
          <w:kern w:val="0"/>
          <w:sz w:val="27"/>
          <w:szCs w:val="27"/>
          <w:lang w:eastAsia="zh-CN"/>
          <w14:ligatures w14:val="none"/>
        </w:rPr>
      </w:pPr>
      <w:r w:rsidRPr="00501BFA">
        <w:rPr>
          <w:rFonts w:ascii="Times New Roman" w:eastAsia="Times New Roman" w:hAnsi="Times New Roman" w:cs="Times New Roman"/>
          <w:b/>
          <w:bCs/>
          <w:kern w:val="0"/>
          <w:sz w:val="27"/>
          <w:szCs w:val="27"/>
          <w:lang w:eastAsia="zh-CN"/>
          <w14:ligatures w14:val="none"/>
        </w:rPr>
        <w:t>The Teacher Pro Subscription (Pro Account)</w:t>
      </w:r>
    </w:p>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kern w:val="0"/>
          <w:lang w:eastAsia="zh-CN"/>
          <w14:ligatures w14:val="none"/>
        </w:rPr>
        <w:t>The "Teacher Pro" tier offers high-performing educators advanced tools to scale their business. Features include:</w:t>
      </w:r>
    </w:p>
    <w:p w:rsidR="00501BFA" w:rsidRPr="00501BFA" w:rsidRDefault="00501BFA" w:rsidP="00501BFA">
      <w:pPr>
        <w:numPr>
          <w:ilvl w:val="0"/>
          <w:numId w:val="6"/>
        </w:num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Priority Search Ranking:</w:t>
      </w:r>
      <w:r w:rsidRPr="00501BFA">
        <w:rPr>
          <w:rFonts w:ascii="Times New Roman" w:eastAsia="Times New Roman" w:hAnsi="Times New Roman" w:cs="Times New Roman"/>
          <w:kern w:val="0"/>
          <w:lang w:eastAsia="zh-CN"/>
          <w14:ligatures w14:val="none"/>
        </w:rPr>
        <w:t xml:space="preserve"> Increased visibility in matchmaking results.</w:t>
      </w:r>
    </w:p>
    <w:p w:rsidR="00501BFA" w:rsidRPr="00501BFA" w:rsidRDefault="00501BFA" w:rsidP="00501BFA">
      <w:pPr>
        <w:numPr>
          <w:ilvl w:val="0"/>
          <w:numId w:val="6"/>
        </w:num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Advanced Analytics:</w:t>
      </w:r>
      <w:r w:rsidRPr="00501BFA">
        <w:rPr>
          <w:rFonts w:ascii="Times New Roman" w:eastAsia="Times New Roman" w:hAnsi="Times New Roman" w:cs="Times New Roman"/>
          <w:kern w:val="0"/>
          <w:lang w:eastAsia="zh-CN"/>
          <w14:ligatures w14:val="none"/>
        </w:rPr>
        <w:t xml:space="preserve"> Deeper insights into student retention and market trends.</w:t>
      </w:r>
    </w:p>
    <w:p w:rsidR="00501BFA" w:rsidRPr="00501BFA" w:rsidRDefault="00501BFA" w:rsidP="00501BFA">
      <w:pPr>
        <w:numPr>
          <w:ilvl w:val="0"/>
          <w:numId w:val="6"/>
        </w:num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Incentivized Fees:</w:t>
      </w:r>
      <w:r w:rsidRPr="00501BFA">
        <w:rPr>
          <w:rFonts w:ascii="Times New Roman" w:eastAsia="Times New Roman" w:hAnsi="Times New Roman" w:cs="Times New Roman"/>
          <w:kern w:val="0"/>
          <w:lang w:eastAsia="zh-CN"/>
          <w14:ligatures w14:val="none"/>
        </w:rPr>
        <w:t xml:space="preserve"> Lower platform commission percentages for high-volume, high-rating educators to foster long-term loyalty.</w:t>
      </w:r>
    </w:p>
    <w:p w:rsidR="00501BFA" w:rsidRPr="00501BFA" w:rsidRDefault="00501BFA" w:rsidP="00501BFA">
      <w:pPr>
        <w:spacing w:before="100" w:beforeAutospacing="1" w:after="100" w:afterAutospacing="1"/>
        <w:outlineLvl w:val="1"/>
        <w:rPr>
          <w:rFonts w:ascii="Times New Roman" w:eastAsia="Times New Roman" w:hAnsi="Times New Roman" w:cs="Times New Roman"/>
          <w:b/>
          <w:bCs/>
          <w:kern w:val="0"/>
          <w:sz w:val="36"/>
          <w:szCs w:val="36"/>
          <w:lang w:eastAsia="zh-CN"/>
          <w14:ligatures w14:val="none"/>
        </w:rPr>
      </w:pPr>
      <w:r w:rsidRPr="00501BFA">
        <w:rPr>
          <w:rFonts w:ascii="Times New Roman" w:eastAsia="Times New Roman" w:hAnsi="Times New Roman" w:cs="Times New Roman"/>
          <w:b/>
          <w:bCs/>
          <w:kern w:val="0"/>
          <w:sz w:val="36"/>
          <w:szCs w:val="36"/>
          <w:lang w:eastAsia="zh-CN"/>
          <w14:ligatures w14:val="none"/>
        </w:rPr>
        <w:t>6. Implementation Roadmap and Technical Evolution</w:t>
      </w:r>
    </w:p>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kern w:val="0"/>
          <w:lang w:eastAsia="zh-CN"/>
          <w14:ligatures w14:val="none"/>
        </w:rPr>
        <w:t>The tactical journey to a mature infrastructure is aligned with academic cycles and the move toward mobile ubiquity.</w:t>
      </w:r>
    </w:p>
    <w:p w:rsidR="00501BFA" w:rsidRPr="00501BFA" w:rsidRDefault="00501BFA" w:rsidP="00501BFA">
      <w:pPr>
        <w:spacing w:before="100" w:beforeAutospacing="1" w:after="100" w:afterAutospacing="1"/>
        <w:outlineLvl w:val="2"/>
        <w:rPr>
          <w:rFonts w:ascii="Times New Roman" w:eastAsia="Times New Roman" w:hAnsi="Times New Roman" w:cs="Times New Roman"/>
          <w:b/>
          <w:bCs/>
          <w:kern w:val="0"/>
          <w:sz w:val="27"/>
          <w:szCs w:val="27"/>
          <w:lang w:eastAsia="zh-CN"/>
          <w14:ligatures w14:val="none"/>
        </w:rPr>
      </w:pPr>
      <w:r w:rsidRPr="00501BFA">
        <w:rPr>
          <w:rFonts w:ascii="Times New Roman" w:eastAsia="Times New Roman" w:hAnsi="Times New Roman" w:cs="Times New Roman"/>
          <w:b/>
          <w:bCs/>
          <w:kern w:val="0"/>
          <w:sz w:val="27"/>
          <w:szCs w:val="27"/>
          <w:lang w:eastAsia="zh-CN"/>
          <w14:ligatures w14:val="none"/>
        </w:rPr>
        <w:t>Mobile &amp; Technical Strategy</w:t>
      </w:r>
    </w:p>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kern w:val="0"/>
          <w:lang w:eastAsia="zh-CN"/>
          <w14:ligatures w14:val="none"/>
        </w:rPr>
        <w:t>Dedicated iOS and Android applications are central to global reach, prioritizing:</w:t>
      </w:r>
    </w:p>
    <w:p w:rsidR="00501BFA" w:rsidRPr="00501BFA" w:rsidRDefault="00501BFA" w:rsidP="00501BFA">
      <w:pPr>
        <w:numPr>
          <w:ilvl w:val="0"/>
          <w:numId w:val="7"/>
        </w:num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Push Notifications:</w:t>
      </w:r>
      <w:r w:rsidRPr="00501BFA">
        <w:rPr>
          <w:rFonts w:ascii="Times New Roman" w:eastAsia="Times New Roman" w:hAnsi="Times New Roman" w:cs="Times New Roman"/>
          <w:kern w:val="0"/>
          <w:lang w:eastAsia="zh-CN"/>
          <w14:ligatures w14:val="none"/>
        </w:rPr>
        <w:t xml:space="preserve"> Essential for lesson reminders and maintaining a high "No-Show" prevention rate.</w:t>
      </w:r>
    </w:p>
    <w:p w:rsidR="00501BFA" w:rsidRPr="00501BFA" w:rsidRDefault="00501BFA" w:rsidP="00501BFA">
      <w:pPr>
        <w:numPr>
          <w:ilvl w:val="0"/>
          <w:numId w:val="7"/>
        </w:num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Integrated Payments:</w:t>
      </w:r>
      <w:r w:rsidRPr="00501BFA">
        <w:rPr>
          <w:rFonts w:ascii="Times New Roman" w:eastAsia="Times New Roman" w:hAnsi="Times New Roman" w:cs="Times New Roman"/>
          <w:kern w:val="0"/>
          <w:lang w:eastAsia="zh-CN"/>
          <w14:ligatures w14:val="none"/>
        </w:rPr>
        <w:t xml:space="preserve"> Seamless Apple Pay and Google Pay support to reduce mobile checkout friction.</w:t>
      </w:r>
    </w:p>
    <w:p w:rsidR="00501BFA" w:rsidRPr="00501BFA" w:rsidRDefault="00501BFA" w:rsidP="00501BFA">
      <w:pPr>
        <w:numPr>
          <w:ilvl w:val="0"/>
          <w:numId w:val="7"/>
        </w:num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Mobile-First Video:</w:t>
      </w:r>
      <w:r w:rsidRPr="00501BFA">
        <w:rPr>
          <w:rFonts w:ascii="Times New Roman" w:eastAsia="Times New Roman" w:hAnsi="Times New Roman" w:cs="Times New Roman"/>
          <w:kern w:val="0"/>
          <w:lang w:eastAsia="zh-CN"/>
          <w14:ligatures w14:val="none"/>
        </w:rPr>
        <w:t xml:space="preserve"> Optimizing multi-party conferencing for various network conditions.</w:t>
      </w:r>
    </w:p>
    <w:p w:rsidR="00501BFA" w:rsidRPr="00501BFA" w:rsidRDefault="00501BFA" w:rsidP="00501BFA">
      <w:pPr>
        <w:spacing w:before="100" w:beforeAutospacing="1" w:after="100" w:afterAutospacing="1"/>
        <w:outlineLvl w:val="2"/>
        <w:rPr>
          <w:rFonts w:ascii="Times New Roman" w:eastAsia="Times New Roman" w:hAnsi="Times New Roman" w:cs="Times New Roman"/>
          <w:b/>
          <w:bCs/>
          <w:kern w:val="0"/>
          <w:sz w:val="27"/>
          <w:szCs w:val="27"/>
          <w:lang w:eastAsia="zh-CN"/>
          <w14:ligatures w14:val="none"/>
        </w:rPr>
      </w:pPr>
      <w:r w:rsidRPr="00501BFA">
        <w:rPr>
          <w:rFonts w:ascii="Times New Roman" w:eastAsia="Times New Roman" w:hAnsi="Times New Roman" w:cs="Times New Roman"/>
          <w:b/>
          <w:bCs/>
          <w:kern w:val="0"/>
          <w:sz w:val="27"/>
          <w:szCs w:val="27"/>
          <w:lang w:eastAsia="zh-CN"/>
          <w14:ligatures w14:val="none"/>
        </w:rPr>
        <w:t>Strategic Timeline</w:t>
      </w:r>
    </w:p>
    <w:p w:rsidR="00501BFA" w:rsidRPr="00501BFA" w:rsidRDefault="00501BFA" w:rsidP="00501BFA">
      <w:pPr>
        <w:numPr>
          <w:ilvl w:val="0"/>
          <w:numId w:val="8"/>
        </w:num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Semester 1 (MVP):</w:t>
      </w:r>
      <w:r w:rsidRPr="00501BFA">
        <w:rPr>
          <w:rFonts w:ascii="Times New Roman" w:eastAsia="Times New Roman" w:hAnsi="Times New Roman" w:cs="Times New Roman"/>
          <w:kern w:val="0"/>
          <w:lang w:eastAsia="zh-CN"/>
          <w14:ligatures w14:val="none"/>
        </w:rPr>
        <w:t xml:space="preserve"> Launch of the core dual-identity platform, internal UTC booking system, Stripe payments, and the pentagonal Skill Radar.</w:t>
      </w:r>
    </w:p>
    <w:p w:rsidR="00501BFA" w:rsidRPr="00501BFA" w:rsidRDefault="00501BFA" w:rsidP="00501BFA">
      <w:pPr>
        <w:numPr>
          <w:ilvl w:val="0"/>
          <w:numId w:val="8"/>
        </w:numPr>
        <w:spacing w:before="100" w:beforeAutospacing="1" w:after="100" w:afterAutospacing="1"/>
        <w:rPr>
          <w:rFonts w:ascii="Times New Roman" w:eastAsia="Times New Roman" w:hAnsi="Times New Roman" w:cs="Times New Roman"/>
          <w:kern w:val="0"/>
          <w:lang w:eastAsia="zh-CN"/>
          <w14:ligatures w14:val="none"/>
        </w:rPr>
      </w:pPr>
      <w:r w:rsidRPr="00501BFA">
        <w:rPr>
          <w:rFonts w:ascii="Times New Roman" w:eastAsia="Times New Roman" w:hAnsi="Times New Roman" w:cs="Times New Roman"/>
          <w:b/>
          <w:bCs/>
          <w:kern w:val="0"/>
          <w:lang w:eastAsia="zh-CN"/>
          <w14:ligatures w14:val="none"/>
        </w:rPr>
        <w:t>Semester 2 (Scaling):</w:t>
      </w:r>
      <w:r w:rsidRPr="00501BFA">
        <w:rPr>
          <w:rFonts w:ascii="Times New Roman" w:eastAsia="Times New Roman" w:hAnsi="Times New Roman" w:cs="Times New Roman"/>
          <w:kern w:val="0"/>
          <w:lang w:eastAsia="zh-CN"/>
          <w14:ligatures w14:val="none"/>
        </w:rPr>
        <w:t xml:space="preserve"> Implementation of the Advanced Credits Wallet (with 7-day cooling and 3.5 rating </w:t>
      </w:r>
      <w:proofErr w:type="spellStart"/>
      <w:r w:rsidRPr="00501BFA">
        <w:rPr>
          <w:rFonts w:ascii="Times New Roman" w:eastAsia="Times New Roman" w:hAnsi="Times New Roman" w:cs="Times New Roman"/>
          <w:kern w:val="0"/>
          <w:lang w:eastAsia="zh-CN"/>
          <w14:ligatures w14:val="none"/>
        </w:rPr>
        <w:t>payout</w:t>
      </w:r>
      <w:proofErr w:type="spellEnd"/>
      <w:r w:rsidRPr="00501BFA">
        <w:rPr>
          <w:rFonts w:ascii="Times New Roman" w:eastAsia="Times New Roman" w:hAnsi="Times New Roman" w:cs="Times New Roman"/>
          <w:kern w:val="0"/>
          <w:lang w:eastAsia="zh-CN"/>
          <w14:ligatures w14:val="none"/>
        </w:rPr>
        <w:t xml:space="preserve"> bar), Service Learning certification, and AI-driven keyword/sentiment analysis.</w:t>
      </w:r>
    </w:p>
    <w:p w:rsidR="00501BFA" w:rsidRPr="00501BFA" w:rsidRDefault="00501BFA" w:rsidP="00501BFA">
      <w:pPr>
        <w:spacing w:before="100" w:beforeAutospacing="1" w:after="100" w:afterAutospacing="1"/>
        <w:rPr>
          <w:rFonts w:ascii="Times New Roman" w:eastAsia="Times New Roman" w:hAnsi="Times New Roman" w:cs="Times New Roman"/>
          <w:kern w:val="0"/>
          <w:lang w:eastAsia="zh-CN"/>
          <w14:ligatures w14:val="none"/>
        </w:rPr>
      </w:pPr>
      <w:proofErr w:type="spellStart"/>
      <w:r w:rsidRPr="00501BFA">
        <w:rPr>
          <w:rFonts w:ascii="Times New Roman" w:eastAsia="Times New Roman" w:hAnsi="Times New Roman" w:cs="Times New Roman"/>
          <w:kern w:val="0"/>
          <w:lang w:eastAsia="zh-CN"/>
          <w14:ligatures w14:val="none"/>
        </w:rPr>
        <w:lastRenderedPageBreak/>
        <w:t>Globingo's</w:t>
      </w:r>
      <w:proofErr w:type="spellEnd"/>
      <w:r w:rsidRPr="00501BFA">
        <w:rPr>
          <w:rFonts w:ascii="Times New Roman" w:eastAsia="Times New Roman" w:hAnsi="Times New Roman" w:cs="Times New Roman"/>
          <w:kern w:val="0"/>
          <w:lang w:eastAsia="zh-CN"/>
          <w14:ligatures w14:val="none"/>
        </w:rPr>
        <w:t xml:space="preserve"> ultimate objective is to serve as the decentralized </w:t>
      </w:r>
      <w:r w:rsidRPr="00501BFA">
        <w:rPr>
          <w:rFonts w:ascii="Times New Roman" w:eastAsia="Times New Roman" w:hAnsi="Times New Roman" w:cs="Times New Roman"/>
          <w:b/>
          <w:bCs/>
          <w:kern w:val="0"/>
          <w:lang w:eastAsia="zh-CN"/>
          <w14:ligatures w14:val="none"/>
        </w:rPr>
        <w:t>Trust Layer</w:t>
      </w:r>
      <w:r w:rsidRPr="00501BFA">
        <w:rPr>
          <w:rFonts w:ascii="Times New Roman" w:eastAsia="Times New Roman" w:hAnsi="Times New Roman" w:cs="Times New Roman"/>
          <w:kern w:val="0"/>
          <w:lang w:eastAsia="zh-CN"/>
          <w14:ligatures w14:val="none"/>
        </w:rPr>
        <w:t xml:space="preserve"> for the future of global education. By quantifying teaching quality and social impact, </w:t>
      </w:r>
      <w:proofErr w:type="spellStart"/>
      <w:r w:rsidRPr="00501BFA">
        <w:rPr>
          <w:rFonts w:ascii="Times New Roman" w:eastAsia="Times New Roman" w:hAnsi="Times New Roman" w:cs="Times New Roman"/>
          <w:kern w:val="0"/>
          <w:lang w:eastAsia="zh-CN"/>
          <w14:ligatures w14:val="none"/>
        </w:rPr>
        <w:t>Globingo</w:t>
      </w:r>
      <w:proofErr w:type="spellEnd"/>
      <w:r w:rsidRPr="00501BFA">
        <w:rPr>
          <w:rFonts w:ascii="Times New Roman" w:eastAsia="Times New Roman" w:hAnsi="Times New Roman" w:cs="Times New Roman"/>
          <w:kern w:val="0"/>
          <w:lang w:eastAsia="zh-CN"/>
          <w14:ligatures w14:val="none"/>
        </w:rPr>
        <w:t xml:space="preserve"> provides the infrastructure for a more transparent, accessible, and human-centric world of learning.</w:t>
      </w:r>
    </w:p>
    <w:p w:rsidR="003B79B4" w:rsidRDefault="003B79B4"/>
    <w:sectPr w:rsidR="003B79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14B61"/>
    <w:multiLevelType w:val="multilevel"/>
    <w:tmpl w:val="1184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34DE0"/>
    <w:multiLevelType w:val="multilevel"/>
    <w:tmpl w:val="BA46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A81532"/>
    <w:multiLevelType w:val="multilevel"/>
    <w:tmpl w:val="9F9A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970414"/>
    <w:multiLevelType w:val="multilevel"/>
    <w:tmpl w:val="51CA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9D75CD"/>
    <w:multiLevelType w:val="multilevel"/>
    <w:tmpl w:val="F212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805877"/>
    <w:multiLevelType w:val="multilevel"/>
    <w:tmpl w:val="21E4A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9C5332"/>
    <w:multiLevelType w:val="multilevel"/>
    <w:tmpl w:val="C7B04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C945F6"/>
    <w:multiLevelType w:val="multilevel"/>
    <w:tmpl w:val="49C8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139067">
    <w:abstractNumId w:val="5"/>
  </w:num>
  <w:num w:numId="2" w16cid:durableId="1204906923">
    <w:abstractNumId w:val="4"/>
  </w:num>
  <w:num w:numId="3" w16cid:durableId="420419083">
    <w:abstractNumId w:val="3"/>
  </w:num>
  <w:num w:numId="4" w16cid:durableId="1315337109">
    <w:abstractNumId w:val="6"/>
  </w:num>
  <w:num w:numId="5" w16cid:durableId="759645613">
    <w:abstractNumId w:val="7"/>
  </w:num>
  <w:num w:numId="6" w16cid:durableId="1568684355">
    <w:abstractNumId w:val="2"/>
  </w:num>
  <w:num w:numId="7" w16cid:durableId="899899629">
    <w:abstractNumId w:val="0"/>
  </w:num>
  <w:num w:numId="8" w16cid:durableId="69087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BFA"/>
    <w:rsid w:val="003B79B4"/>
    <w:rsid w:val="004E0741"/>
    <w:rsid w:val="00501BFA"/>
    <w:rsid w:val="00C94254"/>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9BB9283-DF93-3948-BF23-1E7213901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HK"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01BFA"/>
    <w:pPr>
      <w:spacing w:before="100" w:beforeAutospacing="1" w:after="100" w:afterAutospacing="1"/>
      <w:outlineLvl w:val="0"/>
    </w:pPr>
    <w:rPr>
      <w:rFonts w:ascii="Times New Roman" w:eastAsia="Times New Roman" w:hAnsi="Times New Roman" w:cs="Times New Roman"/>
      <w:b/>
      <w:bCs/>
      <w:kern w:val="36"/>
      <w:sz w:val="48"/>
      <w:szCs w:val="48"/>
      <w:lang w:eastAsia="zh-CN"/>
      <w14:ligatures w14:val="none"/>
    </w:rPr>
  </w:style>
  <w:style w:type="paragraph" w:styleId="Heading2">
    <w:name w:val="heading 2"/>
    <w:basedOn w:val="Normal"/>
    <w:link w:val="Heading2Char"/>
    <w:uiPriority w:val="9"/>
    <w:qFormat/>
    <w:rsid w:val="00501BFA"/>
    <w:pPr>
      <w:spacing w:before="100" w:beforeAutospacing="1" w:after="100" w:afterAutospacing="1"/>
      <w:outlineLvl w:val="1"/>
    </w:pPr>
    <w:rPr>
      <w:rFonts w:ascii="Times New Roman" w:eastAsia="Times New Roman" w:hAnsi="Times New Roman" w:cs="Times New Roman"/>
      <w:b/>
      <w:bCs/>
      <w:kern w:val="0"/>
      <w:sz w:val="36"/>
      <w:szCs w:val="36"/>
      <w:lang w:eastAsia="zh-CN"/>
      <w14:ligatures w14:val="none"/>
    </w:rPr>
  </w:style>
  <w:style w:type="paragraph" w:styleId="Heading3">
    <w:name w:val="heading 3"/>
    <w:basedOn w:val="Normal"/>
    <w:link w:val="Heading3Char"/>
    <w:uiPriority w:val="9"/>
    <w:qFormat/>
    <w:rsid w:val="00501BFA"/>
    <w:pPr>
      <w:spacing w:before="100" w:beforeAutospacing="1" w:after="100" w:afterAutospacing="1"/>
      <w:outlineLvl w:val="2"/>
    </w:pPr>
    <w:rPr>
      <w:rFonts w:ascii="Times New Roman" w:eastAsia="Times New Roman" w:hAnsi="Times New Roman" w:cs="Times New Roman"/>
      <w:b/>
      <w:bCs/>
      <w:kern w:val="0"/>
      <w:sz w:val="27"/>
      <w:szCs w:val="27"/>
      <w:lang w:eastAsia="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BFA"/>
    <w:rPr>
      <w:rFonts w:ascii="Times New Roman" w:eastAsia="Times New Roman" w:hAnsi="Times New Roman" w:cs="Times New Roman"/>
      <w:b/>
      <w:bCs/>
      <w:kern w:val="36"/>
      <w:sz w:val="48"/>
      <w:szCs w:val="48"/>
      <w:lang w:eastAsia="zh-CN"/>
      <w14:ligatures w14:val="none"/>
    </w:rPr>
  </w:style>
  <w:style w:type="character" w:customStyle="1" w:styleId="Heading2Char">
    <w:name w:val="Heading 2 Char"/>
    <w:basedOn w:val="DefaultParagraphFont"/>
    <w:link w:val="Heading2"/>
    <w:uiPriority w:val="9"/>
    <w:rsid w:val="00501BFA"/>
    <w:rPr>
      <w:rFonts w:ascii="Times New Roman" w:eastAsia="Times New Roman" w:hAnsi="Times New Roman" w:cs="Times New Roman"/>
      <w:b/>
      <w:bCs/>
      <w:kern w:val="0"/>
      <w:sz w:val="36"/>
      <w:szCs w:val="36"/>
      <w:lang w:eastAsia="zh-CN"/>
      <w14:ligatures w14:val="none"/>
    </w:rPr>
  </w:style>
  <w:style w:type="character" w:customStyle="1" w:styleId="Heading3Char">
    <w:name w:val="Heading 3 Char"/>
    <w:basedOn w:val="DefaultParagraphFont"/>
    <w:link w:val="Heading3"/>
    <w:uiPriority w:val="9"/>
    <w:rsid w:val="00501BFA"/>
    <w:rPr>
      <w:rFonts w:ascii="Times New Roman" w:eastAsia="Times New Roman" w:hAnsi="Times New Roman" w:cs="Times New Roman"/>
      <w:b/>
      <w:bCs/>
      <w:kern w:val="0"/>
      <w:sz w:val="27"/>
      <w:szCs w:val="27"/>
      <w:lang w:eastAsia="zh-CN"/>
      <w14:ligatures w14:val="none"/>
    </w:rPr>
  </w:style>
  <w:style w:type="paragraph" w:styleId="NormalWeb">
    <w:name w:val="Normal (Web)"/>
    <w:basedOn w:val="Normal"/>
    <w:uiPriority w:val="99"/>
    <w:semiHidden/>
    <w:unhideWhenUsed/>
    <w:rsid w:val="00501BFA"/>
    <w:pPr>
      <w:spacing w:before="100" w:beforeAutospacing="1" w:after="100" w:afterAutospacing="1"/>
    </w:pPr>
    <w:rPr>
      <w:rFonts w:ascii="Times New Roman" w:eastAsia="Times New Roman" w:hAnsi="Times New Roman" w:cs="Times New Roman"/>
      <w:kern w:val="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357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1371</Words>
  <Characters>7820</Characters>
  <Application>Microsoft Office Word</Application>
  <DocSecurity>0</DocSecurity>
  <Lines>65</Lines>
  <Paragraphs>18</Paragraphs>
  <ScaleCrop>false</ScaleCrop>
  <Company/>
  <LinksUpToDate>false</LinksUpToDate>
  <CharactersWithSpaces>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2026-02-12T09:08:00Z</dcterms:created>
  <dcterms:modified xsi:type="dcterms:W3CDTF">2026-02-12T09:09:00Z</dcterms:modified>
</cp:coreProperties>
</file>