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EXERCISE PHYSIOLOGY  ·  ASSESSMENT SUMMARY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A plan for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{{patient_first_name}}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Prepared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{{assessment_date}}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WHAT'S GOING ON</w:t>
            </w:r>
          </w:p>
          <w:p>
            <w:r>
              <w:rPr>
                <w:rFonts w:ascii="Manrope" w:cs="Manrope" w:eastAsia="Manrope" w:hAnsi="Manrope"/>
              </w:rPr>
              <w:t xml:space="preserve">{{#whats_going_on}}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{{/whats_going_on}}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 WE'RE AIMING FOR</w:t>
            </w:r>
          </w:p>
          <w:p>
            <w:r>
              <w:rPr>
                <w:rFonts w:ascii="Manrope" w:cs="Manrope" w:eastAsia="Manrope" w:hAnsi="Manrope"/>
              </w:rPr>
              <w:t xml:space="preserve">{{#our_aims}}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{{/our_aims}}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HOW WE'LL GET THERE</w:t>
            </w:r>
          </w:p>
          <w:p>
            <w:r>
              <w:rPr>
                <w:rFonts w:ascii="Manrope" w:cs="Manrope" w:eastAsia="Manrope" w:hAnsi="Manrope"/>
              </w:rPr>
              <w:t xml:space="preserve">{{#how_we_get_there}}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{{/how_we_get_there}}</w:t>
            </w:r>
          </w:p>
          <w:p>
            <w:pPr>
              <w:keepLines/>
              <w:pBdr>
                <w:top w:val="single" w:color="46C1C0" w:sz="16"/>
              </w:pBdr>
              <w:spacing w:before="14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21"/>
                <w:szCs w:val="21"/>
              </w:rPr>
              <w:t xml:space="preserve">↘ 1:1 support is flexible. See Your Options.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 YOU CAN EXPECT</w:t>
            </w:r>
          </w:p>
          <w:p>
            <w:r>
              <w:rPr>
                <w:rFonts w:ascii="Manrope" w:cs="Manrope" w:eastAsia="Manrope" w:hAnsi="Manrope"/>
              </w:rPr>
              <w:t xml:space="preserve">{{#what_to_expect}}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{{/what_to_expect}}</w:t>
            </w:r>
          </w:p>
        </w:tc>
      </w:tr>
    </w:tbl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EXERCISE PHYSIOLOGY  ·  ASSESSMENT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Understanding your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results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Measured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{{assessment_date}}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YOUR RESULTS AT A GLANCE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00"/>
        <w:gridCol w:w="2100"/>
        <w:gridCol w:w="4400"/>
      </w:tblGrid>
      <w:tr>
        <w:trPr>
          <w:tblHeader/>
        </w:trP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TEST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RESULT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INTERPRETATION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{{#assessment_rows}}{{test}}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{{result}}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{{interpretation}}{{/assessment_rows}}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WHAT YOUR RESULTS MEAN</w:t>
      </w:r>
    </w:p>
    <w:p>
      <w:pPr>
        <w:keepLines/>
      </w:pPr>
      <w:r>
        <w:rPr>
          <w:rFonts w:ascii="Manrope" w:cs="Manrope" w:eastAsia="Manrope" w:hAnsi="Manrope"/>
          <w:color w:val="1A2230"/>
          <w:sz w:val="23"/>
          <w:szCs w:val="23"/>
        </w:rPr>
        <w:t xml:space="preserve">{{results_summary}}</w:t>
      </w:r>
    </w:p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TREATMENT OPTIONS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Your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treatment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 options.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6-week blocks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22"/>
                <w:szCs w:val="22"/>
              </w:rPr>
              <w:t xml:space="preserve">  · 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Three tiers of 1:1 support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p>
      <w:pPr>
        <w:keepLines/>
        <w:spacing w:after="240"/>
      </w:pPr>
      <w:r>
        <w:rPr>
          <w:rFonts w:ascii="Manrope" w:cs="Manrope" w:eastAsia="Manrope" w:hAnsi="Manrope"/>
          <w:b/>
          <w:bCs/>
          <w:color w:val="132232"/>
          <w:sz w:val="23"/>
          <w:szCs w:val="23"/>
        </w:rPr>
        <w:t xml:space="preserve">How it works. </w:t>
      </w:r>
      <w:r>
        <w:rPr>
          <w:rFonts w:ascii="Manrope" w:cs="Manrope" w:eastAsia="Manrope" w:hAnsi="Manrope"/>
          <w:color w:val="1A2230"/>
          <w:sz w:val="23"/>
          <w:szCs w:val="23"/>
        </w:rPr>
        <w:t xml:space="preserve">Payment is a weekly direct debit over 6 weeks. The clinical program is the same across all three tiers — they differ in how much 1:1 support and supervision you receive.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  <w:tcMar>
              <w:top w:type="dxa" w:w="220"/>
              <w:left w:type="dxa" w:w="360"/>
              <w:bottom w:type="dxa" w:w="200"/>
              <w:right w:type="dxa" w:w="36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Choose Your Tier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3</w:t>
            </w:r>
          </w:p>
          <w:p>
            <w:pPr>
              <w:spacing w:after="10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Performance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$143.33</w:t>
            </w:r>
          </w:p>
          <w:p>
            <w:pPr>
              <w:spacing w:after="100"/>
            </w:pPr>
            <w:r>
              <w:rPr>
                <w:rFonts w:ascii="Manrope" w:cs="Manrope" w:eastAsia="Manrope" w:hAnsi="Manrope"/>
                <w:color w:val="56606E"/>
                <w:sz w:val="18"/>
                <w:szCs w:val="18"/>
              </w:rPr>
              <w:t xml:space="preserve">per week · 6-week direct debit</w:t>
            </w:r>
          </w:p>
          <w:p>
            <w:pPr>
              <w:pBdr>
                <w:top w:val="single" w:color="E2E8F0" w:sz="4"/>
              </w:pBdr>
              <w:spacing w:before="8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8"/>
                <w:szCs w:val="18"/>
              </w:rPr>
              <w:t xml:space="preserve">$860 total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8"/>
                <w:szCs w:val="18"/>
              </w:rPr>
              <w:t xml:space="preserve">  ·  </w:t>
            </w:r>
            <w:r>
              <w:rPr>
                <w:rFonts w:ascii="Manrope" w:cs="Manrope" w:eastAsia="Manrope" w:hAnsi="Manrope"/>
                <w:color w:val="1A2230"/>
                <w:sz w:val="18"/>
                <w:szCs w:val="18"/>
              </w:rPr>
              <w:t xml:space="preserve">or $817 paid in full </w:t>
            </w: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(save 5%)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0"/>
              <w:left w:type="dxa" w:w="360"/>
              <w:bottom w:type="dxa" w:w="260"/>
              <w:right w:type="dxa" w:w="0"/>
            </w:tcMar>
            <w:vAlign w:val="center"/>
          </w:tcPr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60-min 1:1 program design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4 × 45-min weekly 1:1 sessions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30-min reassessment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Unlimited gym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Moveify app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Ongoing support</w:t>
            </w:r>
          </w:p>
          <w:p>
            <w:pP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spacing w:after="22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2</w:t>
            </w:r>
          </w:p>
          <w:p>
            <w:pPr>
              <w:spacing w:after="10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Progress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$113.33</w:t>
            </w:r>
          </w:p>
          <w:p>
            <w:pPr>
              <w:spacing w:after="100"/>
            </w:pPr>
            <w:r>
              <w:rPr>
                <w:rFonts w:ascii="Manrope" w:cs="Manrope" w:eastAsia="Manrope" w:hAnsi="Manrope"/>
                <w:color w:val="56606E"/>
                <w:sz w:val="18"/>
                <w:szCs w:val="18"/>
              </w:rPr>
              <w:t xml:space="preserve">per week · 6-week direct debit</w:t>
            </w:r>
          </w:p>
          <w:p>
            <w:pPr>
              <w:pBdr>
                <w:top w:val="single" w:color="E2E8F0" w:sz="4"/>
              </w:pBdr>
              <w:spacing w:before="8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8"/>
                <w:szCs w:val="18"/>
              </w:rPr>
              <w:t xml:space="preserve">$680 total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8"/>
                <w:szCs w:val="18"/>
              </w:rPr>
              <w:t xml:space="preserve">  ·  </w:t>
            </w:r>
            <w:r>
              <w:rPr>
                <w:rFonts w:ascii="Manrope" w:cs="Manrope" w:eastAsia="Manrope" w:hAnsi="Manrope"/>
                <w:color w:val="1A2230"/>
                <w:sz w:val="18"/>
                <w:szCs w:val="18"/>
              </w:rPr>
              <w:t xml:space="preserve">or $646 paid in full </w:t>
            </w: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(save 5%)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0"/>
              <w:left w:type="dxa" w:w="360"/>
              <w:bottom w:type="dxa" w:w="260"/>
              <w:right w:type="dxa" w:w="0"/>
            </w:tcMar>
            <w:vAlign w:val="center"/>
          </w:tcPr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60-min 1:1 program design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4 × 30-min weekly 1:1 sessions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30-min reassessment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Unlimited gym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Moveify app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Ongoing support</w:t>
            </w:r>
          </w:p>
          <w:p>
            <w:pP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spacing w:after="22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1</w:t>
            </w:r>
          </w:p>
          <w:p>
            <w:pPr>
              <w:spacing w:after="10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Foundation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$76.67</w:t>
            </w:r>
          </w:p>
          <w:p>
            <w:pPr>
              <w:spacing w:after="100"/>
            </w:pPr>
            <w:r>
              <w:rPr>
                <w:rFonts w:ascii="Manrope" w:cs="Manrope" w:eastAsia="Manrope" w:hAnsi="Manrope"/>
                <w:color w:val="56606E"/>
                <w:sz w:val="18"/>
                <w:szCs w:val="18"/>
              </w:rPr>
              <w:t xml:space="preserve">per week · 6-week direct debit</w:t>
            </w:r>
          </w:p>
          <w:p>
            <w:pPr>
              <w:pBdr>
                <w:top w:val="single" w:color="E2E8F0" w:sz="4"/>
              </w:pBdr>
              <w:spacing w:before="8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8"/>
                <w:szCs w:val="18"/>
              </w:rPr>
              <w:t xml:space="preserve">$460 total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8"/>
                <w:szCs w:val="18"/>
              </w:rPr>
              <w:t xml:space="preserve">  ·  </w:t>
            </w:r>
            <w:r>
              <w:rPr>
                <w:rFonts w:ascii="Manrope" w:cs="Manrope" w:eastAsia="Manrope" w:hAnsi="Manrope"/>
                <w:color w:val="1A2230"/>
                <w:sz w:val="18"/>
                <w:szCs w:val="18"/>
              </w:rPr>
              <w:t xml:space="preserve">or $437 paid in full </w:t>
            </w: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(save 5%)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0"/>
              <w:left w:type="dxa" w:w="360"/>
              <w:bottom w:type="dxa" w:w="260"/>
              <w:right w:type="dxa" w:w="0"/>
            </w:tcMar>
            <w:vAlign w:val="center"/>
          </w:tcPr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60-min 1:1 program design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4 × group sessions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30-min reassessment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Unlimited gym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Moveify app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Ongoing support</w:t>
            </w:r>
          </w:p>
          <w:p>
            <w:pP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CASUAL OPTIONS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400"/>
        <w:gridCol w:w="1600"/>
        <w:gridCol w:w="3600"/>
      </w:tblGrid>
      <w:tr>
        <w:trPr>
          <w:tblHeader/>
        </w:trPr>
        <w:tc>
          <w:tcPr>
            <w:tcW w:type="pct" w:w="4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SERVICE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FEE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DETAILS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$170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Full program design or complex consultation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(45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$130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Standard clinical session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(30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$85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Follow-up or program adjustment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Group Session (45–60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Supervised floor session with your program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Phone Check-in (10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$50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Brief clinical check-in</w:t>
            </w:r>
          </w:p>
        </w:tc>
      </w:tr>
    </w:tbl>
    <w:p>
      <w:pPr>
        <w:keepLines/>
        <w:spacing w:before="120"/>
      </w:pPr>
      <w:r>
        <w:rPr>
          <w:rFonts w:ascii="Manrope" w:cs="Manrope" w:eastAsia="Manrope" w:hAnsi="Manrope"/>
          <w:b/>
          <w:bCs/>
          <w:color w:val="46C1C0"/>
          <w:sz w:val="22"/>
          <w:szCs w:val="22"/>
        </w:rPr>
        <w:t xml:space="preserve">↳  </w:t>
      </w:r>
      <w:r>
        <w:rPr>
          <w:rFonts w:ascii="Manrope" w:cs="Manrope" w:eastAsia="Manrope" w:hAnsi="Manrope"/>
          <w:color w:val="045E62"/>
          <w:sz w:val="19"/>
          <w:szCs w:val="19"/>
        </w:rPr>
        <w:t xml:space="preserve">Commit to a treatment block within 7 days of your casual sessions and the fees paid are credited toward your block price.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REBATES &amp; OFFSETS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MEDICARE CDM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If you have a Chronic Disease Management plan from your GP, you are eligible for up to 5 Medicare-rebated allied health sessions per calendar year. Each eligible 1:1 session earns a rebate of </w:t>
            </w:r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$61.80</w:t>
            </w: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PRIVATE HEALTH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If you hold extras cover, you may be able to claim a rebate on Exercise Physiology sessions. You cannot claim both Medicare and PHI on the same session.</w:t>
            </w:r>
          </w:p>
        </w:tc>
      </w:tr>
    </w:tbl>
    <w:p>
      <w:pPr>
        <w:pBdr>
          <w:top w:val="single" w:color="E2E8F0" w:sz="4"/>
        </w:pBdr>
        <w:spacing w:after="80" w:before="360"/>
      </w:pPr>
      <w:r>
        <w:rPr>
          <w:rFonts w:ascii="Manrope" w:cs="Manrope" w:eastAsia="Manrope" w:hAnsi="Manrope"/>
          <w:b/>
          <w:bCs/>
          <w:color w:val="132232"/>
          <w:sz w:val="26"/>
          <w:szCs w:val="26"/>
        </w:rPr>
        <w:t xml:space="preserve">Ready when you are. </w:t>
      </w: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Call or email any time.</w:t>
      </w:r>
    </w:p>
    <w:p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ryan@moveifyhealth.com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·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0435 524 991</w:t>
      </w:r>
    </w:p>
    <w:p>
      <w:pPr>
        <w:pBdr>
          <w:top w:val="single" w:color="E2E8F0" w:sz="4"/>
        </w:pBdr>
        <w:spacing w:before="280"/>
        <w:jc w:val="center"/>
      </w:pPr>
      <w:r>
        <w:rPr>
          <w:rFonts w:ascii="Manrope" w:cs="Manrope" w:eastAsia="Manrope" w:hAnsi="Manrope"/>
          <w:color w:val="94A3B8"/>
          <w:sz w:val="15"/>
          <w:szCs w:val="15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ABN 52 263 141 529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4 George St, Williamstown SA 5351</w:t>
      </w:r>
    </w:p>
    <w:sectPr>
      <w:pgSz w:w="11906" w:h="16838" w:orient="portrait"/>
      <w:pgMar w:top="480" w:right="620" w:bottom="48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2026-06-22T05:35:59.731Z</dcterms:created>
  <dcterms:modified xsi:type="dcterms:W3CDTF">2026-06-22T05:35:59.732Z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