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DE606" w14:textId="7FD38E0B" w:rsidR="00057CE4" w:rsidRDefault="00894AC2" w:rsidP="009F3AB7">
      <w:pPr>
        <w:jc w:val="center"/>
      </w:pPr>
      <w:r>
        <w:t xml:space="preserve">JAG </w:t>
      </w:r>
      <w:r w:rsidR="00727111">
        <w:t>Mapping Plan Outline</w:t>
      </w:r>
    </w:p>
    <w:p w14:paraId="47B9F419" w14:textId="77777777" w:rsidR="0099710B" w:rsidRPr="00150A98" w:rsidRDefault="0099710B" w:rsidP="0099710B">
      <w:pPr>
        <w:rPr>
          <w:b/>
        </w:rPr>
      </w:pPr>
      <w:r w:rsidRPr="00150A98">
        <w:rPr>
          <w:b/>
        </w:rPr>
        <w:t xml:space="preserve">General Information </w:t>
      </w:r>
    </w:p>
    <w:p w14:paraId="6B1C048A" w14:textId="420346CF" w:rsidR="00057CE4" w:rsidRDefault="00894AC2" w:rsidP="0099710B">
      <w:pPr>
        <w:pStyle w:val="ListParagraph"/>
        <w:numPr>
          <w:ilvl w:val="0"/>
          <w:numId w:val="1"/>
        </w:numPr>
      </w:pPr>
      <w:r>
        <w:t xml:space="preserve">JAG uses Excalibur as their accounting/division order system.  </w:t>
      </w:r>
      <w:r w:rsidR="00727111">
        <w:t xml:space="preserve"> </w:t>
      </w:r>
    </w:p>
    <w:p w14:paraId="4EC6D17B" w14:textId="47EC87E1" w:rsidR="00727111" w:rsidRDefault="00727111" w:rsidP="00727111">
      <w:pPr>
        <w:pStyle w:val="ListParagraph"/>
        <w:numPr>
          <w:ilvl w:val="1"/>
          <w:numId w:val="1"/>
        </w:numPr>
      </w:pPr>
      <w:r>
        <w:t xml:space="preserve">Excalibur is in unidata format. There is a Welland developed process that </w:t>
      </w:r>
      <w:r w:rsidR="00894AC2">
        <w:t>converts</w:t>
      </w:r>
      <w:r>
        <w:t xml:space="preserve"> the data into a relational SQL database. The W</w:t>
      </w:r>
      <w:r w:rsidR="00894AC2">
        <w:t>ell</w:t>
      </w:r>
      <w:r>
        <w:t>and data</w:t>
      </w:r>
      <w:r w:rsidR="00894AC2">
        <w:t>base</w:t>
      </w:r>
      <w:r>
        <w:t xml:space="preserve"> is what we will be mapping. </w:t>
      </w:r>
    </w:p>
    <w:p w14:paraId="16876196" w14:textId="3CDCDB3D" w:rsidR="00894AC2" w:rsidRDefault="00894AC2" w:rsidP="00894AC2">
      <w:pPr>
        <w:pStyle w:val="ListParagraph"/>
        <w:numPr>
          <w:ilvl w:val="1"/>
          <w:numId w:val="1"/>
        </w:numPr>
      </w:pPr>
      <w:r>
        <w:t xml:space="preserve">For database diagram please see: </w:t>
      </w:r>
      <w:r w:rsidRPr="00894AC2">
        <w:t>M:\Accounting\</w:t>
      </w:r>
      <w:r>
        <w:t>Public\JAG\Database Diagram.pdf</w:t>
      </w:r>
    </w:p>
    <w:p w14:paraId="0FCAB763" w14:textId="3370C868" w:rsidR="00057CE4" w:rsidRDefault="007C1EFC" w:rsidP="009F3AB7">
      <w:pPr>
        <w:pStyle w:val="ListParagraph"/>
        <w:numPr>
          <w:ilvl w:val="0"/>
          <w:numId w:val="1"/>
        </w:numPr>
      </w:pPr>
      <w:r>
        <w:t xml:space="preserve">PAR </w:t>
      </w:r>
      <w:r w:rsidR="00057CE4">
        <w:t xml:space="preserve">received a full copy of </w:t>
      </w:r>
      <w:r w:rsidR="00894AC2">
        <w:t xml:space="preserve">the Welland </w:t>
      </w:r>
      <w:r w:rsidR="00057CE4">
        <w:t xml:space="preserve">database. </w:t>
      </w:r>
    </w:p>
    <w:p w14:paraId="7DF899FA" w14:textId="06B3FC42" w:rsidR="0099710B" w:rsidRDefault="0099710B" w:rsidP="0099710B">
      <w:pPr>
        <w:pStyle w:val="ListParagraph"/>
        <w:numPr>
          <w:ilvl w:val="1"/>
          <w:numId w:val="1"/>
        </w:numPr>
      </w:pPr>
      <w:r>
        <w:t xml:space="preserve">Server: </w:t>
      </w:r>
      <w:r w:rsidRPr="0099710B">
        <w:t>DEVMSSQLSVR2\JAGDATA</w:t>
      </w:r>
    </w:p>
    <w:p w14:paraId="41E12507" w14:textId="121D56E5" w:rsidR="0099710B" w:rsidRDefault="0099710B" w:rsidP="0099710B">
      <w:pPr>
        <w:pStyle w:val="ListParagraph"/>
        <w:numPr>
          <w:ilvl w:val="1"/>
          <w:numId w:val="1"/>
        </w:numPr>
      </w:pPr>
      <w:r>
        <w:t xml:space="preserve">Database: </w:t>
      </w:r>
      <w:r w:rsidRPr="0099710B">
        <w:t>Welland_Sandbox</w:t>
      </w:r>
    </w:p>
    <w:p w14:paraId="22A54990" w14:textId="77777777" w:rsidR="0099710B" w:rsidRPr="00150A98" w:rsidRDefault="0099710B" w:rsidP="0099710B">
      <w:pPr>
        <w:rPr>
          <w:b/>
        </w:rPr>
      </w:pPr>
      <w:r w:rsidRPr="00150A98">
        <w:rPr>
          <w:b/>
        </w:rPr>
        <w:t xml:space="preserve">Conversion Planning </w:t>
      </w:r>
    </w:p>
    <w:p w14:paraId="750C3A86" w14:textId="3A03E12B" w:rsidR="00057CE4" w:rsidRDefault="00057CE4" w:rsidP="0099710B">
      <w:r>
        <w:t xml:space="preserve">Below is conversion workflow we want to use. </w:t>
      </w:r>
    </w:p>
    <w:p w14:paraId="060DC23A" w14:textId="433CCFC2" w:rsidR="0099710B" w:rsidRDefault="0099710B" w:rsidP="0099710B">
      <w:pPr>
        <w:pStyle w:val="ListParagraph"/>
      </w:pPr>
      <w:r>
        <w:rPr>
          <w:noProof/>
        </w:rPr>
        <w:drawing>
          <wp:inline distT="0" distB="0" distL="0" distR="0" wp14:anchorId="0EFB2982" wp14:editId="1C3D89AB">
            <wp:extent cx="3957320" cy="927924"/>
            <wp:effectExtent l="0" t="0" r="24130" b="571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412A388" w14:textId="77777777" w:rsidR="00106F55" w:rsidRDefault="00106F55" w:rsidP="0099710B">
      <w:pPr>
        <w:pStyle w:val="ListParagraph"/>
      </w:pPr>
    </w:p>
    <w:p w14:paraId="4DB67D5A" w14:textId="4539A048" w:rsidR="00E541E3" w:rsidRDefault="00E541E3" w:rsidP="00150A98">
      <w:pPr>
        <w:pStyle w:val="ListParagraph"/>
        <w:numPr>
          <w:ilvl w:val="0"/>
          <w:numId w:val="2"/>
        </w:numPr>
      </w:pPr>
      <w:r>
        <w:t>We currently have the follow schema setup in the</w:t>
      </w:r>
      <w:r w:rsidR="00727111">
        <w:t xml:space="preserve"> </w:t>
      </w:r>
      <w:r w:rsidR="00727111" w:rsidRPr="0099710B">
        <w:t>Welland_Sandbox</w:t>
      </w:r>
      <w:r>
        <w:t xml:space="preserve"> database</w:t>
      </w:r>
      <w:r w:rsidR="00727111">
        <w:t>. This is so</w:t>
      </w:r>
      <w:r>
        <w:t xml:space="preserve"> all involve</w:t>
      </w:r>
      <w:r w:rsidR="00727111">
        <w:t>d</w:t>
      </w:r>
      <w:r>
        <w:t xml:space="preserve"> can know the purpose of tables created. </w:t>
      </w:r>
      <w:r w:rsidR="00727111">
        <w:t xml:space="preserve">Please follow this when importing and creating tables. </w:t>
      </w:r>
    </w:p>
    <w:p w14:paraId="1E1A0887" w14:textId="41697ED6" w:rsidR="00106F55" w:rsidRDefault="00106F55" w:rsidP="00106F55">
      <w:pPr>
        <w:pStyle w:val="ListParagraph"/>
        <w:numPr>
          <w:ilvl w:val="1"/>
          <w:numId w:val="2"/>
        </w:numPr>
      </w:pPr>
      <w:r>
        <w:t>When you create a table you know others will need</w:t>
      </w:r>
      <w:r w:rsidR="00727111">
        <w:t>,</w:t>
      </w:r>
      <w:r>
        <w:t xml:space="preserve"> please add it to the OneNote in </w:t>
      </w:r>
      <w:r w:rsidRPr="00106F55">
        <w:t>M:\Accounting\Public\JAG\Conversion Notes</w:t>
      </w:r>
      <w:r>
        <w:t>.</w:t>
      </w:r>
    </w:p>
    <w:tbl>
      <w:tblPr>
        <w:tblW w:w="9617" w:type="dxa"/>
        <w:tblInd w:w="-5" w:type="dxa"/>
        <w:tblLook w:val="04A0" w:firstRow="1" w:lastRow="0" w:firstColumn="1" w:lastColumn="0" w:noHBand="0" w:noVBand="1"/>
      </w:tblPr>
      <w:tblGrid>
        <w:gridCol w:w="794"/>
        <w:gridCol w:w="3796"/>
        <w:gridCol w:w="5027"/>
      </w:tblGrid>
      <w:tr w:rsidR="00106F55" w:rsidRPr="00106F55" w14:paraId="353580FE" w14:textId="77777777" w:rsidTr="00106F55">
        <w:trPr>
          <w:trHeight w:val="252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F8ACE" w14:textId="77777777" w:rsidR="00106F55" w:rsidRPr="00106F55" w:rsidRDefault="00106F55" w:rsidP="00106F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r w:rsidRPr="00106F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Schema</w:t>
            </w:r>
          </w:p>
        </w:tc>
        <w:tc>
          <w:tcPr>
            <w:tcW w:w="3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E204" w14:textId="77777777" w:rsidR="00106F55" w:rsidRPr="00106F55" w:rsidRDefault="00106F55" w:rsidP="00106F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r w:rsidRPr="00106F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Purpose of Schema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A3D8" w14:textId="77777777" w:rsidR="00106F55" w:rsidRPr="00106F55" w:rsidRDefault="00106F55" w:rsidP="00106F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r w:rsidRPr="00106F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Example</w:t>
            </w:r>
          </w:p>
        </w:tc>
      </w:tr>
      <w:tr w:rsidR="00894AC2" w:rsidRPr="00106F55" w14:paraId="175CD188" w14:textId="77777777" w:rsidTr="00106F55">
        <w:trPr>
          <w:trHeight w:val="252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E527B" w14:textId="578027CD" w:rsidR="00894AC2" w:rsidRPr="00106F55" w:rsidRDefault="00894AC2" w:rsidP="00106F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894AC2">
              <w:rPr>
                <w:rFonts w:ascii="Calibri" w:eastAsia="Times New Roman" w:hAnsi="Calibri" w:cs="Times New Roman"/>
                <w:color w:val="000000"/>
                <w:sz w:val="16"/>
              </w:rPr>
              <w:t>dbo</w:t>
            </w:r>
            <w:proofErr w:type="spellEnd"/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EFAEC" w14:textId="251E5DC8" w:rsidR="00894AC2" w:rsidRPr="00106F55" w:rsidRDefault="00894AC2" w:rsidP="00106F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894AC2">
              <w:rPr>
                <w:rFonts w:ascii="Calibri" w:eastAsia="Times New Roman" w:hAnsi="Calibri" w:cs="Times New Roman"/>
                <w:color w:val="000000"/>
                <w:sz w:val="16"/>
              </w:rPr>
              <w:t>This is the default schema for the JAG data. Please do not directly edit these tables.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CF917" w14:textId="27E1B576" w:rsidR="00894AC2" w:rsidRPr="00106F55" w:rsidRDefault="00894AC2" w:rsidP="00894A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WELL_MASTER is JAG’s well master data</w:t>
            </w:r>
          </w:p>
        </w:tc>
      </w:tr>
      <w:tr w:rsidR="00106F55" w:rsidRPr="00106F55" w14:paraId="26638247" w14:textId="77777777" w:rsidTr="00106F55">
        <w:trPr>
          <w:trHeight w:val="252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25CD9" w14:textId="09434F3D" w:rsidR="00106F55" w:rsidRPr="00106F55" w:rsidRDefault="005E67A4" w:rsidP="00106F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MAP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E319" w14:textId="337B27CC" w:rsidR="00106F55" w:rsidRPr="00106F55" w:rsidRDefault="00106F55" w:rsidP="00495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Holds all master data </w:t>
            </w:r>
            <w:proofErr w:type="spellStart"/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>xref</w:t>
            </w:r>
            <w:proofErr w:type="spellEnd"/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for JAG to PAR.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1000" w14:textId="3B630B4F" w:rsidR="00106F55" w:rsidRPr="00106F55" w:rsidRDefault="00106F55" w:rsidP="00CD1E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>M</w:t>
            </w:r>
            <w:r w:rsidR="00CD1E0D">
              <w:rPr>
                <w:rFonts w:ascii="Calibri" w:eastAsia="Times New Roman" w:hAnsi="Calibri" w:cs="Times New Roman"/>
                <w:color w:val="000000"/>
                <w:sz w:val="16"/>
              </w:rPr>
              <w:t>AP</w:t>
            </w:r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>.PROP_XREF relates parsley property # to JAG</w:t>
            </w: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property #s.</w:t>
            </w:r>
          </w:p>
        </w:tc>
      </w:tr>
      <w:tr w:rsidR="00106F55" w:rsidRPr="00106F55" w14:paraId="33AB4566" w14:textId="77777777" w:rsidTr="00106F55">
        <w:trPr>
          <w:trHeight w:val="504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B310" w14:textId="77777777" w:rsidR="00106F55" w:rsidRPr="00106F55" w:rsidRDefault="00106F55" w:rsidP="00106F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>QAS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3B6B" w14:textId="77777777" w:rsidR="00106F55" w:rsidRPr="00106F55" w:rsidRDefault="00106F55" w:rsidP="00106F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>Holds data imported from Quorum mostly used to check for duplicates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19BD" w14:textId="77777777" w:rsidR="00106F55" w:rsidRPr="00106F55" w:rsidRDefault="00106F55" w:rsidP="00106F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>QAS.SCTRL_BA_ENTITY is a copy of the Quorum table that can be used to check for duplicate</w:t>
            </w:r>
          </w:p>
        </w:tc>
      </w:tr>
      <w:tr w:rsidR="00106F55" w:rsidRPr="00106F55" w14:paraId="7F2B0762" w14:textId="77777777" w:rsidTr="00106F55">
        <w:trPr>
          <w:trHeight w:val="504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1672" w14:textId="0AEA1E75" w:rsidR="00106F55" w:rsidRPr="00106F55" w:rsidRDefault="005E67A4" w:rsidP="00106F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SUP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FCB1" w14:textId="2EA329AB" w:rsidR="00106F55" w:rsidRPr="00106F55" w:rsidRDefault="00106F55" w:rsidP="00106F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Supplemental data </w:t>
            </w:r>
            <w:r w:rsidR="00894AC2">
              <w:rPr>
                <w:rFonts w:ascii="Calibri" w:eastAsia="Times New Roman" w:hAnsi="Calibri" w:cs="Times New Roman"/>
                <w:color w:val="000000"/>
                <w:sz w:val="16"/>
              </w:rPr>
              <w:t>(</w:t>
            </w:r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>i.e. spreadsheets</w:t>
            </w:r>
            <w:r w:rsidR="00894AC2">
              <w:rPr>
                <w:rFonts w:ascii="Calibri" w:eastAsia="Times New Roman" w:hAnsi="Calibri" w:cs="Times New Roman"/>
                <w:color w:val="000000"/>
                <w:sz w:val="16"/>
              </w:rPr>
              <w:t>)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1CDA5" w14:textId="7F6FAB8A" w:rsidR="00106F55" w:rsidRPr="00106F55" w:rsidRDefault="00106F55" w:rsidP="00CD1E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>S</w:t>
            </w:r>
            <w:r w:rsidR="00CD1E0D">
              <w:rPr>
                <w:rFonts w:ascii="Calibri" w:eastAsia="Times New Roman" w:hAnsi="Calibri" w:cs="Times New Roman"/>
                <w:color w:val="000000"/>
                <w:sz w:val="16"/>
              </w:rPr>
              <w:t>UP</w:t>
            </w:r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>.V</w:t>
            </w:r>
            <w:r w:rsidR="00CD1E0D">
              <w:rPr>
                <w:rFonts w:ascii="Calibri" w:eastAsia="Times New Roman" w:hAnsi="Calibri" w:cs="Times New Roman"/>
                <w:color w:val="000000"/>
                <w:sz w:val="16"/>
              </w:rPr>
              <w:t>endor</w:t>
            </w:r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>_MSA holds a data imported for a spreadsheet from the vendor maint</w:t>
            </w:r>
            <w:r>
              <w:rPr>
                <w:rFonts w:ascii="Calibri" w:eastAsia="Times New Roman" w:hAnsi="Calibri" w:cs="Times New Roman"/>
                <w:color w:val="000000"/>
                <w:sz w:val="16"/>
              </w:rPr>
              <w:t>en</w:t>
            </w:r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>ance group</w:t>
            </w:r>
          </w:p>
        </w:tc>
      </w:tr>
      <w:tr w:rsidR="00106F55" w:rsidRPr="00106F55" w14:paraId="00EE7732" w14:textId="77777777" w:rsidTr="00106F55">
        <w:trPr>
          <w:trHeight w:val="504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72FA4" w14:textId="79DC374F" w:rsidR="00106F55" w:rsidRPr="00106F55" w:rsidRDefault="005E67A4" w:rsidP="00106F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STG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75ED" w14:textId="77777777" w:rsidR="00106F55" w:rsidRPr="00106F55" w:rsidRDefault="00106F55" w:rsidP="00106F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>Holds what will be the final export data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7ECA5" w14:textId="4ADE3C4F" w:rsidR="00106F55" w:rsidRPr="00106F55" w:rsidRDefault="00106F55" w:rsidP="00CD1E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>S</w:t>
            </w:r>
            <w:r w:rsidR="00CD1E0D">
              <w:rPr>
                <w:rFonts w:ascii="Calibri" w:eastAsia="Times New Roman" w:hAnsi="Calibri" w:cs="Times New Roman"/>
                <w:color w:val="000000"/>
                <w:sz w:val="16"/>
              </w:rPr>
              <w:t>TG</w:t>
            </w:r>
            <w:r w:rsidRPr="00106F55">
              <w:rPr>
                <w:rFonts w:ascii="Calibri" w:eastAsia="Times New Roman" w:hAnsi="Calibri" w:cs="Times New Roman"/>
                <w:color w:val="000000"/>
                <w:sz w:val="16"/>
              </w:rPr>
              <w:t>.BA_ADDR holds BA addresses in A&amp;D upload format ready for upload</w:t>
            </w:r>
          </w:p>
        </w:tc>
      </w:tr>
    </w:tbl>
    <w:p w14:paraId="5832B5B6" w14:textId="77777777" w:rsidR="00106F55" w:rsidRDefault="00106F55" w:rsidP="00106F55">
      <w:pPr>
        <w:pStyle w:val="ListParagraph"/>
      </w:pPr>
    </w:p>
    <w:p w14:paraId="1D4FD341" w14:textId="77777777" w:rsidR="00150A98" w:rsidRDefault="00150A98" w:rsidP="00150A98">
      <w:pPr>
        <w:pStyle w:val="ListParagraph"/>
        <w:numPr>
          <w:ilvl w:val="0"/>
          <w:numId w:val="2"/>
        </w:numPr>
      </w:pPr>
      <w:r>
        <w:t xml:space="preserve">Process Flow for each Round of Conversion </w:t>
      </w:r>
    </w:p>
    <w:p w14:paraId="19A631ED" w14:textId="0C72BD13" w:rsidR="00150A98" w:rsidRDefault="00150A98" w:rsidP="00150A98">
      <w:pPr>
        <w:pStyle w:val="ListParagraph"/>
        <w:numPr>
          <w:ilvl w:val="1"/>
          <w:numId w:val="2"/>
        </w:numPr>
      </w:pPr>
      <w:r>
        <w:lastRenderedPageBreak/>
        <w:t xml:space="preserve">New cut of </w:t>
      </w:r>
      <w:r w:rsidR="00894AC2">
        <w:t>Well</w:t>
      </w:r>
      <w:r>
        <w:t>and database</w:t>
      </w:r>
    </w:p>
    <w:p w14:paraId="1A681864" w14:textId="5A741E96" w:rsidR="00150A98" w:rsidRDefault="00150A98" w:rsidP="00150A98">
      <w:pPr>
        <w:pStyle w:val="ListParagraph"/>
        <w:numPr>
          <w:ilvl w:val="1"/>
          <w:numId w:val="2"/>
        </w:numPr>
      </w:pPr>
      <w:r>
        <w:t xml:space="preserve">Drop and bring in new QAS and Sup Data (if needed) </w:t>
      </w:r>
    </w:p>
    <w:p w14:paraId="267C7B83" w14:textId="77777777" w:rsidR="00150A98" w:rsidRDefault="00150A98" w:rsidP="00150A98">
      <w:pPr>
        <w:pStyle w:val="ListParagraph"/>
        <w:numPr>
          <w:ilvl w:val="1"/>
          <w:numId w:val="2"/>
        </w:numPr>
      </w:pPr>
      <w:r>
        <w:t>Run Relevant Stored Procedures</w:t>
      </w:r>
    </w:p>
    <w:p w14:paraId="109B1980" w14:textId="1476F026" w:rsidR="00150A98" w:rsidRDefault="00150A98" w:rsidP="00150A98">
      <w:pPr>
        <w:pStyle w:val="ListParagraph"/>
        <w:numPr>
          <w:ilvl w:val="1"/>
          <w:numId w:val="2"/>
        </w:numPr>
      </w:pPr>
      <w:r>
        <w:t xml:space="preserve">Upload </w:t>
      </w:r>
      <w:r w:rsidR="00106F55">
        <w:t xml:space="preserve">to Quorum </w:t>
      </w:r>
    </w:p>
    <w:p w14:paraId="35EB06F7" w14:textId="7B960B18" w:rsidR="00106F55" w:rsidRDefault="00106F55" w:rsidP="00106F55">
      <w:pPr>
        <w:pStyle w:val="ListParagraph"/>
        <w:numPr>
          <w:ilvl w:val="2"/>
          <w:numId w:val="2"/>
        </w:numPr>
      </w:pPr>
      <w:r>
        <w:t xml:space="preserve">Master </w:t>
      </w:r>
      <w:r w:rsidR="00894AC2">
        <w:t>f</w:t>
      </w:r>
      <w:r>
        <w:t>ile</w:t>
      </w:r>
      <w:r w:rsidR="00894AC2">
        <w:t>s</w:t>
      </w:r>
      <w:r>
        <w:t xml:space="preserve"> will </w:t>
      </w:r>
      <w:r w:rsidR="00894AC2">
        <w:t xml:space="preserve">be uploaded through Quorum A&amp;D processes </w:t>
      </w:r>
    </w:p>
    <w:p w14:paraId="576A0BFA" w14:textId="7AEA8757" w:rsidR="00894AC2" w:rsidRDefault="00894AC2" w:rsidP="00106F55">
      <w:pPr>
        <w:pStyle w:val="ListParagraph"/>
        <w:numPr>
          <w:ilvl w:val="2"/>
          <w:numId w:val="2"/>
        </w:numPr>
      </w:pPr>
      <w:r>
        <w:t xml:space="preserve">Dataset without A&amp;D </w:t>
      </w:r>
      <w:r w:rsidR="00D3774E">
        <w:t>uploads</w:t>
      </w:r>
      <w:r>
        <w:t xml:space="preserve"> will be inserted via script or S</w:t>
      </w:r>
      <w:bookmarkStart w:id="0" w:name="_GoBack"/>
      <w:bookmarkEnd w:id="0"/>
      <w:r>
        <w:t xml:space="preserve">QL import wizard. </w:t>
      </w:r>
    </w:p>
    <w:p w14:paraId="0490EACC" w14:textId="77777777" w:rsidR="00894AC2" w:rsidRDefault="00894AC2" w:rsidP="00894AC2">
      <w:pPr>
        <w:pStyle w:val="ListParagraph"/>
        <w:ind w:left="2160"/>
      </w:pPr>
    </w:p>
    <w:p w14:paraId="7710657C" w14:textId="77777777" w:rsidR="00262180" w:rsidRPr="00262180" w:rsidRDefault="00262180" w:rsidP="00262180">
      <w:pPr>
        <w:tabs>
          <w:tab w:val="left" w:pos="1785"/>
        </w:tabs>
        <w:jc w:val="both"/>
      </w:pPr>
    </w:p>
    <w:sectPr w:rsidR="00262180" w:rsidRPr="0026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D5FC9"/>
    <w:multiLevelType w:val="hybridMultilevel"/>
    <w:tmpl w:val="19EEF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61E3"/>
    <w:multiLevelType w:val="hybridMultilevel"/>
    <w:tmpl w:val="1430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8C"/>
    <w:rsid w:val="00057CE4"/>
    <w:rsid w:val="00106F55"/>
    <w:rsid w:val="00150A98"/>
    <w:rsid w:val="00262180"/>
    <w:rsid w:val="002A438C"/>
    <w:rsid w:val="004954FD"/>
    <w:rsid w:val="005E67A4"/>
    <w:rsid w:val="00727111"/>
    <w:rsid w:val="00776B50"/>
    <w:rsid w:val="007C1EFC"/>
    <w:rsid w:val="00884E1C"/>
    <w:rsid w:val="00894AC2"/>
    <w:rsid w:val="0099710B"/>
    <w:rsid w:val="009C71D5"/>
    <w:rsid w:val="009F3AB7"/>
    <w:rsid w:val="00A90D5C"/>
    <w:rsid w:val="00BE72CD"/>
    <w:rsid w:val="00C92C12"/>
    <w:rsid w:val="00CD1E0D"/>
    <w:rsid w:val="00CD75EE"/>
    <w:rsid w:val="00D3774E"/>
    <w:rsid w:val="00D46770"/>
    <w:rsid w:val="00DC7691"/>
    <w:rsid w:val="00DD457D"/>
    <w:rsid w:val="00E541E3"/>
    <w:rsid w:val="0572D805"/>
    <w:rsid w:val="57A8C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03F2"/>
  <w15:chartTrackingRefBased/>
  <w15:docId w15:val="{A3F18821-AD46-4CD2-9ABD-ACC16572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1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8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033486-0866-45FD-992A-3458AD37B70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004F1B4-120B-4124-8A13-5339371E1DFE}">
      <dgm:prSet phldrT="[Text]"/>
      <dgm:spPr/>
      <dgm:t>
        <a:bodyPr/>
        <a:lstStyle/>
        <a:p>
          <a:r>
            <a:rPr lang="en-US"/>
            <a:t>JAG Data </a:t>
          </a:r>
        </a:p>
      </dgm:t>
    </dgm:pt>
    <dgm:pt modelId="{0401B508-EAC8-47C3-87AF-B35F352ED3E4}" type="parTrans" cxnId="{44950A8B-D1D0-4CA5-8736-7D5E07096EC7}">
      <dgm:prSet/>
      <dgm:spPr/>
      <dgm:t>
        <a:bodyPr/>
        <a:lstStyle/>
        <a:p>
          <a:endParaRPr lang="en-US"/>
        </a:p>
      </dgm:t>
    </dgm:pt>
    <dgm:pt modelId="{1BC56DA1-F46F-40BD-AD66-71691F6B86BE}" type="sibTrans" cxnId="{44950A8B-D1D0-4CA5-8736-7D5E07096EC7}">
      <dgm:prSet/>
      <dgm:spPr/>
      <dgm:t>
        <a:bodyPr/>
        <a:lstStyle/>
        <a:p>
          <a:endParaRPr lang="en-US"/>
        </a:p>
      </dgm:t>
    </dgm:pt>
    <dgm:pt modelId="{F0794C36-24B8-4D56-BDA8-95F941B55BF8}">
      <dgm:prSet phldrT="[Text]"/>
      <dgm:spPr/>
      <dgm:t>
        <a:bodyPr/>
        <a:lstStyle/>
        <a:p>
          <a:r>
            <a:rPr lang="en-US"/>
            <a:t>Rerunnable</a:t>
          </a:r>
        </a:p>
        <a:p>
          <a:r>
            <a:rPr lang="en-US"/>
            <a:t>Stored Procedures</a:t>
          </a:r>
        </a:p>
      </dgm:t>
    </dgm:pt>
    <dgm:pt modelId="{8962A792-F2BD-463C-B7E5-0FFF78AEC1A9}" type="parTrans" cxnId="{7BCEB36F-CD98-4AF2-97F5-375678B706A0}">
      <dgm:prSet/>
      <dgm:spPr/>
      <dgm:t>
        <a:bodyPr/>
        <a:lstStyle/>
        <a:p>
          <a:endParaRPr lang="en-US"/>
        </a:p>
      </dgm:t>
    </dgm:pt>
    <dgm:pt modelId="{152CF840-EF57-4A60-AE87-CC84EE31C128}" type="sibTrans" cxnId="{7BCEB36F-CD98-4AF2-97F5-375678B706A0}">
      <dgm:prSet/>
      <dgm:spPr/>
      <dgm:t>
        <a:bodyPr/>
        <a:lstStyle/>
        <a:p>
          <a:endParaRPr lang="en-US"/>
        </a:p>
      </dgm:t>
    </dgm:pt>
    <dgm:pt modelId="{2B3426B7-B63E-4834-BDF3-3C0E01BA1490}">
      <dgm:prSet phldrT="[Text]"/>
      <dgm:spPr/>
      <dgm:t>
        <a:bodyPr/>
        <a:lstStyle/>
        <a:p>
          <a:r>
            <a:rPr lang="en-US"/>
            <a:t>Conversion Ready Data</a:t>
          </a:r>
        </a:p>
      </dgm:t>
    </dgm:pt>
    <dgm:pt modelId="{0A15E5F1-B691-425E-B2A1-986BCEEB91C6}" type="parTrans" cxnId="{E785230D-CF39-42D7-9236-9FFAE60B6C06}">
      <dgm:prSet/>
      <dgm:spPr/>
      <dgm:t>
        <a:bodyPr/>
        <a:lstStyle/>
        <a:p>
          <a:endParaRPr lang="en-US"/>
        </a:p>
      </dgm:t>
    </dgm:pt>
    <dgm:pt modelId="{50647333-A63E-4977-B3E2-0553F35FCF68}" type="sibTrans" cxnId="{E785230D-CF39-42D7-9236-9FFAE60B6C06}">
      <dgm:prSet/>
      <dgm:spPr/>
      <dgm:t>
        <a:bodyPr/>
        <a:lstStyle/>
        <a:p>
          <a:endParaRPr lang="en-US"/>
        </a:p>
      </dgm:t>
    </dgm:pt>
    <dgm:pt modelId="{BBAD710D-DC11-4E04-A70C-08C1D0D533F6}" type="pres">
      <dgm:prSet presAssocID="{2F033486-0866-45FD-992A-3458AD37B706}" presName="Name0" presStyleCnt="0">
        <dgm:presLayoutVars>
          <dgm:dir/>
          <dgm:resizeHandles val="exact"/>
        </dgm:presLayoutVars>
      </dgm:prSet>
      <dgm:spPr/>
    </dgm:pt>
    <dgm:pt modelId="{CC8C4652-EF71-47A6-A2A6-9C265303A5B5}" type="pres">
      <dgm:prSet presAssocID="{B004F1B4-120B-4124-8A13-5339371E1DF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4C16DA-8329-4C25-82F4-05BD8D0B83DB}" type="pres">
      <dgm:prSet presAssocID="{1BC56DA1-F46F-40BD-AD66-71691F6B86BE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62169F2-17D7-4CE1-BAAD-0292950BCAEF}" type="pres">
      <dgm:prSet presAssocID="{1BC56DA1-F46F-40BD-AD66-71691F6B86BE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C75B0EFC-00A2-4747-AAEF-42487590EAA1}" type="pres">
      <dgm:prSet presAssocID="{F0794C36-24B8-4D56-BDA8-95F941B55BF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2F7D6A-5846-480E-9A83-37D765CB4037}" type="pres">
      <dgm:prSet presAssocID="{152CF840-EF57-4A60-AE87-CC84EE31C12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CA4B0C2-04E8-45AD-A7D0-4F6BDD573CDC}" type="pres">
      <dgm:prSet presAssocID="{152CF840-EF57-4A60-AE87-CC84EE31C128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1CB1B4FE-454D-44F4-BAD9-124F0CDA7A23}" type="pres">
      <dgm:prSet presAssocID="{2B3426B7-B63E-4834-BDF3-3C0E01BA1490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785230D-CF39-42D7-9236-9FFAE60B6C06}" srcId="{2F033486-0866-45FD-992A-3458AD37B706}" destId="{2B3426B7-B63E-4834-BDF3-3C0E01BA1490}" srcOrd="2" destOrd="0" parTransId="{0A15E5F1-B691-425E-B2A1-986BCEEB91C6}" sibTransId="{50647333-A63E-4977-B3E2-0553F35FCF68}"/>
    <dgm:cxn modelId="{30B9C326-CDC4-4D67-89B8-2D1EFB78C4C2}" type="presOf" srcId="{2F033486-0866-45FD-992A-3458AD37B706}" destId="{BBAD710D-DC11-4E04-A70C-08C1D0D533F6}" srcOrd="0" destOrd="0" presId="urn:microsoft.com/office/officeart/2005/8/layout/process1"/>
    <dgm:cxn modelId="{088E0AA6-902C-414C-B9DD-763C76BB289B}" type="presOf" srcId="{B004F1B4-120B-4124-8A13-5339371E1DFE}" destId="{CC8C4652-EF71-47A6-A2A6-9C265303A5B5}" srcOrd="0" destOrd="0" presId="urn:microsoft.com/office/officeart/2005/8/layout/process1"/>
    <dgm:cxn modelId="{40F2E914-A2D1-43B6-9DCF-EF8F972F599C}" type="presOf" srcId="{152CF840-EF57-4A60-AE87-CC84EE31C128}" destId="{CCA4B0C2-04E8-45AD-A7D0-4F6BDD573CDC}" srcOrd="1" destOrd="0" presId="urn:microsoft.com/office/officeart/2005/8/layout/process1"/>
    <dgm:cxn modelId="{AB872D4E-9597-4A5D-850A-36E7E0781B88}" type="presOf" srcId="{1BC56DA1-F46F-40BD-AD66-71691F6B86BE}" destId="{962169F2-17D7-4CE1-BAAD-0292950BCAEF}" srcOrd="1" destOrd="0" presId="urn:microsoft.com/office/officeart/2005/8/layout/process1"/>
    <dgm:cxn modelId="{7BCEB36F-CD98-4AF2-97F5-375678B706A0}" srcId="{2F033486-0866-45FD-992A-3458AD37B706}" destId="{F0794C36-24B8-4D56-BDA8-95F941B55BF8}" srcOrd="1" destOrd="0" parTransId="{8962A792-F2BD-463C-B7E5-0FFF78AEC1A9}" sibTransId="{152CF840-EF57-4A60-AE87-CC84EE31C128}"/>
    <dgm:cxn modelId="{422AE214-1A10-4436-8FA9-EBD14EF7589C}" type="presOf" srcId="{2B3426B7-B63E-4834-BDF3-3C0E01BA1490}" destId="{1CB1B4FE-454D-44F4-BAD9-124F0CDA7A23}" srcOrd="0" destOrd="0" presId="urn:microsoft.com/office/officeart/2005/8/layout/process1"/>
    <dgm:cxn modelId="{3AB82484-75A1-479A-906B-9DB0C6E32261}" type="presOf" srcId="{F0794C36-24B8-4D56-BDA8-95F941B55BF8}" destId="{C75B0EFC-00A2-4747-AAEF-42487590EAA1}" srcOrd="0" destOrd="0" presId="urn:microsoft.com/office/officeart/2005/8/layout/process1"/>
    <dgm:cxn modelId="{CECD3B4E-7038-4781-927A-FEA896500652}" type="presOf" srcId="{1BC56DA1-F46F-40BD-AD66-71691F6B86BE}" destId="{FB4C16DA-8329-4C25-82F4-05BD8D0B83DB}" srcOrd="0" destOrd="0" presId="urn:microsoft.com/office/officeart/2005/8/layout/process1"/>
    <dgm:cxn modelId="{A0629A4C-69D9-40FF-9B7A-D2BEA729C239}" type="presOf" srcId="{152CF840-EF57-4A60-AE87-CC84EE31C128}" destId="{072F7D6A-5846-480E-9A83-37D765CB4037}" srcOrd="0" destOrd="0" presId="urn:microsoft.com/office/officeart/2005/8/layout/process1"/>
    <dgm:cxn modelId="{44950A8B-D1D0-4CA5-8736-7D5E07096EC7}" srcId="{2F033486-0866-45FD-992A-3458AD37B706}" destId="{B004F1B4-120B-4124-8A13-5339371E1DFE}" srcOrd="0" destOrd="0" parTransId="{0401B508-EAC8-47C3-87AF-B35F352ED3E4}" sibTransId="{1BC56DA1-F46F-40BD-AD66-71691F6B86BE}"/>
    <dgm:cxn modelId="{E5204C8F-943F-48EA-8A91-C52540289BA9}" type="presParOf" srcId="{BBAD710D-DC11-4E04-A70C-08C1D0D533F6}" destId="{CC8C4652-EF71-47A6-A2A6-9C265303A5B5}" srcOrd="0" destOrd="0" presId="urn:microsoft.com/office/officeart/2005/8/layout/process1"/>
    <dgm:cxn modelId="{BA5018E1-C65E-422F-8903-11EF8E7918BD}" type="presParOf" srcId="{BBAD710D-DC11-4E04-A70C-08C1D0D533F6}" destId="{FB4C16DA-8329-4C25-82F4-05BD8D0B83DB}" srcOrd="1" destOrd="0" presId="urn:microsoft.com/office/officeart/2005/8/layout/process1"/>
    <dgm:cxn modelId="{70D47187-7008-4421-B2CD-CA8186655173}" type="presParOf" srcId="{FB4C16DA-8329-4C25-82F4-05BD8D0B83DB}" destId="{962169F2-17D7-4CE1-BAAD-0292950BCAEF}" srcOrd="0" destOrd="0" presId="urn:microsoft.com/office/officeart/2005/8/layout/process1"/>
    <dgm:cxn modelId="{A44744A1-B402-41D5-9029-50D551EC94C3}" type="presParOf" srcId="{BBAD710D-DC11-4E04-A70C-08C1D0D533F6}" destId="{C75B0EFC-00A2-4747-AAEF-42487590EAA1}" srcOrd="2" destOrd="0" presId="urn:microsoft.com/office/officeart/2005/8/layout/process1"/>
    <dgm:cxn modelId="{7905C486-0D01-4558-995D-BBB2F888D70A}" type="presParOf" srcId="{BBAD710D-DC11-4E04-A70C-08C1D0D533F6}" destId="{072F7D6A-5846-480E-9A83-37D765CB4037}" srcOrd="3" destOrd="0" presId="urn:microsoft.com/office/officeart/2005/8/layout/process1"/>
    <dgm:cxn modelId="{2088AA7E-4162-4381-9EAD-4A4D61FE6F8F}" type="presParOf" srcId="{072F7D6A-5846-480E-9A83-37D765CB4037}" destId="{CCA4B0C2-04E8-45AD-A7D0-4F6BDD573CDC}" srcOrd="0" destOrd="0" presId="urn:microsoft.com/office/officeart/2005/8/layout/process1"/>
    <dgm:cxn modelId="{6740200E-F55C-433D-ADC2-B84A132976B0}" type="presParOf" srcId="{BBAD710D-DC11-4E04-A70C-08C1D0D533F6}" destId="{1CB1B4FE-454D-44F4-BAD9-124F0CDA7A2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8C4652-EF71-47A6-A2A6-9C265303A5B5}">
      <dsp:nvSpPr>
        <dsp:cNvPr id="0" name=""/>
        <dsp:cNvSpPr/>
      </dsp:nvSpPr>
      <dsp:spPr>
        <a:xfrm>
          <a:off x="3478" y="49758"/>
          <a:ext cx="1039569" cy="8284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JAG Data </a:t>
          </a:r>
        </a:p>
      </dsp:txBody>
      <dsp:txXfrm>
        <a:off x="27741" y="74021"/>
        <a:ext cx="991043" cy="779880"/>
      </dsp:txXfrm>
    </dsp:sp>
    <dsp:sp modelId="{FB4C16DA-8329-4C25-82F4-05BD8D0B83DB}">
      <dsp:nvSpPr>
        <dsp:cNvPr id="0" name=""/>
        <dsp:cNvSpPr/>
      </dsp:nvSpPr>
      <dsp:spPr>
        <a:xfrm>
          <a:off x="1147004" y="335055"/>
          <a:ext cx="220388" cy="2578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147004" y="386618"/>
        <a:ext cx="154272" cy="154687"/>
      </dsp:txXfrm>
    </dsp:sp>
    <dsp:sp modelId="{C75B0EFC-00A2-4747-AAEF-42487590EAA1}">
      <dsp:nvSpPr>
        <dsp:cNvPr id="0" name=""/>
        <dsp:cNvSpPr/>
      </dsp:nvSpPr>
      <dsp:spPr>
        <a:xfrm>
          <a:off x="1458875" y="49758"/>
          <a:ext cx="1039569" cy="8284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Rerunnable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Stored Procedures</a:t>
          </a:r>
        </a:p>
      </dsp:txBody>
      <dsp:txXfrm>
        <a:off x="1483138" y="74021"/>
        <a:ext cx="991043" cy="779880"/>
      </dsp:txXfrm>
    </dsp:sp>
    <dsp:sp modelId="{072F7D6A-5846-480E-9A83-37D765CB4037}">
      <dsp:nvSpPr>
        <dsp:cNvPr id="0" name=""/>
        <dsp:cNvSpPr/>
      </dsp:nvSpPr>
      <dsp:spPr>
        <a:xfrm>
          <a:off x="2602401" y="335055"/>
          <a:ext cx="220388" cy="2578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602401" y="386618"/>
        <a:ext cx="154272" cy="154687"/>
      </dsp:txXfrm>
    </dsp:sp>
    <dsp:sp modelId="{1CB1B4FE-454D-44F4-BAD9-124F0CDA7A23}">
      <dsp:nvSpPr>
        <dsp:cNvPr id="0" name=""/>
        <dsp:cNvSpPr/>
      </dsp:nvSpPr>
      <dsp:spPr>
        <a:xfrm>
          <a:off x="2914272" y="49758"/>
          <a:ext cx="1039569" cy="8284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Conversion Ready Data</a:t>
          </a:r>
        </a:p>
      </dsp:txBody>
      <dsp:txXfrm>
        <a:off x="2938535" y="74021"/>
        <a:ext cx="991043" cy="7798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Cameron</dc:creator>
  <cp:keywords/>
  <dc:description/>
  <cp:lastModifiedBy>Heath Cameron</cp:lastModifiedBy>
  <cp:revision>3</cp:revision>
  <dcterms:created xsi:type="dcterms:W3CDTF">2019-12-06T20:47:00Z</dcterms:created>
  <dcterms:modified xsi:type="dcterms:W3CDTF">2019-12-06T21:01:00Z</dcterms:modified>
</cp:coreProperties>
</file>