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586B" w14:textId="77777777" w:rsidR="00A266E2" w:rsidRDefault="00A266E2"/>
    <w:p w14:paraId="166298C2" w14:textId="7E411B60" w:rsidR="00013336" w:rsidRPr="009701C0" w:rsidRDefault="00013336">
      <w:pPr>
        <w:rPr>
          <w:b/>
          <w:bCs/>
          <w:color w:val="7030A0"/>
          <w:sz w:val="28"/>
          <w:szCs w:val="28"/>
        </w:rPr>
      </w:pPr>
      <w:r w:rsidRPr="009701C0">
        <w:rPr>
          <w:b/>
          <w:bCs/>
          <w:color w:val="7030A0"/>
          <w:sz w:val="28"/>
          <w:szCs w:val="28"/>
        </w:rPr>
        <w:t>C2 – ICO 72-Hour Notification Chain</w:t>
      </w:r>
    </w:p>
    <w:p w14:paraId="3315D4E4" w14:textId="125CF860" w:rsidR="00DB1B7C" w:rsidRPr="009701C0" w:rsidRDefault="00DB1B7C">
      <w:pPr>
        <w:rPr>
          <w:b/>
          <w:bCs/>
          <w:color w:val="0070C0"/>
          <w:sz w:val="24"/>
          <w:szCs w:val="24"/>
        </w:rPr>
      </w:pPr>
      <w:r w:rsidRPr="009701C0">
        <w:rPr>
          <w:b/>
          <w:bCs/>
          <w:color w:val="0070C0"/>
          <w:sz w:val="24"/>
          <w:szCs w:val="24"/>
        </w:rPr>
        <w:t>ICO Breach Notification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2835"/>
        <w:gridCol w:w="2500"/>
      </w:tblGrid>
      <w:tr w:rsidR="00861979" w14:paraId="6EACB10D" w14:textId="77777777" w:rsidTr="00861979">
        <w:tc>
          <w:tcPr>
            <w:tcW w:w="1129" w:type="dxa"/>
            <w:shd w:val="clear" w:color="auto" w:fill="DAE9F7" w:themeFill="text2" w:themeFillTint="1A"/>
          </w:tcPr>
          <w:p w14:paraId="3ABD013D" w14:textId="03004864" w:rsidR="00861979" w:rsidRPr="00861979" w:rsidRDefault="00861979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7FE55A79" w14:textId="01E52388" w:rsidR="00861979" w:rsidRPr="00861979" w:rsidRDefault="00861979">
            <w:pPr>
              <w:rPr>
                <w:b/>
                <w:bCs/>
              </w:rPr>
            </w:pPr>
            <w:r>
              <w:rPr>
                <w:b/>
                <w:bCs/>
              </w:rPr>
              <w:t>Responsible Role</w:t>
            </w:r>
          </w:p>
        </w:tc>
        <w:tc>
          <w:tcPr>
            <w:tcW w:w="2835" w:type="dxa"/>
            <w:shd w:val="clear" w:color="auto" w:fill="DAE9F7" w:themeFill="text2" w:themeFillTint="1A"/>
          </w:tcPr>
          <w:p w14:paraId="1CCCC194" w14:textId="05E9D1B8" w:rsidR="00861979" w:rsidRPr="00861979" w:rsidRDefault="00861979">
            <w:pPr>
              <w:rPr>
                <w:b/>
                <w:bCs/>
              </w:rPr>
            </w:pPr>
            <w:r>
              <w:rPr>
                <w:b/>
                <w:bCs/>
              </w:rPr>
              <w:t>Communication Channel</w:t>
            </w:r>
          </w:p>
        </w:tc>
        <w:tc>
          <w:tcPr>
            <w:tcW w:w="2500" w:type="dxa"/>
            <w:shd w:val="clear" w:color="auto" w:fill="DAE9F7" w:themeFill="text2" w:themeFillTint="1A"/>
          </w:tcPr>
          <w:p w14:paraId="762B1AB6" w14:textId="1603159F" w:rsidR="00861979" w:rsidRPr="00861979" w:rsidRDefault="00861979">
            <w:pPr>
              <w:rPr>
                <w:b/>
                <w:bCs/>
              </w:rPr>
            </w:pPr>
            <w:r>
              <w:rPr>
                <w:b/>
                <w:bCs/>
              </w:rPr>
              <w:t>Information Required</w:t>
            </w:r>
          </w:p>
        </w:tc>
      </w:tr>
      <w:tr w:rsidR="00861979" w14:paraId="546FDFD3" w14:textId="77777777" w:rsidTr="00861979">
        <w:tc>
          <w:tcPr>
            <w:tcW w:w="1129" w:type="dxa"/>
          </w:tcPr>
          <w:p w14:paraId="72112027" w14:textId="792F7E16" w:rsidR="00861979" w:rsidRPr="00861979" w:rsidRDefault="00861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T+0</w:t>
            </w:r>
          </w:p>
        </w:tc>
        <w:tc>
          <w:tcPr>
            <w:tcW w:w="2552" w:type="dxa"/>
          </w:tcPr>
          <w:p w14:paraId="160B6FAE" w14:textId="443C195A" w:rsidR="00861979" w:rsidRPr="00861979" w:rsidRDefault="00861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Incident Lead (Heather Ramshaw)</w:t>
            </w:r>
          </w:p>
        </w:tc>
        <w:tc>
          <w:tcPr>
            <w:tcW w:w="2835" w:type="dxa"/>
          </w:tcPr>
          <w:p w14:paraId="4FC83542" w14:textId="44D0E4BB" w:rsidR="00861979" w:rsidRPr="00861979" w:rsidRDefault="00861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Teams / Phone</w:t>
            </w:r>
          </w:p>
        </w:tc>
        <w:tc>
          <w:tcPr>
            <w:tcW w:w="2500" w:type="dxa"/>
          </w:tcPr>
          <w:p w14:paraId="4EB01704" w14:textId="25F7D4DC" w:rsidR="00861979" w:rsidRPr="00861979" w:rsidRDefault="00861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Security incident identified. Incident details recorded and evidence preserved. The 72-hour reporting clock begins at the point </w:t>
            </w:r>
            <w:r w:rsidR="00C43B50">
              <w:rPr>
                <w:sz w:val="24"/>
                <w:szCs w:val="24"/>
              </w:rPr>
              <w:t>the personal data breach is identified, not when management is informed.</w:t>
            </w:r>
          </w:p>
        </w:tc>
      </w:tr>
      <w:tr w:rsidR="00861979" w14:paraId="13D02C8C" w14:textId="77777777" w:rsidTr="00861979">
        <w:tc>
          <w:tcPr>
            <w:tcW w:w="1129" w:type="dxa"/>
          </w:tcPr>
          <w:p w14:paraId="62EA86A7" w14:textId="58C52365" w:rsidR="00861979" w:rsidRPr="00861979" w:rsidRDefault="00FA6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T+2 Hours</w:t>
            </w:r>
          </w:p>
        </w:tc>
        <w:tc>
          <w:tcPr>
            <w:tcW w:w="2552" w:type="dxa"/>
          </w:tcPr>
          <w:p w14:paraId="5A3CAF2D" w14:textId="2A602564" w:rsidR="00861979" w:rsidRPr="00861979" w:rsidRDefault="003A4E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CTO and Data Protection Officer (DPO)</w:t>
            </w:r>
          </w:p>
        </w:tc>
        <w:tc>
          <w:tcPr>
            <w:tcW w:w="2835" w:type="dxa"/>
          </w:tcPr>
          <w:p w14:paraId="65192A83" w14:textId="7CDA2B7C" w:rsidR="00861979" w:rsidRPr="00861979" w:rsidRDefault="003A4E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Teams / Phone</w:t>
            </w:r>
          </w:p>
        </w:tc>
        <w:tc>
          <w:tcPr>
            <w:tcW w:w="2500" w:type="dxa"/>
          </w:tcPr>
          <w:p w14:paraId="1180C347" w14:textId="796A9A0B" w:rsidR="00861979" w:rsidRPr="00861979" w:rsidRDefault="00E730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incident summary, affected systems, estimated scope, potential impact on patient data, and immediate containment actions.</w:t>
            </w:r>
          </w:p>
        </w:tc>
      </w:tr>
      <w:tr w:rsidR="00861979" w14:paraId="0DC7740A" w14:textId="77777777" w:rsidTr="00861979">
        <w:tc>
          <w:tcPr>
            <w:tcW w:w="1129" w:type="dxa"/>
          </w:tcPr>
          <w:p w14:paraId="3449C1B7" w14:textId="55C13406" w:rsidR="00861979" w:rsidRPr="00861979" w:rsidRDefault="00CC3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T+8 Hours</w:t>
            </w:r>
          </w:p>
        </w:tc>
        <w:tc>
          <w:tcPr>
            <w:tcW w:w="2552" w:type="dxa"/>
          </w:tcPr>
          <w:p w14:paraId="0C994E91" w14:textId="3BB114D4" w:rsidR="00861979" w:rsidRPr="00861979" w:rsidRDefault="00CC3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Protection Officer (</w:t>
            </w:r>
            <w:r w:rsidR="00B868A1">
              <w:rPr>
                <w:sz w:val="24"/>
                <w:szCs w:val="24"/>
              </w:rPr>
              <w:t>DPO)</w:t>
            </w:r>
          </w:p>
        </w:tc>
        <w:tc>
          <w:tcPr>
            <w:tcW w:w="2835" w:type="dxa"/>
          </w:tcPr>
          <w:p w14:paraId="7067D648" w14:textId="3897B6A0" w:rsidR="00861979" w:rsidRPr="00861979" w:rsidRDefault="00B868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Teams / Incident Review Meeting</w:t>
            </w:r>
          </w:p>
        </w:tc>
        <w:tc>
          <w:tcPr>
            <w:tcW w:w="2500" w:type="dxa"/>
          </w:tcPr>
          <w:p w14:paraId="5A947E8B" w14:textId="1EC44BCD" w:rsidR="00861979" w:rsidRPr="00861979" w:rsidRDefault="00A46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Formal risk assessment completed and classified as High, Medium, or Low risk to data subjects. </w:t>
            </w:r>
            <w:r w:rsidR="0047295E">
              <w:rPr>
                <w:sz w:val="24"/>
                <w:szCs w:val="24"/>
              </w:rPr>
              <w:t>Assessment considers confidentiality, integrity, availability and patient impact.</w:t>
            </w:r>
          </w:p>
        </w:tc>
      </w:tr>
      <w:tr w:rsidR="00861979" w14:paraId="5F4CC4FF" w14:textId="77777777" w:rsidTr="00861979">
        <w:tc>
          <w:tcPr>
            <w:tcW w:w="1129" w:type="dxa"/>
          </w:tcPr>
          <w:p w14:paraId="37BB596F" w14:textId="0ABF3AA9" w:rsidR="00861979" w:rsidRPr="00861979" w:rsidRDefault="004078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T+24 Hours</w:t>
            </w:r>
          </w:p>
        </w:tc>
        <w:tc>
          <w:tcPr>
            <w:tcW w:w="2552" w:type="dxa"/>
          </w:tcPr>
          <w:p w14:paraId="2962BAD6" w14:textId="39F6E772" w:rsidR="00861979" w:rsidRPr="00861979" w:rsidRDefault="004078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Protection Officer (DPO)</w:t>
            </w:r>
          </w:p>
        </w:tc>
        <w:tc>
          <w:tcPr>
            <w:tcW w:w="2835" w:type="dxa"/>
          </w:tcPr>
          <w:p w14:paraId="4BA67078" w14:textId="7E9F4A4C" w:rsidR="00861979" w:rsidRPr="00861979" w:rsidRDefault="004078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ICO Reporting Portal (report.ico.org.uk)</w:t>
            </w:r>
          </w:p>
        </w:tc>
        <w:tc>
          <w:tcPr>
            <w:tcW w:w="2500" w:type="dxa"/>
          </w:tcPr>
          <w:p w14:paraId="4B35856F" w14:textId="232B93EF" w:rsidR="00861979" w:rsidRPr="00861979" w:rsidRDefault="004078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Draft ICO notification prepared including nature of breach, affected records, likely</w:t>
            </w:r>
            <w:r w:rsidR="00C96923">
              <w:rPr>
                <w:sz w:val="24"/>
                <w:szCs w:val="24"/>
              </w:rPr>
              <w:t xml:space="preserve"> consequences, and actions taken.</w:t>
            </w:r>
          </w:p>
        </w:tc>
      </w:tr>
      <w:tr w:rsidR="00861979" w14:paraId="47224016" w14:textId="77777777" w:rsidTr="00861979">
        <w:tc>
          <w:tcPr>
            <w:tcW w:w="1129" w:type="dxa"/>
          </w:tcPr>
          <w:p w14:paraId="1F2E4407" w14:textId="4C92B3A2" w:rsidR="00861979" w:rsidRPr="00861979" w:rsidRDefault="00720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T+72 Hours</w:t>
            </w:r>
          </w:p>
        </w:tc>
        <w:tc>
          <w:tcPr>
            <w:tcW w:w="2552" w:type="dxa"/>
          </w:tcPr>
          <w:p w14:paraId="4CF48EC5" w14:textId="0C104BFE" w:rsidR="00861979" w:rsidRPr="00861979" w:rsidRDefault="00720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Protection Officer (DPO)</w:t>
            </w:r>
          </w:p>
        </w:tc>
        <w:tc>
          <w:tcPr>
            <w:tcW w:w="2835" w:type="dxa"/>
          </w:tcPr>
          <w:p w14:paraId="5D15E751" w14:textId="6B4A3850" w:rsidR="00861979" w:rsidRPr="00861979" w:rsidRDefault="00720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ICO Reporting Portal (report.ico.org.uk</w:t>
            </w:r>
            <w:r w:rsidR="00870AE4">
              <w:rPr>
                <w:sz w:val="24"/>
                <w:szCs w:val="24"/>
              </w:rPr>
              <w:t>)</w:t>
            </w:r>
          </w:p>
        </w:tc>
        <w:tc>
          <w:tcPr>
            <w:tcW w:w="2500" w:type="dxa"/>
          </w:tcPr>
          <w:p w14:paraId="2C5800C5" w14:textId="7051C543" w:rsidR="00861979" w:rsidRPr="00861979" w:rsidRDefault="00870A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ICO notification submitted. If the investigation is not complete, the not</w:t>
            </w:r>
            <w:r w:rsidR="00F8268A">
              <w:rPr>
                <w:sz w:val="24"/>
                <w:szCs w:val="24"/>
              </w:rPr>
              <w:t xml:space="preserve">ification must state that the </w:t>
            </w:r>
            <w:r w:rsidR="00F8268A">
              <w:rPr>
                <w:sz w:val="24"/>
                <w:szCs w:val="24"/>
              </w:rPr>
              <w:lastRenderedPageBreak/>
              <w:t>investigation is ongoing and additional information will follow when available.</w:t>
            </w:r>
          </w:p>
        </w:tc>
      </w:tr>
    </w:tbl>
    <w:p w14:paraId="11402DDE" w14:textId="77777777" w:rsidR="00DB1B7C" w:rsidRDefault="00DB1B7C">
      <w:pPr>
        <w:rPr>
          <w:sz w:val="24"/>
          <w:szCs w:val="24"/>
        </w:rPr>
      </w:pPr>
    </w:p>
    <w:p w14:paraId="649E97E6" w14:textId="77777777" w:rsidR="00F8268A" w:rsidRDefault="00F8268A">
      <w:pPr>
        <w:rPr>
          <w:sz w:val="24"/>
          <w:szCs w:val="24"/>
        </w:rPr>
      </w:pPr>
    </w:p>
    <w:p w14:paraId="1D7B1A68" w14:textId="5D10CDD1" w:rsidR="00055349" w:rsidRPr="003E4FC4" w:rsidRDefault="00055349">
      <w:pPr>
        <w:rPr>
          <w:b/>
          <w:bCs/>
          <w:color w:val="7030A0"/>
          <w:sz w:val="28"/>
          <w:szCs w:val="28"/>
        </w:rPr>
      </w:pPr>
      <w:r w:rsidRPr="003E4FC4">
        <w:rPr>
          <w:b/>
          <w:bCs/>
          <w:color w:val="7030A0"/>
          <w:sz w:val="28"/>
          <w:szCs w:val="28"/>
        </w:rPr>
        <w:t>ICO Notification Template</w:t>
      </w:r>
    </w:p>
    <w:p w14:paraId="77A2C808" w14:textId="3F3B9624" w:rsidR="00055349" w:rsidRPr="003E4FC4" w:rsidRDefault="00055349">
      <w:pPr>
        <w:rPr>
          <w:b/>
          <w:bCs/>
          <w:color w:val="0070C0"/>
          <w:sz w:val="24"/>
          <w:szCs w:val="24"/>
        </w:rPr>
      </w:pPr>
      <w:r w:rsidRPr="003E4FC4">
        <w:rPr>
          <w:b/>
          <w:bCs/>
          <w:color w:val="0070C0"/>
          <w:sz w:val="24"/>
          <w:szCs w:val="24"/>
        </w:rPr>
        <w:t>ICO Personal Data Breach Notification</w:t>
      </w:r>
    </w:p>
    <w:p w14:paraId="3368D699" w14:textId="44F95588" w:rsidR="00055349" w:rsidRDefault="00055349">
      <w:pPr>
        <w:rPr>
          <w:sz w:val="24"/>
          <w:szCs w:val="24"/>
        </w:rPr>
      </w:pPr>
      <w:r w:rsidRPr="00C53816">
        <w:rPr>
          <w:b/>
          <w:bCs/>
          <w:sz w:val="24"/>
          <w:szCs w:val="24"/>
        </w:rPr>
        <w:t>Organisation</w:t>
      </w:r>
      <w:r>
        <w:rPr>
          <w:sz w:val="24"/>
          <w:szCs w:val="24"/>
        </w:rPr>
        <w:t xml:space="preserve">: </w:t>
      </w:r>
      <w:r w:rsidR="00813567">
        <w:rPr>
          <w:sz w:val="24"/>
          <w:szCs w:val="24"/>
        </w:rPr>
        <w:t>MediCore Health Systems</w:t>
      </w:r>
    </w:p>
    <w:p w14:paraId="0BEB0900" w14:textId="535C347A" w:rsidR="00813567" w:rsidRDefault="00813567">
      <w:pPr>
        <w:rPr>
          <w:sz w:val="24"/>
          <w:szCs w:val="24"/>
        </w:rPr>
      </w:pPr>
      <w:r w:rsidRPr="00C53816">
        <w:rPr>
          <w:b/>
          <w:bCs/>
          <w:sz w:val="24"/>
          <w:szCs w:val="24"/>
        </w:rPr>
        <w:t>Date and Time of Breach Detection</w:t>
      </w:r>
      <w:r>
        <w:rPr>
          <w:sz w:val="24"/>
          <w:szCs w:val="24"/>
        </w:rPr>
        <w:t>: 03:14am</w:t>
      </w:r>
    </w:p>
    <w:p w14:paraId="667A838F" w14:textId="0234929F" w:rsidR="00813567" w:rsidRPr="00C53816" w:rsidRDefault="00813567">
      <w:pPr>
        <w:rPr>
          <w:b/>
          <w:bCs/>
          <w:sz w:val="24"/>
          <w:szCs w:val="24"/>
        </w:rPr>
      </w:pPr>
      <w:r w:rsidRPr="00C53816">
        <w:rPr>
          <w:b/>
          <w:bCs/>
          <w:sz w:val="24"/>
          <w:szCs w:val="24"/>
        </w:rPr>
        <w:t>Nature of the Personal Data Breach</w:t>
      </w:r>
    </w:p>
    <w:p w14:paraId="5EA6299D" w14:textId="2D4F7591" w:rsidR="00813567" w:rsidRDefault="00813567">
      <w:pPr>
        <w:rPr>
          <w:sz w:val="24"/>
          <w:szCs w:val="24"/>
        </w:rPr>
      </w:pPr>
      <w:r>
        <w:rPr>
          <w:sz w:val="24"/>
          <w:szCs w:val="24"/>
        </w:rPr>
        <w:t>MediCore Health Systems detected a ransomware attack that encrypted patient records stored within the AWS-hosted MediCore envir</w:t>
      </w:r>
      <w:r w:rsidR="00B51904">
        <w:rPr>
          <w:sz w:val="24"/>
          <w:szCs w:val="24"/>
        </w:rPr>
        <w:t>onment. The attack affected the availability of p</w:t>
      </w:r>
      <w:r w:rsidR="00C53816">
        <w:rPr>
          <w:sz w:val="24"/>
          <w:szCs w:val="24"/>
        </w:rPr>
        <w:t>atient data and prevent authorised users from accessing clinical information.</w:t>
      </w:r>
    </w:p>
    <w:p w14:paraId="744AE0A5" w14:textId="1F25A3FE" w:rsidR="00345717" w:rsidRPr="00823564" w:rsidRDefault="00345717">
      <w:pPr>
        <w:rPr>
          <w:b/>
          <w:bCs/>
          <w:sz w:val="24"/>
          <w:szCs w:val="24"/>
        </w:rPr>
      </w:pPr>
      <w:r w:rsidRPr="00823564">
        <w:rPr>
          <w:b/>
          <w:bCs/>
          <w:sz w:val="24"/>
          <w:szCs w:val="24"/>
        </w:rPr>
        <w:t>Categories and Approximate Number of Records Affected</w:t>
      </w:r>
    </w:p>
    <w:p w14:paraId="6510B423" w14:textId="584037ED" w:rsidR="00345717" w:rsidRDefault="00345717">
      <w:pPr>
        <w:rPr>
          <w:sz w:val="24"/>
          <w:szCs w:val="24"/>
        </w:rPr>
      </w:pPr>
      <w:r>
        <w:rPr>
          <w:sz w:val="24"/>
          <w:szCs w:val="24"/>
        </w:rPr>
        <w:t xml:space="preserve">Approximately </w:t>
      </w:r>
      <w:r w:rsidR="00823564" w:rsidRPr="00823564">
        <w:rPr>
          <w:b/>
          <w:bCs/>
          <w:sz w:val="24"/>
          <w:szCs w:val="24"/>
        </w:rPr>
        <w:t>47,000 patient records</w:t>
      </w:r>
      <w:r w:rsidR="00823564">
        <w:rPr>
          <w:sz w:val="24"/>
          <w:szCs w:val="24"/>
        </w:rPr>
        <w:t xml:space="preserve"> have been impacted.</w:t>
      </w:r>
    </w:p>
    <w:p w14:paraId="6800C50D" w14:textId="5FED87C2" w:rsidR="00823564" w:rsidRDefault="00823564">
      <w:pPr>
        <w:rPr>
          <w:sz w:val="24"/>
          <w:szCs w:val="24"/>
        </w:rPr>
      </w:pPr>
      <w:r>
        <w:rPr>
          <w:sz w:val="24"/>
          <w:szCs w:val="24"/>
        </w:rPr>
        <w:t>Affected data categories include:</w:t>
      </w:r>
    </w:p>
    <w:p w14:paraId="1BB35703" w14:textId="343B7693" w:rsidR="00823564" w:rsidRDefault="00823564" w:rsidP="0082356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Patient identification </w:t>
      </w:r>
      <w:r w:rsidR="00CD5569">
        <w:rPr>
          <w:sz w:val="24"/>
          <w:szCs w:val="24"/>
        </w:rPr>
        <w:t>information</w:t>
      </w:r>
    </w:p>
    <w:p w14:paraId="14A839B6" w14:textId="13260A6F" w:rsidR="00CD5569" w:rsidRDefault="00CD5569" w:rsidP="0082356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Clinical records</w:t>
      </w:r>
    </w:p>
    <w:p w14:paraId="66158999" w14:textId="6999190F" w:rsidR="00CD5569" w:rsidRDefault="00CD5569" w:rsidP="0082356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Medical history information</w:t>
      </w:r>
    </w:p>
    <w:p w14:paraId="468EAC10" w14:textId="7E2E74F8" w:rsidR="00CD5569" w:rsidRDefault="00CD5569" w:rsidP="0082356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Appointment and treatment data</w:t>
      </w:r>
    </w:p>
    <w:p w14:paraId="58B8EAA2" w14:textId="521F5720" w:rsidR="00CD5569" w:rsidRDefault="00CD5569" w:rsidP="00CD5569">
      <w:pPr>
        <w:rPr>
          <w:sz w:val="24"/>
          <w:szCs w:val="24"/>
        </w:rPr>
      </w:pPr>
      <w:r>
        <w:rPr>
          <w:sz w:val="24"/>
          <w:szCs w:val="24"/>
        </w:rPr>
        <w:t xml:space="preserve">This information is classified as </w:t>
      </w:r>
      <w:r w:rsidRPr="003E1D48">
        <w:rPr>
          <w:b/>
          <w:bCs/>
          <w:sz w:val="24"/>
          <w:szCs w:val="24"/>
        </w:rPr>
        <w:t>Special Category Personal Data</w:t>
      </w:r>
      <w:r>
        <w:rPr>
          <w:sz w:val="24"/>
          <w:szCs w:val="24"/>
        </w:rPr>
        <w:t xml:space="preserve"> </w:t>
      </w:r>
      <w:r w:rsidR="003E1D48">
        <w:rPr>
          <w:sz w:val="24"/>
          <w:szCs w:val="24"/>
        </w:rPr>
        <w:t>under Article 9 UK GDPR.</w:t>
      </w:r>
    </w:p>
    <w:p w14:paraId="3BCD1729" w14:textId="05AD239F" w:rsidR="003E1D48" w:rsidRPr="005D2122" w:rsidRDefault="003E1D48" w:rsidP="00CD5569">
      <w:pPr>
        <w:rPr>
          <w:b/>
          <w:bCs/>
          <w:sz w:val="24"/>
          <w:szCs w:val="24"/>
        </w:rPr>
      </w:pPr>
      <w:r w:rsidRPr="005D2122">
        <w:rPr>
          <w:b/>
          <w:bCs/>
          <w:sz w:val="24"/>
          <w:szCs w:val="24"/>
        </w:rPr>
        <w:t>Likely Consequ</w:t>
      </w:r>
      <w:r w:rsidR="005D2122" w:rsidRPr="005D2122">
        <w:rPr>
          <w:b/>
          <w:bCs/>
          <w:sz w:val="24"/>
          <w:szCs w:val="24"/>
        </w:rPr>
        <w:t>ences of the Breach</w:t>
      </w:r>
    </w:p>
    <w:p w14:paraId="48EA334C" w14:textId="4EE729C3" w:rsidR="005D2122" w:rsidRDefault="005D2122" w:rsidP="00CD5569">
      <w:pPr>
        <w:rPr>
          <w:sz w:val="24"/>
          <w:szCs w:val="24"/>
        </w:rPr>
      </w:pPr>
      <w:r>
        <w:rPr>
          <w:sz w:val="24"/>
          <w:szCs w:val="24"/>
        </w:rPr>
        <w:t>Potential consequences include:</w:t>
      </w:r>
    </w:p>
    <w:p w14:paraId="6D10522C" w14:textId="7186DE0F" w:rsidR="005D2122" w:rsidRDefault="005D2122" w:rsidP="005D21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Loss </w:t>
      </w:r>
      <w:r w:rsidR="00C37DBD">
        <w:rPr>
          <w:sz w:val="24"/>
          <w:szCs w:val="24"/>
        </w:rPr>
        <w:t>of availability of patient records</w:t>
      </w:r>
    </w:p>
    <w:p w14:paraId="0AB9FF12" w14:textId="4650BFB7" w:rsidR="00C37DBD" w:rsidRDefault="00C37DBD" w:rsidP="005D21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Disruption to healthcare services</w:t>
      </w:r>
    </w:p>
    <w:p w14:paraId="491F8296" w14:textId="079D2CBB" w:rsidR="00C37DBD" w:rsidRDefault="00C37DBD" w:rsidP="005D21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Delayed access to clinical information</w:t>
      </w:r>
    </w:p>
    <w:p w14:paraId="5E2CD8B3" w14:textId="69653DED" w:rsidR="00C37DBD" w:rsidRDefault="00C37DBD" w:rsidP="005D21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impact on patient care</w:t>
      </w:r>
    </w:p>
    <w:p w14:paraId="30C2158D" w14:textId="3F7DE7E0" w:rsidR="00C37DBD" w:rsidRDefault="00C37DBD" w:rsidP="005D21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Risk of </w:t>
      </w:r>
      <w:r w:rsidR="002F55F6">
        <w:rPr>
          <w:sz w:val="24"/>
          <w:szCs w:val="24"/>
        </w:rPr>
        <w:t>unauthorised disclosure if data has been extracted prior to encryption</w:t>
      </w:r>
    </w:p>
    <w:p w14:paraId="516DDA7C" w14:textId="77777777" w:rsidR="005B1F8D" w:rsidRDefault="005B1F8D" w:rsidP="005B1F8D">
      <w:pPr>
        <w:rPr>
          <w:sz w:val="24"/>
          <w:szCs w:val="24"/>
        </w:rPr>
      </w:pPr>
    </w:p>
    <w:p w14:paraId="5289CED2" w14:textId="77777777" w:rsidR="005B1F8D" w:rsidRDefault="005B1F8D" w:rsidP="005B1F8D">
      <w:pPr>
        <w:rPr>
          <w:sz w:val="24"/>
          <w:szCs w:val="24"/>
        </w:rPr>
      </w:pPr>
    </w:p>
    <w:p w14:paraId="4D8EB56A" w14:textId="77777777" w:rsidR="005B1F8D" w:rsidRDefault="005B1F8D" w:rsidP="005B1F8D">
      <w:pPr>
        <w:rPr>
          <w:sz w:val="24"/>
          <w:szCs w:val="24"/>
        </w:rPr>
      </w:pPr>
    </w:p>
    <w:p w14:paraId="282657D5" w14:textId="0BD03505" w:rsidR="005B1F8D" w:rsidRPr="00CA640E" w:rsidRDefault="005B1F8D" w:rsidP="005B1F8D">
      <w:pPr>
        <w:rPr>
          <w:b/>
          <w:bCs/>
          <w:sz w:val="24"/>
          <w:szCs w:val="24"/>
        </w:rPr>
      </w:pPr>
      <w:r w:rsidRPr="00CA640E">
        <w:rPr>
          <w:b/>
          <w:bCs/>
          <w:sz w:val="24"/>
          <w:szCs w:val="24"/>
        </w:rPr>
        <w:t>Measures Taken or Proposed</w:t>
      </w:r>
    </w:p>
    <w:p w14:paraId="432F9DAC" w14:textId="3C7083DC" w:rsidR="005B1F8D" w:rsidRDefault="005B1F8D" w:rsidP="005B1F8D">
      <w:pPr>
        <w:rPr>
          <w:sz w:val="24"/>
          <w:szCs w:val="24"/>
        </w:rPr>
      </w:pPr>
      <w:r>
        <w:rPr>
          <w:sz w:val="24"/>
          <w:szCs w:val="24"/>
        </w:rPr>
        <w:t>MediCore has:</w:t>
      </w:r>
    </w:p>
    <w:p w14:paraId="2685E817" w14:textId="4C8111DE" w:rsidR="00CA640E" w:rsidRDefault="00CA640E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Activated the Incident Response Plan</w:t>
      </w:r>
    </w:p>
    <w:p w14:paraId="5DECE3EF" w14:textId="33B43C6E" w:rsidR="00CA640E" w:rsidRDefault="00374DD1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Preserved CloudWatch, EC2 and RDS logs for investigation</w:t>
      </w:r>
    </w:p>
    <w:p w14:paraId="3CECFF63" w14:textId="00712A45" w:rsidR="00374DD1" w:rsidRDefault="00374DD1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Isolated affected systems</w:t>
      </w:r>
    </w:p>
    <w:p w14:paraId="1B0BA8D3" w14:textId="3ADF576F" w:rsidR="00374DD1" w:rsidRDefault="00374DD1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Initiated recovery procedures using Amazon RDS </w:t>
      </w:r>
      <w:r w:rsidR="00280AC8">
        <w:rPr>
          <w:sz w:val="24"/>
          <w:szCs w:val="24"/>
        </w:rPr>
        <w:t>Point-in-Time Restore</w:t>
      </w:r>
    </w:p>
    <w:p w14:paraId="59C1E3B2" w14:textId="0CD14209" w:rsidR="00280AC8" w:rsidRDefault="00280AC8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Notified the CTO and Data Protection Officer</w:t>
      </w:r>
    </w:p>
    <w:p w14:paraId="5454398E" w14:textId="2A6F5CF5" w:rsidR="00280AC8" w:rsidRDefault="00280AC8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Begun forensic analysis to determine </w:t>
      </w:r>
      <w:r w:rsidR="003D52CC">
        <w:rPr>
          <w:sz w:val="24"/>
          <w:szCs w:val="24"/>
        </w:rPr>
        <w:t>attack scope and root cause</w:t>
      </w:r>
    </w:p>
    <w:p w14:paraId="02E707C9" w14:textId="420C9C2C" w:rsidR="003D52CC" w:rsidRDefault="003D52CC" w:rsidP="00CA640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Increased monitoring across cloud infrastructure</w:t>
      </w:r>
    </w:p>
    <w:p w14:paraId="624BC260" w14:textId="18D43468" w:rsidR="003D52CC" w:rsidRPr="003D52CC" w:rsidRDefault="003D52CC" w:rsidP="003D52CC">
      <w:pPr>
        <w:rPr>
          <w:b/>
          <w:bCs/>
          <w:sz w:val="24"/>
          <w:szCs w:val="24"/>
        </w:rPr>
      </w:pPr>
      <w:r w:rsidRPr="003D52CC">
        <w:rPr>
          <w:b/>
          <w:bCs/>
          <w:sz w:val="24"/>
          <w:szCs w:val="24"/>
        </w:rPr>
        <w:t>Contact Details</w:t>
      </w:r>
    </w:p>
    <w:p w14:paraId="1B765730" w14:textId="79C36392" w:rsidR="003D52CC" w:rsidRPr="003D52CC" w:rsidRDefault="003D52CC" w:rsidP="003D52C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52CC">
        <w:rPr>
          <w:sz w:val="24"/>
          <w:szCs w:val="24"/>
        </w:rPr>
        <w:t>Data Protection Officer</w:t>
      </w:r>
    </w:p>
    <w:p w14:paraId="59321084" w14:textId="0CD3D82D" w:rsidR="003D52CC" w:rsidRDefault="003D52CC" w:rsidP="003D52C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52CC">
        <w:rPr>
          <w:sz w:val="24"/>
          <w:szCs w:val="24"/>
        </w:rPr>
        <w:t>MediCore Health Systems</w:t>
      </w:r>
    </w:p>
    <w:p w14:paraId="21B1D4A3" w14:textId="251250F6" w:rsidR="003D52CC" w:rsidRPr="00764B03" w:rsidRDefault="003D52CC" w:rsidP="003D52CC">
      <w:pPr>
        <w:rPr>
          <w:b/>
          <w:bCs/>
          <w:sz w:val="24"/>
          <w:szCs w:val="24"/>
        </w:rPr>
      </w:pPr>
      <w:r w:rsidRPr="00764B03">
        <w:rPr>
          <w:b/>
          <w:bCs/>
          <w:sz w:val="24"/>
          <w:szCs w:val="24"/>
        </w:rPr>
        <w:t>Investigation Status</w:t>
      </w:r>
    </w:p>
    <w:p w14:paraId="2B4C6A1F" w14:textId="694B40B7" w:rsidR="003D52CC" w:rsidRPr="003D52CC" w:rsidRDefault="00BB2A90" w:rsidP="003D52CC">
      <w:pPr>
        <w:rPr>
          <w:sz w:val="24"/>
          <w:szCs w:val="24"/>
        </w:rPr>
      </w:pPr>
      <w:r>
        <w:rPr>
          <w:sz w:val="24"/>
          <w:szCs w:val="24"/>
        </w:rPr>
        <w:t>Investigation ongoing. Additional information will be provided to the ICO as further</w:t>
      </w:r>
      <w:r w:rsidR="00764B03">
        <w:rPr>
          <w:sz w:val="24"/>
          <w:szCs w:val="24"/>
        </w:rPr>
        <w:t xml:space="preserve"> details become available.</w:t>
      </w:r>
    </w:p>
    <w:p w14:paraId="06F49445" w14:textId="77777777" w:rsidR="005B1F8D" w:rsidRPr="005B1F8D" w:rsidRDefault="005B1F8D" w:rsidP="005B1F8D">
      <w:pPr>
        <w:rPr>
          <w:sz w:val="24"/>
          <w:szCs w:val="24"/>
        </w:rPr>
      </w:pPr>
    </w:p>
    <w:p w14:paraId="16D03BEA" w14:textId="77777777" w:rsidR="003E1D48" w:rsidRPr="00CD5569" w:rsidRDefault="003E1D48" w:rsidP="00CD5569">
      <w:pPr>
        <w:rPr>
          <w:sz w:val="24"/>
          <w:szCs w:val="24"/>
        </w:rPr>
      </w:pPr>
    </w:p>
    <w:sectPr w:rsidR="003E1D48" w:rsidRPr="00CD556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49DF" w14:textId="77777777" w:rsidR="005A1B1B" w:rsidRDefault="005A1B1B" w:rsidP="00813742">
      <w:pPr>
        <w:spacing w:after="0" w:line="240" w:lineRule="auto"/>
      </w:pPr>
      <w:r>
        <w:separator/>
      </w:r>
    </w:p>
  </w:endnote>
  <w:endnote w:type="continuationSeparator" w:id="0">
    <w:p w14:paraId="21508D32" w14:textId="77777777" w:rsidR="005A1B1B" w:rsidRDefault="005A1B1B" w:rsidP="0081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3F2A" w14:textId="77777777" w:rsidR="005A1B1B" w:rsidRDefault="005A1B1B" w:rsidP="00813742">
      <w:pPr>
        <w:spacing w:after="0" w:line="240" w:lineRule="auto"/>
      </w:pPr>
      <w:r>
        <w:separator/>
      </w:r>
    </w:p>
  </w:footnote>
  <w:footnote w:type="continuationSeparator" w:id="0">
    <w:p w14:paraId="7CB50074" w14:textId="77777777" w:rsidR="005A1B1B" w:rsidRDefault="005A1B1B" w:rsidP="00813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8101" w14:textId="4C61583D" w:rsidR="00813742" w:rsidRDefault="00BB6D5B">
    <w:pPr>
      <w:pStyle w:val="Header"/>
    </w:pPr>
    <w:r>
      <w:t>DTS202</w:t>
    </w:r>
    <w:r w:rsidR="00813742">
      <w:ptab w:relativeTo="margin" w:alignment="center" w:leader="none"/>
    </w:r>
    <w:r>
      <w:t>C2</w:t>
    </w:r>
    <w:r w:rsidR="00813742">
      <w:ptab w:relativeTo="margin" w:alignment="right" w:leader="none"/>
    </w:r>
    <w:r>
      <w:t>Heather Ramshaw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94A"/>
    <w:multiLevelType w:val="hybridMultilevel"/>
    <w:tmpl w:val="00249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1CA"/>
    <w:multiLevelType w:val="hybridMultilevel"/>
    <w:tmpl w:val="D54C8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34B3E"/>
    <w:multiLevelType w:val="hybridMultilevel"/>
    <w:tmpl w:val="79AAD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9547A"/>
    <w:multiLevelType w:val="hybridMultilevel"/>
    <w:tmpl w:val="20A48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895024">
    <w:abstractNumId w:val="0"/>
  </w:num>
  <w:num w:numId="2" w16cid:durableId="581567692">
    <w:abstractNumId w:val="2"/>
  </w:num>
  <w:num w:numId="3" w16cid:durableId="590503439">
    <w:abstractNumId w:val="3"/>
  </w:num>
  <w:num w:numId="4" w16cid:durableId="122147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91"/>
    <w:rsid w:val="00013336"/>
    <w:rsid w:val="00055349"/>
    <w:rsid w:val="00280AC8"/>
    <w:rsid w:val="002A0191"/>
    <w:rsid w:val="002F55F6"/>
    <w:rsid w:val="00345717"/>
    <w:rsid w:val="00374DD1"/>
    <w:rsid w:val="003A4E0D"/>
    <w:rsid w:val="003D52CC"/>
    <w:rsid w:val="003E1D48"/>
    <w:rsid w:val="003E4FC4"/>
    <w:rsid w:val="004078E9"/>
    <w:rsid w:val="0047295E"/>
    <w:rsid w:val="00541B2B"/>
    <w:rsid w:val="005A1B1B"/>
    <w:rsid w:val="005B10ED"/>
    <w:rsid w:val="005B1F8D"/>
    <w:rsid w:val="005D2122"/>
    <w:rsid w:val="00720B17"/>
    <w:rsid w:val="00764B03"/>
    <w:rsid w:val="00813567"/>
    <w:rsid w:val="00813742"/>
    <w:rsid w:val="00823564"/>
    <w:rsid w:val="00861979"/>
    <w:rsid w:val="00870AE4"/>
    <w:rsid w:val="009701C0"/>
    <w:rsid w:val="00A266E2"/>
    <w:rsid w:val="00A46E9E"/>
    <w:rsid w:val="00B51904"/>
    <w:rsid w:val="00B868A1"/>
    <w:rsid w:val="00BB2A90"/>
    <w:rsid w:val="00BB6D5B"/>
    <w:rsid w:val="00C37DBD"/>
    <w:rsid w:val="00C43B50"/>
    <w:rsid w:val="00C53816"/>
    <w:rsid w:val="00C90794"/>
    <w:rsid w:val="00C96923"/>
    <w:rsid w:val="00CA640E"/>
    <w:rsid w:val="00CC3D75"/>
    <w:rsid w:val="00CD5569"/>
    <w:rsid w:val="00DB1B7C"/>
    <w:rsid w:val="00E73088"/>
    <w:rsid w:val="00F8268A"/>
    <w:rsid w:val="00FA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8D62"/>
  <w15:chartTrackingRefBased/>
  <w15:docId w15:val="{0CD92C56-CCF1-45D6-97C4-154050C3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742"/>
  </w:style>
  <w:style w:type="paragraph" w:styleId="Footer">
    <w:name w:val="footer"/>
    <w:basedOn w:val="Normal"/>
    <w:link w:val="FooterChar"/>
    <w:uiPriority w:val="99"/>
    <w:unhideWhenUsed/>
    <w:rsid w:val="00813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742"/>
  </w:style>
  <w:style w:type="table" w:styleId="TableGrid">
    <w:name w:val="Table Grid"/>
    <w:basedOn w:val="TableNormal"/>
    <w:uiPriority w:val="39"/>
    <w:rsid w:val="00861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39</cp:revision>
  <dcterms:created xsi:type="dcterms:W3CDTF">2026-08-17T13:24:00Z</dcterms:created>
  <dcterms:modified xsi:type="dcterms:W3CDTF">2026-08-17T14:23:00Z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2026-08-17T13:51:45Z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c7bc5cdc-dc73-4b35-af9e-123eb75dbb0e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