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DC50B" w14:textId="77777777" w:rsidR="00A266E2" w:rsidRDefault="00A266E2"/>
    <w:p w14:paraId="7732828B" w14:textId="1360F3A5" w:rsidR="00D612E9" w:rsidRDefault="00D612E9">
      <w:pPr>
        <w:rPr>
          <w:b/>
          <w:bCs/>
          <w:color w:val="7030A0"/>
          <w:sz w:val="32"/>
          <w:szCs w:val="32"/>
        </w:rPr>
      </w:pPr>
      <w:r>
        <w:rPr>
          <w:b/>
          <w:bCs/>
          <w:color w:val="7030A0"/>
          <w:sz w:val="32"/>
          <w:szCs w:val="32"/>
        </w:rPr>
        <w:t>Risk Register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619D5" w14:paraId="59C1C46B" w14:textId="77777777" w:rsidTr="0078196A">
        <w:trPr>
          <w:trHeight w:val="1083"/>
        </w:trPr>
        <w:tc>
          <w:tcPr>
            <w:tcW w:w="1803" w:type="dxa"/>
            <w:shd w:val="clear" w:color="auto" w:fill="F2CEED" w:themeFill="accent5" w:themeFillTint="33"/>
            <w:vAlign w:val="center"/>
          </w:tcPr>
          <w:p w14:paraId="4EDBBC5F" w14:textId="309D48A7" w:rsidR="007619D5" w:rsidRPr="00253C7B" w:rsidRDefault="007619D5" w:rsidP="00B50B91">
            <w:pPr>
              <w:jc w:val="center"/>
              <w:rPr>
                <w:sz w:val="24"/>
                <w:szCs w:val="24"/>
              </w:rPr>
            </w:pPr>
            <w:r w:rsidRPr="00253C7B">
              <w:rPr>
                <w:sz w:val="24"/>
                <w:szCs w:val="24"/>
              </w:rPr>
              <w:t>Risk ID</w:t>
            </w:r>
          </w:p>
        </w:tc>
        <w:tc>
          <w:tcPr>
            <w:tcW w:w="1803" w:type="dxa"/>
            <w:shd w:val="clear" w:color="auto" w:fill="F2CEED" w:themeFill="accent5" w:themeFillTint="33"/>
            <w:vAlign w:val="center"/>
          </w:tcPr>
          <w:p w14:paraId="5ED67887" w14:textId="380E3451" w:rsidR="007619D5" w:rsidRPr="00253C7B" w:rsidRDefault="007619D5" w:rsidP="00B50B91">
            <w:pPr>
              <w:jc w:val="center"/>
              <w:rPr>
                <w:sz w:val="24"/>
                <w:szCs w:val="24"/>
              </w:rPr>
            </w:pPr>
            <w:r w:rsidRPr="00253C7B">
              <w:rPr>
                <w:sz w:val="24"/>
                <w:szCs w:val="24"/>
              </w:rPr>
              <w:t>Risk Description</w:t>
            </w:r>
          </w:p>
        </w:tc>
        <w:tc>
          <w:tcPr>
            <w:tcW w:w="1803" w:type="dxa"/>
            <w:shd w:val="clear" w:color="auto" w:fill="F2CEED" w:themeFill="accent5" w:themeFillTint="33"/>
            <w:vAlign w:val="center"/>
          </w:tcPr>
          <w:p w14:paraId="64DACD8C" w14:textId="1A1E55C9" w:rsidR="007619D5" w:rsidRPr="00253C7B" w:rsidRDefault="007619D5" w:rsidP="00B50B91">
            <w:pPr>
              <w:jc w:val="center"/>
              <w:rPr>
                <w:sz w:val="24"/>
                <w:szCs w:val="24"/>
              </w:rPr>
            </w:pPr>
            <w:r w:rsidRPr="00253C7B">
              <w:rPr>
                <w:sz w:val="24"/>
                <w:szCs w:val="24"/>
              </w:rPr>
              <w:t>CIA Impact</w:t>
            </w:r>
          </w:p>
        </w:tc>
        <w:tc>
          <w:tcPr>
            <w:tcW w:w="1803" w:type="dxa"/>
            <w:shd w:val="clear" w:color="auto" w:fill="F2CEED" w:themeFill="accent5" w:themeFillTint="33"/>
            <w:vAlign w:val="center"/>
          </w:tcPr>
          <w:p w14:paraId="390C7363" w14:textId="699CB37E" w:rsidR="007619D5" w:rsidRPr="00253C7B" w:rsidRDefault="00CB6B9F" w:rsidP="00B50B91">
            <w:pPr>
              <w:jc w:val="center"/>
              <w:rPr>
                <w:sz w:val="24"/>
                <w:szCs w:val="24"/>
              </w:rPr>
            </w:pPr>
            <w:r w:rsidRPr="00253C7B">
              <w:rPr>
                <w:sz w:val="24"/>
                <w:szCs w:val="24"/>
              </w:rPr>
              <w:t>Severity</w:t>
            </w:r>
          </w:p>
        </w:tc>
        <w:tc>
          <w:tcPr>
            <w:tcW w:w="1804" w:type="dxa"/>
            <w:shd w:val="clear" w:color="auto" w:fill="F2CEED" w:themeFill="accent5" w:themeFillTint="33"/>
            <w:vAlign w:val="center"/>
          </w:tcPr>
          <w:p w14:paraId="2DB37CA6" w14:textId="6BD2837B" w:rsidR="007619D5" w:rsidRPr="00253C7B" w:rsidRDefault="00CB6B9F" w:rsidP="00B50B91">
            <w:pPr>
              <w:jc w:val="center"/>
              <w:rPr>
                <w:sz w:val="24"/>
                <w:szCs w:val="24"/>
              </w:rPr>
            </w:pPr>
            <w:r w:rsidRPr="00253C7B">
              <w:rPr>
                <w:sz w:val="24"/>
                <w:szCs w:val="24"/>
              </w:rPr>
              <w:t>Mitigation + Article / DSPT Citation</w:t>
            </w:r>
          </w:p>
        </w:tc>
      </w:tr>
      <w:tr w:rsidR="007619D5" w14:paraId="45B1CEB6" w14:textId="77777777" w:rsidTr="00E44285">
        <w:tc>
          <w:tcPr>
            <w:tcW w:w="1803" w:type="dxa"/>
            <w:vAlign w:val="center"/>
          </w:tcPr>
          <w:p w14:paraId="79992E16" w14:textId="3CBBDB39" w:rsidR="007619D5" w:rsidRDefault="00E44285" w:rsidP="00E4428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R01</w:t>
            </w:r>
          </w:p>
        </w:tc>
        <w:tc>
          <w:tcPr>
            <w:tcW w:w="1803" w:type="dxa"/>
            <w:vAlign w:val="center"/>
          </w:tcPr>
          <w:p w14:paraId="0489ED71" w14:textId="042DBDA3" w:rsidR="007619D5" w:rsidRDefault="00F80B6D" w:rsidP="00E44285">
            <w:pPr>
              <w:jc w:val="center"/>
              <w:rPr>
                <w:sz w:val="24"/>
                <w:szCs w:val="24"/>
              </w:rPr>
            </w:pPr>
            <w:r w:rsidRPr="00F80B6D">
              <w:rPr>
                <w:sz w:val="24"/>
                <w:szCs w:val="24"/>
              </w:rPr>
              <w:t>SSH restricted to Bastion Host only. Administration unavailable if Bastion Host fails.</w:t>
            </w:r>
          </w:p>
        </w:tc>
        <w:tc>
          <w:tcPr>
            <w:tcW w:w="1803" w:type="dxa"/>
            <w:vAlign w:val="center"/>
          </w:tcPr>
          <w:p w14:paraId="3A66CDCF" w14:textId="66F96D3F" w:rsidR="007619D5" w:rsidRDefault="00F80B6D" w:rsidP="00E44285">
            <w:pPr>
              <w:jc w:val="center"/>
              <w:rPr>
                <w:sz w:val="24"/>
                <w:szCs w:val="24"/>
              </w:rPr>
            </w:pPr>
            <w:r w:rsidRPr="00F80B6D">
              <w:rPr>
                <w:sz w:val="24"/>
                <w:szCs w:val="24"/>
              </w:rPr>
              <w:t>Availability</w:t>
            </w:r>
          </w:p>
        </w:tc>
        <w:tc>
          <w:tcPr>
            <w:tcW w:w="1803" w:type="dxa"/>
            <w:vAlign w:val="center"/>
          </w:tcPr>
          <w:p w14:paraId="14F25C2A" w14:textId="14A1BF45" w:rsidR="007619D5" w:rsidRDefault="00032ECA" w:rsidP="00E44285">
            <w:pPr>
              <w:jc w:val="center"/>
              <w:rPr>
                <w:sz w:val="24"/>
                <w:szCs w:val="24"/>
              </w:rPr>
            </w:pPr>
            <w:r w:rsidRPr="00032ECA">
              <w:rPr>
                <w:sz w:val="24"/>
                <w:szCs w:val="24"/>
              </w:rPr>
              <w:t>Low</w:t>
            </w:r>
          </w:p>
        </w:tc>
        <w:tc>
          <w:tcPr>
            <w:tcW w:w="1804" w:type="dxa"/>
            <w:vAlign w:val="center"/>
          </w:tcPr>
          <w:p w14:paraId="30C66231" w14:textId="7811ED12" w:rsidR="007619D5" w:rsidRDefault="00032ECA" w:rsidP="00E44285">
            <w:pPr>
              <w:jc w:val="center"/>
              <w:rPr>
                <w:sz w:val="24"/>
                <w:szCs w:val="24"/>
              </w:rPr>
            </w:pPr>
            <w:r w:rsidRPr="00032ECA">
              <w:rPr>
                <w:sz w:val="24"/>
                <w:szCs w:val="24"/>
              </w:rPr>
              <w:t>Accepted risk. Recovery procedure documented. UK GDPR Art.32(1)(b). Screenshot A1-11.</w:t>
            </w:r>
          </w:p>
        </w:tc>
      </w:tr>
      <w:tr w:rsidR="007619D5" w14:paraId="222BF199" w14:textId="77777777" w:rsidTr="00E44285">
        <w:tc>
          <w:tcPr>
            <w:tcW w:w="1803" w:type="dxa"/>
            <w:vAlign w:val="center"/>
          </w:tcPr>
          <w:p w14:paraId="5153FEF2" w14:textId="74579154" w:rsidR="007619D5" w:rsidRDefault="00032ECA" w:rsidP="00E4428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R02</w:t>
            </w:r>
          </w:p>
        </w:tc>
        <w:tc>
          <w:tcPr>
            <w:tcW w:w="1803" w:type="dxa"/>
            <w:vAlign w:val="center"/>
          </w:tcPr>
          <w:p w14:paraId="1E687A29" w14:textId="4E9E322A" w:rsidR="007619D5" w:rsidRDefault="00032ECA" w:rsidP="00E44285">
            <w:pPr>
              <w:jc w:val="center"/>
              <w:rPr>
                <w:sz w:val="24"/>
                <w:szCs w:val="24"/>
              </w:rPr>
            </w:pPr>
            <w:r w:rsidRPr="00032ECA">
              <w:rPr>
                <w:sz w:val="24"/>
                <w:szCs w:val="24"/>
              </w:rPr>
              <w:t>Unauthorised access to patient diagnosis records if web server credentials are compromised.</w:t>
            </w:r>
          </w:p>
        </w:tc>
        <w:tc>
          <w:tcPr>
            <w:tcW w:w="1803" w:type="dxa"/>
            <w:vAlign w:val="center"/>
          </w:tcPr>
          <w:p w14:paraId="29232E1E" w14:textId="3DFF875A" w:rsidR="007619D5" w:rsidRDefault="002B2B87" w:rsidP="00E44285">
            <w:pPr>
              <w:jc w:val="center"/>
              <w:rPr>
                <w:sz w:val="24"/>
                <w:szCs w:val="24"/>
              </w:rPr>
            </w:pPr>
            <w:r w:rsidRPr="002B2B87">
              <w:rPr>
                <w:sz w:val="24"/>
                <w:szCs w:val="24"/>
              </w:rPr>
              <w:t>Confidentiality</w:t>
            </w:r>
          </w:p>
        </w:tc>
        <w:tc>
          <w:tcPr>
            <w:tcW w:w="1803" w:type="dxa"/>
            <w:vAlign w:val="center"/>
          </w:tcPr>
          <w:p w14:paraId="45AD09B8" w14:textId="3A8EAF50" w:rsidR="007619D5" w:rsidRDefault="002B2B87" w:rsidP="00E4428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1804" w:type="dxa"/>
            <w:vAlign w:val="center"/>
          </w:tcPr>
          <w:p w14:paraId="1A5AA300" w14:textId="1F580376" w:rsidR="007619D5" w:rsidRDefault="00957C44" w:rsidP="00E44285">
            <w:pPr>
              <w:jc w:val="center"/>
              <w:rPr>
                <w:sz w:val="24"/>
                <w:szCs w:val="24"/>
              </w:rPr>
            </w:pPr>
            <w:r w:rsidRPr="00957C44">
              <w:rPr>
                <w:sz w:val="24"/>
                <w:szCs w:val="24"/>
              </w:rPr>
              <w:t>Security Groups, least privilege IAM roles and HTTPS/TLS implemented. UK GDPR Art.32(1)(a). Screenshots A2-02 and A2-10.</w:t>
            </w:r>
          </w:p>
        </w:tc>
      </w:tr>
      <w:tr w:rsidR="007619D5" w14:paraId="66B55CD5" w14:textId="77777777" w:rsidTr="00E44285">
        <w:tc>
          <w:tcPr>
            <w:tcW w:w="1803" w:type="dxa"/>
            <w:vAlign w:val="center"/>
          </w:tcPr>
          <w:p w14:paraId="0AE02FB6" w14:textId="1DB0167A" w:rsidR="007619D5" w:rsidRDefault="00487708" w:rsidP="00E4428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R03</w:t>
            </w:r>
          </w:p>
        </w:tc>
        <w:tc>
          <w:tcPr>
            <w:tcW w:w="1803" w:type="dxa"/>
            <w:vAlign w:val="center"/>
          </w:tcPr>
          <w:p w14:paraId="55930446" w14:textId="6E15E4B2" w:rsidR="007619D5" w:rsidRDefault="00487708" w:rsidP="00E44285">
            <w:pPr>
              <w:jc w:val="center"/>
              <w:rPr>
                <w:sz w:val="24"/>
                <w:szCs w:val="24"/>
              </w:rPr>
            </w:pPr>
            <w:r w:rsidRPr="00487708">
              <w:rPr>
                <w:sz w:val="24"/>
                <w:szCs w:val="24"/>
              </w:rPr>
              <w:t>Data exfiltration through abnormal outbound traffic from MediCore-Web-VM-01.</w:t>
            </w:r>
          </w:p>
        </w:tc>
        <w:tc>
          <w:tcPr>
            <w:tcW w:w="1803" w:type="dxa"/>
            <w:vAlign w:val="center"/>
          </w:tcPr>
          <w:p w14:paraId="0417E340" w14:textId="6644F7A8" w:rsidR="007619D5" w:rsidRDefault="006E6459" w:rsidP="00E44285">
            <w:pPr>
              <w:jc w:val="center"/>
              <w:rPr>
                <w:sz w:val="24"/>
                <w:szCs w:val="24"/>
              </w:rPr>
            </w:pPr>
            <w:r w:rsidRPr="006E6459">
              <w:rPr>
                <w:sz w:val="24"/>
                <w:szCs w:val="24"/>
              </w:rPr>
              <w:t>Confidentiality</w:t>
            </w:r>
          </w:p>
        </w:tc>
        <w:tc>
          <w:tcPr>
            <w:tcW w:w="1803" w:type="dxa"/>
            <w:vAlign w:val="center"/>
          </w:tcPr>
          <w:p w14:paraId="2375BE5B" w14:textId="2987217E" w:rsidR="007619D5" w:rsidRDefault="006E6459" w:rsidP="00E4428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1804" w:type="dxa"/>
            <w:vAlign w:val="center"/>
          </w:tcPr>
          <w:p w14:paraId="7714740F" w14:textId="15BDFD87" w:rsidR="007619D5" w:rsidRDefault="006E6459" w:rsidP="00E44285">
            <w:pPr>
              <w:jc w:val="center"/>
              <w:rPr>
                <w:sz w:val="24"/>
                <w:szCs w:val="24"/>
              </w:rPr>
            </w:pPr>
            <w:r w:rsidRPr="006E6459">
              <w:rPr>
                <w:sz w:val="24"/>
                <w:szCs w:val="24"/>
              </w:rPr>
              <w:t>CloudWatch High-</w:t>
            </w:r>
            <w:proofErr w:type="spellStart"/>
            <w:r w:rsidRPr="006E6459">
              <w:rPr>
                <w:sz w:val="24"/>
                <w:szCs w:val="24"/>
              </w:rPr>
              <w:t>NetworkOut</w:t>
            </w:r>
            <w:proofErr w:type="spellEnd"/>
            <w:r w:rsidRPr="006E6459">
              <w:rPr>
                <w:sz w:val="24"/>
                <w:szCs w:val="24"/>
              </w:rPr>
              <w:t>-</w:t>
            </w:r>
            <w:proofErr w:type="spellStart"/>
            <w:r w:rsidRPr="006E6459">
              <w:rPr>
                <w:sz w:val="24"/>
                <w:szCs w:val="24"/>
              </w:rPr>
              <w:t>WebVM</w:t>
            </w:r>
            <w:proofErr w:type="spellEnd"/>
            <w:r w:rsidRPr="006E6459">
              <w:rPr>
                <w:sz w:val="24"/>
                <w:szCs w:val="24"/>
              </w:rPr>
              <w:t xml:space="preserve"> alert configured. UK GDPR Art.32(1)(b). Screenshot A2 CloudWatch alert evidence.</w:t>
            </w:r>
          </w:p>
        </w:tc>
      </w:tr>
      <w:tr w:rsidR="007619D5" w14:paraId="2DE42580" w14:textId="77777777" w:rsidTr="00E44285">
        <w:tc>
          <w:tcPr>
            <w:tcW w:w="1803" w:type="dxa"/>
            <w:vAlign w:val="center"/>
          </w:tcPr>
          <w:p w14:paraId="56B73B1B" w14:textId="07F93FCD" w:rsidR="007619D5" w:rsidRDefault="006E6459" w:rsidP="00E4428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R04</w:t>
            </w:r>
          </w:p>
        </w:tc>
        <w:tc>
          <w:tcPr>
            <w:tcW w:w="1803" w:type="dxa"/>
            <w:vAlign w:val="center"/>
          </w:tcPr>
          <w:p w14:paraId="4E6371F2" w14:textId="369F8DEB" w:rsidR="007619D5" w:rsidRDefault="00796C3D" w:rsidP="00E44285">
            <w:pPr>
              <w:jc w:val="center"/>
              <w:rPr>
                <w:sz w:val="24"/>
                <w:szCs w:val="24"/>
              </w:rPr>
            </w:pPr>
            <w:r w:rsidRPr="00796C3D">
              <w:rPr>
                <w:sz w:val="24"/>
                <w:szCs w:val="24"/>
              </w:rPr>
              <w:t>Database unavailable due to storage exhaustion in Amazon RDS.</w:t>
            </w:r>
          </w:p>
        </w:tc>
        <w:tc>
          <w:tcPr>
            <w:tcW w:w="1803" w:type="dxa"/>
            <w:vAlign w:val="center"/>
          </w:tcPr>
          <w:p w14:paraId="58172369" w14:textId="6DE5AB25" w:rsidR="007619D5" w:rsidRDefault="00796C3D" w:rsidP="00E44285">
            <w:pPr>
              <w:jc w:val="center"/>
              <w:rPr>
                <w:sz w:val="24"/>
                <w:szCs w:val="24"/>
              </w:rPr>
            </w:pPr>
            <w:r w:rsidRPr="00796C3D">
              <w:rPr>
                <w:sz w:val="24"/>
                <w:szCs w:val="24"/>
              </w:rPr>
              <w:t>Availability</w:t>
            </w:r>
          </w:p>
        </w:tc>
        <w:tc>
          <w:tcPr>
            <w:tcW w:w="1803" w:type="dxa"/>
            <w:vAlign w:val="center"/>
          </w:tcPr>
          <w:p w14:paraId="0AB64C76" w14:textId="246D7716" w:rsidR="007619D5" w:rsidRDefault="00796C3D" w:rsidP="00E4428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804" w:type="dxa"/>
            <w:vAlign w:val="center"/>
          </w:tcPr>
          <w:p w14:paraId="0EA01221" w14:textId="4F80B721" w:rsidR="007619D5" w:rsidRDefault="00EC6480" w:rsidP="00E44285">
            <w:pPr>
              <w:jc w:val="center"/>
              <w:rPr>
                <w:sz w:val="24"/>
                <w:szCs w:val="24"/>
              </w:rPr>
            </w:pPr>
            <w:r w:rsidRPr="00EC6480">
              <w:rPr>
                <w:sz w:val="24"/>
                <w:szCs w:val="24"/>
              </w:rPr>
              <w:t>Low-</w:t>
            </w:r>
            <w:proofErr w:type="spellStart"/>
            <w:r w:rsidRPr="00EC6480">
              <w:rPr>
                <w:sz w:val="24"/>
                <w:szCs w:val="24"/>
              </w:rPr>
              <w:t>FreeStorage</w:t>
            </w:r>
            <w:proofErr w:type="spellEnd"/>
            <w:r w:rsidRPr="00EC6480">
              <w:rPr>
                <w:sz w:val="24"/>
                <w:szCs w:val="24"/>
              </w:rPr>
              <w:t>-RDS alert and backup strategy implemented. UK GDPR Art.32(1)(c). Screenshot A2 RDS monitoring.</w:t>
            </w:r>
          </w:p>
        </w:tc>
      </w:tr>
      <w:tr w:rsidR="007619D5" w14:paraId="18BD4611" w14:textId="77777777" w:rsidTr="00E44285">
        <w:tc>
          <w:tcPr>
            <w:tcW w:w="1803" w:type="dxa"/>
            <w:vAlign w:val="center"/>
          </w:tcPr>
          <w:p w14:paraId="247F6B1B" w14:textId="2F6C94DA" w:rsidR="007619D5" w:rsidRDefault="00EC6480" w:rsidP="00E4428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R05</w:t>
            </w:r>
          </w:p>
        </w:tc>
        <w:tc>
          <w:tcPr>
            <w:tcW w:w="1803" w:type="dxa"/>
            <w:vAlign w:val="center"/>
          </w:tcPr>
          <w:p w14:paraId="473CA8D9" w14:textId="61FE0A69" w:rsidR="007619D5" w:rsidRDefault="00EC6480" w:rsidP="00E44285">
            <w:pPr>
              <w:jc w:val="center"/>
              <w:rPr>
                <w:sz w:val="24"/>
                <w:szCs w:val="24"/>
              </w:rPr>
            </w:pPr>
            <w:r w:rsidRPr="00EC6480">
              <w:rPr>
                <w:sz w:val="24"/>
                <w:szCs w:val="24"/>
              </w:rPr>
              <w:t>Loss of service if one Availability Zone fails.</w:t>
            </w:r>
          </w:p>
        </w:tc>
        <w:tc>
          <w:tcPr>
            <w:tcW w:w="1803" w:type="dxa"/>
            <w:vAlign w:val="center"/>
          </w:tcPr>
          <w:p w14:paraId="7D2675F4" w14:textId="7761FD9E" w:rsidR="007619D5" w:rsidRDefault="00DC3832" w:rsidP="00E44285">
            <w:pPr>
              <w:jc w:val="center"/>
              <w:rPr>
                <w:sz w:val="24"/>
                <w:szCs w:val="24"/>
              </w:rPr>
            </w:pPr>
            <w:r w:rsidRPr="00DC3832">
              <w:rPr>
                <w:sz w:val="24"/>
                <w:szCs w:val="24"/>
              </w:rPr>
              <w:t>Availability</w:t>
            </w:r>
          </w:p>
        </w:tc>
        <w:tc>
          <w:tcPr>
            <w:tcW w:w="1803" w:type="dxa"/>
            <w:vAlign w:val="center"/>
          </w:tcPr>
          <w:p w14:paraId="47880BC6" w14:textId="32B3E88C" w:rsidR="007619D5" w:rsidRDefault="00DC3832" w:rsidP="00E4428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804" w:type="dxa"/>
            <w:vAlign w:val="center"/>
          </w:tcPr>
          <w:p w14:paraId="493887C4" w14:textId="6E10BD26" w:rsidR="007619D5" w:rsidRDefault="00DC3832" w:rsidP="00E44285">
            <w:pPr>
              <w:jc w:val="center"/>
              <w:rPr>
                <w:sz w:val="24"/>
                <w:szCs w:val="24"/>
              </w:rPr>
            </w:pPr>
            <w:r w:rsidRPr="00DC3832">
              <w:rPr>
                <w:sz w:val="24"/>
                <w:szCs w:val="24"/>
              </w:rPr>
              <w:t>Auto Scaling and Load Balancer deployed across two Availability Zones. Production deployment would extend to three. UK GDPR Art.32(1)(c). A3 screenshots.</w:t>
            </w:r>
          </w:p>
        </w:tc>
      </w:tr>
      <w:tr w:rsidR="00DC3832" w14:paraId="7246E516" w14:textId="77777777" w:rsidTr="00BA324E">
        <w:tc>
          <w:tcPr>
            <w:tcW w:w="1803" w:type="dxa"/>
            <w:vAlign w:val="center"/>
          </w:tcPr>
          <w:p w14:paraId="38B3C2B1" w14:textId="21C2FF74" w:rsidR="00DC3832" w:rsidRDefault="00BA324E" w:rsidP="00BA324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R06</w:t>
            </w:r>
          </w:p>
        </w:tc>
        <w:tc>
          <w:tcPr>
            <w:tcW w:w="1803" w:type="dxa"/>
            <w:vAlign w:val="center"/>
          </w:tcPr>
          <w:p w14:paraId="6340C5D5" w14:textId="3EAAAD89" w:rsidR="00DC3832" w:rsidRPr="00EC6480" w:rsidRDefault="007A49B4" w:rsidP="00BA324E">
            <w:pPr>
              <w:jc w:val="center"/>
              <w:rPr>
                <w:sz w:val="24"/>
                <w:szCs w:val="24"/>
              </w:rPr>
            </w:pPr>
            <w:r w:rsidRPr="007A49B4">
              <w:rPr>
                <w:sz w:val="24"/>
                <w:szCs w:val="24"/>
              </w:rPr>
              <w:t>Ransomware encrypts patient records stored in the database.</w:t>
            </w:r>
          </w:p>
        </w:tc>
        <w:tc>
          <w:tcPr>
            <w:tcW w:w="1803" w:type="dxa"/>
            <w:vAlign w:val="center"/>
          </w:tcPr>
          <w:p w14:paraId="46F26BCC" w14:textId="14E409FB" w:rsidR="00DC3832" w:rsidRPr="00DC3832" w:rsidRDefault="007A49B4" w:rsidP="00BA324E">
            <w:pPr>
              <w:jc w:val="center"/>
              <w:rPr>
                <w:sz w:val="24"/>
                <w:szCs w:val="24"/>
              </w:rPr>
            </w:pPr>
            <w:r w:rsidRPr="007A49B4">
              <w:rPr>
                <w:sz w:val="24"/>
                <w:szCs w:val="24"/>
              </w:rPr>
              <w:t>Availability / Integrity</w:t>
            </w:r>
          </w:p>
        </w:tc>
        <w:tc>
          <w:tcPr>
            <w:tcW w:w="1803" w:type="dxa"/>
            <w:vAlign w:val="center"/>
          </w:tcPr>
          <w:p w14:paraId="5D1E4EC5" w14:textId="5E43D802" w:rsidR="00DC3832" w:rsidRDefault="007A49B4" w:rsidP="00BA324E">
            <w:pPr>
              <w:jc w:val="center"/>
              <w:rPr>
                <w:sz w:val="24"/>
                <w:szCs w:val="24"/>
              </w:rPr>
            </w:pPr>
            <w:r w:rsidRPr="007A49B4">
              <w:rPr>
                <w:sz w:val="24"/>
                <w:szCs w:val="24"/>
              </w:rPr>
              <w:t>High</w:t>
            </w:r>
          </w:p>
        </w:tc>
        <w:tc>
          <w:tcPr>
            <w:tcW w:w="1804" w:type="dxa"/>
            <w:vAlign w:val="center"/>
          </w:tcPr>
          <w:p w14:paraId="6EC0B75A" w14:textId="1C3B5348" w:rsidR="00DC3832" w:rsidRPr="00DC3832" w:rsidRDefault="00F875F9" w:rsidP="00BA324E">
            <w:pPr>
              <w:jc w:val="center"/>
              <w:rPr>
                <w:sz w:val="24"/>
                <w:szCs w:val="24"/>
              </w:rPr>
            </w:pPr>
            <w:r w:rsidRPr="00F875F9">
              <w:rPr>
                <w:sz w:val="24"/>
                <w:szCs w:val="24"/>
              </w:rPr>
              <w:t>Automated backups, Point-in-Time Restore and Incident Response Plan implemented. UK GDPR Art.32(1)(c) and Art.32(1)(d). Screenshots A1-17 and A1-18.</w:t>
            </w:r>
          </w:p>
        </w:tc>
      </w:tr>
      <w:tr w:rsidR="00BA324E" w14:paraId="796396A8" w14:textId="77777777" w:rsidTr="00BA324E">
        <w:tc>
          <w:tcPr>
            <w:tcW w:w="1803" w:type="dxa"/>
            <w:vAlign w:val="center"/>
          </w:tcPr>
          <w:p w14:paraId="413AA830" w14:textId="6F7EE941" w:rsidR="00BA324E" w:rsidRDefault="00BA324E" w:rsidP="00BA324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R07</w:t>
            </w:r>
          </w:p>
        </w:tc>
        <w:tc>
          <w:tcPr>
            <w:tcW w:w="1803" w:type="dxa"/>
            <w:vAlign w:val="center"/>
          </w:tcPr>
          <w:p w14:paraId="02530B7D" w14:textId="22E32596" w:rsidR="00BA324E" w:rsidRPr="00EC6480" w:rsidRDefault="00B65FB0" w:rsidP="00BA324E">
            <w:pPr>
              <w:jc w:val="center"/>
              <w:rPr>
                <w:sz w:val="24"/>
                <w:szCs w:val="24"/>
              </w:rPr>
            </w:pPr>
            <w:r w:rsidRPr="00B65FB0">
              <w:rPr>
                <w:sz w:val="24"/>
                <w:szCs w:val="24"/>
              </w:rPr>
              <w:t>Clinical staff access patient records from unauthorised devices or locations.</w:t>
            </w:r>
          </w:p>
        </w:tc>
        <w:tc>
          <w:tcPr>
            <w:tcW w:w="1803" w:type="dxa"/>
            <w:vAlign w:val="center"/>
          </w:tcPr>
          <w:p w14:paraId="46EC69EA" w14:textId="5213C255" w:rsidR="00BA324E" w:rsidRPr="00DC3832" w:rsidRDefault="00B65FB0" w:rsidP="00BA324E">
            <w:pPr>
              <w:jc w:val="center"/>
              <w:rPr>
                <w:sz w:val="24"/>
                <w:szCs w:val="24"/>
              </w:rPr>
            </w:pPr>
            <w:r w:rsidRPr="00B65FB0">
              <w:rPr>
                <w:sz w:val="24"/>
                <w:szCs w:val="24"/>
              </w:rPr>
              <w:t>Confidentiality</w:t>
            </w:r>
          </w:p>
        </w:tc>
        <w:tc>
          <w:tcPr>
            <w:tcW w:w="1803" w:type="dxa"/>
            <w:vAlign w:val="center"/>
          </w:tcPr>
          <w:p w14:paraId="76A815FE" w14:textId="1DC8E2A0" w:rsidR="00BA324E" w:rsidRDefault="00B65FB0" w:rsidP="00BA324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1804" w:type="dxa"/>
            <w:vAlign w:val="center"/>
          </w:tcPr>
          <w:p w14:paraId="296095E7" w14:textId="276903B0" w:rsidR="00BA324E" w:rsidRPr="00DC3832" w:rsidRDefault="00457072" w:rsidP="00BA324E">
            <w:pPr>
              <w:jc w:val="center"/>
              <w:rPr>
                <w:sz w:val="24"/>
                <w:szCs w:val="24"/>
              </w:rPr>
            </w:pPr>
            <w:r w:rsidRPr="00457072">
              <w:rPr>
                <w:sz w:val="24"/>
                <w:szCs w:val="24"/>
              </w:rPr>
              <w:t>Bastion-controlled administration, HTTPS, access controls and monitoring. DSPT Access Control requirements.</w:t>
            </w:r>
          </w:p>
        </w:tc>
      </w:tr>
      <w:tr w:rsidR="00BA324E" w14:paraId="680EBC60" w14:textId="77777777" w:rsidTr="00BA324E">
        <w:tc>
          <w:tcPr>
            <w:tcW w:w="1803" w:type="dxa"/>
            <w:vAlign w:val="center"/>
          </w:tcPr>
          <w:p w14:paraId="01BD8DD0" w14:textId="3C84FE81" w:rsidR="00BA324E" w:rsidRDefault="00BA324E" w:rsidP="00BA324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R08</w:t>
            </w:r>
          </w:p>
        </w:tc>
        <w:tc>
          <w:tcPr>
            <w:tcW w:w="1803" w:type="dxa"/>
            <w:vAlign w:val="center"/>
          </w:tcPr>
          <w:p w14:paraId="5FF606A8" w14:textId="69EED79E" w:rsidR="00BA324E" w:rsidRPr="00EC6480" w:rsidRDefault="00457072" w:rsidP="00BA324E">
            <w:pPr>
              <w:jc w:val="center"/>
              <w:rPr>
                <w:sz w:val="24"/>
                <w:szCs w:val="24"/>
              </w:rPr>
            </w:pPr>
            <w:r w:rsidRPr="00457072">
              <w:rPr>
                <w:sz w:val="24"/>
                <w:szCs w:val="24"/>
              </w:rPr>
              <w:t>After-hours database access from an unexpected IP address leading to unauthorised record viewing.</w:t>
            </w:r>
          </w:p>
        </w:tc>
        <w:tc>
          <w:tcPr>
            <w:tcW w:w="1803" w:type="dxa"/>
            <w:vAlign w:val="center"/>
          </w:tcPr>
          <w:p w14:paraId="7C6A3E4E" w14:textId="4515C92A" w:rsidR="00BA324E" w:rsidRPr="00DC3832" w:rsidRDefault="00D3745E" w:rsidP="00BA324E">
            <w:pPr>
              <w:jc w:val="center"/>
              <w:rPr>
                <w:sz w:val="24"/>
                <w:szCs w:val="24"/>
              </w:rPr>
            </w:pPr>
            <w:r w:rsidRPr="00D3745E">
              <w:rPr>
                <w:sz w:val="24"/>
                <w:szCs w:val="24"/>
              </w:rPr>
              <w:t>Confidentiality</w:t>
            </w:r>
          </w:p>
        </w:tc>
        <w:tc>
          <w:tcPr>
            <w:tcW w:w="1803" w:type="dxa"/>
            <w:vAlign w:val="center"/>
          </w:tcPr>
          <w:p w14:paraId="12E52263" w14:textId="4EFCFD3D" w:rsidR="00BA324E" w:rsidRDefault="00D3745E" w:rsidP="00BA324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1804" w:type="dxa"/>
            <w:vAlign w:val="center"/>
          </w:tcPr>
          <w:p w14:paraId="7B64E0BD" w14:textId="6C909CB3" w:rsidR="00BA324E" w:rsidRPr="00DC3832" w:rsidRDefault="00D3745E" w:rsidP="00BA324E">
            <w:pPr>
              <w:jc w:val="center"/>
              <w:rPr>
                <w:sz w:val="24"/>
                <w:szCs w:val="24"/>
              </w:rPr>
            </w:pPr>
            <w:r w:rsidRPr="00D3745E">
              <w:rPr>
                <w:sz w:val="24"/>
                <w:szCs w:val="24"/>
              </w:rPr>
              <w:t>Restricted subnet, Security Groups and CloudWatch monitoring. UK GDPR Art.32(1)(a).</w:t>
            </w:r>
          </w:p>
        </w:tc>
      </w:tr>
    </w:tbl>
    <w:p w14:paraId="1D7D5DA4" w14:textId="77777777" w:rsidR="00D612E9" w:rsidRDefault="00D612E9">
      <w:pPr>
        <w:rPr>
          <w:sz w:val="24"/>
          <w:szCs w:val="24"/>
        </w:rPr>
      </w:pPr>
    </w:p>
    <w:p w14:paraId="4C43B9BE" w14:textId="77777777" w:rsidR="00173202" w:rsidRDefault="00173202">
      <w:pPr>
        <w:rPr>
          <w:sz w:val="24"/>
          <w:szCs w:val="24"/>
        </w:rPr>
      </w:pPr>
    </w:p>
    <w:p w14:paraId="0309DBDE" w14:textId="114A41D2" w:rsidR="00173202" w:rsidRDefault="00FF611E">
      <w:pPr>
        <w:rPr>
          <w:b/>
          <w:bCs/>
          <w:color w:val="7030A0"/>
          <w:sz w:val="32"/>
          <w:szCs w:val="32"/>
        </w:rPr>
      </w:pPr>
      <w:r>
        <w:rPr>
          <w:b/>
          <w:bCs/>
          <w:color w:val="7030A0"/>
          <w:sz w:val="32"/>
          <w:szCs w:val="32"/>
        </w:rPr>
        <w:t>Staff Behaviour Risks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3F44DE" w14:paraId="7A1C05B3" w14:textId="77777777" w:rsidTr="00622EF9">
        <w:trPr>
          <w:trHeight w:val="1196"/>
        </w:trPr>
        <w:tc>
          <w:tcPr>
            <w:tcW w:w="1803" w:type="dxa"/>
            <w:shd w:val="clear" w:color="auto" w:fill="F2CEED" w:themeFill="accent5" w:themeFillTint="33"/>
            <w:vAlign w:val="center"/>
          </w:tcPr>
          <w:p w14:paraId="690D6AAD" w14:textId="5B704184" w:rsidR="003F44DE" w:rsidRDefault="003F44DE" w:rsidP="003F44D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Risk ID</w:t>
            </w:r>
          </w:p>
        </w:tc>
        <w:tc>
          <w:tcPr>
            <w:tcW w:w="1803" w:type="dxa"/>
            <w:shd w:val="clear" w:color="auto" w:fill="F2CEED" w:themeFill="accent5" w:themeFillTint="33"/>
            <w:vAlign w:val="center"/>
          </w:tcPr>
          <w:p w14:paraId="42C25DAB" w14:textId="644DC1B6" w:rsidR="003F44DE" w:rsidRDefault="003F44DE" w:rsidP="003F44D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Risk Description</w:t>
            </w:r>
          </w:p>
        </w:tc>
        <w:tc>
          <w:tcPr>
            <w:tcW w:w="1803" w:type="dxa"/>
            <w:shd w:val="clear" w:color="auto" w:fill="F2CEED" w:themeFill="accent5" w:themeFillTint="33"/>
            <w:vAlign w:val="center"/>
          </w:tcPr>
          <w:p w14:paraId="35903566" w14:textId="69FBF151" w:rsidR="003F44DE" w:rsidRDefault="00622EF9" w:rsidP="003F44D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CIA Impact</w:t>
            </w:r>
          </w:p>
        </w:tc>
        <w:tc>
          <w:tcPr>
            <w:tcW w:w="1803" w:type="dxa"/>
            <w:shd w:val="clear" w:color="auto" w:fill="F2CEED" w:themeFill="accent5" w:themeFillTint="33"/>
            <w:vAlign w:val="center"/>
          </w:tcPr>
          <w:p w14:paraId="785D6072" w14:textId="1B36CF52" w:rsidR="003F44DE" w:rsidRDefault="00622EF9" w:rsidP="003F44D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Severity</w:t>
            </w:r>
          </w:p>
        </w:tc>
        <w:tc>
          <w:tcPr>
            <w:tcW w:w="1804" w:type="dxa"/>
            <w:shd w:val="clear" w:color="auto" w:fill="F2CEED" w:themeFill="accent5" w:themeFillTint="33"/>
            <w:vAlign w:val="center"/>
          </w:tcPr>
          <w:p w14:paraId="3149DFD0" w14:textId="70D4647B" w:rsidR="003F44DE" w:rsidRDefault="00622EF9" w:rsidP="003F44DE">
            <w:pPr>
              <w:jc w:val="center"/>
              <w:rPr>
                <w:sz w:val="24"/>
                <w:szCs w:val="24"/>
              </w:rPr>
            </w:pPr>
            <w:r w:rsidRPr="00622EF9">
              <w:rPr>
                <w:sz w:val="24"/>
                <w:szCs w:val="24"/>
              </w:rPr>
              <w:t>Mitigation + Article / DSPT Citation</w:t>
            </w:r>
          </w:p>
        </w:tc>
      </w:tr>
      <w:tr w:rsidR="003F44DE" w14:paraId="0F3D337C" w14:textId="77777777" w:rsidTr="003F44DE">
        <w:tc>
          <w:tcPr>
            <w:tcW w:w="1803" w:type="dxa"/>
            <w:vAlign w:val="center"/>
          </w:tcPr>
          <w:p w14:paraId="2013ADBF" w14:textId="0C6AA0D3" w:rsidR="003F44DE" w:rsidRDefault="007D7D9F" w:rsidP="003F44D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R09</w:t>
            </w:r>
          </w:p>
        </w:tc>
        <w:tc>
          <w:tcPr>
            <w:tcW w:w="1803" w:type="dxa"/>
            <w:vAlign w:val="center"/>
          </w:tcPr>
          <w:p w14:paraId="2DFD4CD5" w14:textId="26030380" w:rsidR="003F44DE" w:rsidRDefault="007D7D9F" w:rsidP="003F44DE">
            <w:pPr>
              <w:jc w:val="center"/>
              <w:rPr>
                <w:sz w:val="24"/>
                <w:szCs w:val="24"/>
              </w:rPr>
            </w:pPr>
            <w:r w:rsidRPr="007D7D9F">
              <w:rPr>
                <w:sz w:val="24"/>
                <w:szCs w:val="24"/>
              </w:rPr>
              <w:t>Staff fall victim to phishing emails and disclose credentials.</w:t>
            </w:r>
          </w:p>
        </w:tc>
        <w:tc>
          <w:tcPr>
            <w:tcW w:w="1803" w:type="dxa"/>
            <w:vAlign w:val="center"/>
          </w:tcPr>
          <w:p w14:paraId="6979560D" w14:textId="363D977B" w:rsidR="003F44DE" w:rsidRDefault="007D7D9F" w:rsidP="003F44DE">
            <w:pPr>
              <w:jc w:val="center"/>
              <w:rPr>
                <w:sz w:val="24"/>
                <w:szCs w:val="24"/>
              </w:rPr>
            </w:pPr>
            <w:r w:rsidRPr="007D7D9F">
              <w:rPr>
                <w:sz w:val="24"/>
                <w:szCs w:val="24"/>
              </w:rPr>
              <w:t>Confidentiality</w:t>
            </w:r>
          </w:p>
        </w:tc>
        <w:tc>
          <w:tcPr>
            <w:tcW w:w="1803" w:type="dxa"/>
            <w:vAlign w:val="center"/>
          </w:tcPr>
          <w:p w14:paraId="6EE72648" w14:textId="2127DE57" w:rsidR="003F44DE" w:rsidRDefault="000525F6" w:rsidP="003F44DE">
            <w:pPr>
              <w:jc w:val="center"/>
              <w:rPr>
                <w:sz w:val="24"/>
                <w:szCs w:val="24"/>
              </w:rPr>
            </w:pPr>
            <w:r w:rsidRPr="000525F6">
              <w:rPr>
                <w:sz w:val="24"/>
                <w:szCs w:val="24"/>
              </w:rPr>
              <w:t>High</w:t>
            </w:r>
          </w:p>
        </w:tc>
        <w:tc>
          <w:tcPr>
            <w:tcW w:w="1804" w:type="dxa"/>
            <w:vAlign w:val="center"/>
          </w:tcPr>
          <w:p w14:paraId="34B49823" w14:textId="5BE35D91" w:rsidR="003F44DE" w:rsidRDefault="000525F6" w:rsidP="003F44DE">
            <w:pPr>
              <w:jc w:val="center"/>
              <w:rPr>
                <w:sz w:val="24"/>
                <w:szCs w:val="24"/>
              </w:rPr>
            </w:pPr>
            <w:r w:rsidRPr="000525F6">
              <w:rPr>
                <w:sz w:val="24"/>
                <w:szCs w:val="24"/>
              </w:rPr>
              <w:t>Security awareness training, MFA and phishing simulations. UK GDPR Art.32(1)(d) and DSPT Staff Training requirements.</w:t>
            </w:r>
          </w:p>
        </w:tc>
      </w:tr>
      <w:tr w:rsidR="003F44DE" w14:paraId="70960A2E" w14:textId="77777777" w:rsidTr="003F44DE">
        <w:tc>
          <w:tcPr>
            <w:tcW w:w="1803" w:type="dxa"/>
            <w:vAlign w:val="center"/>
          </w:tcPr>
          <w:p w14:paraId="39ECDB70" w14:textId="61FA4011" w:rsidR="003F44DE" w:rsidRDefault="007D7D9F" w:rsidP="003F44D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R10</w:t>
            </w:r>
          </w:p>
        </w:tc>
        <w:tc>
          <w:tcPr>
            <w:tcW w:w="1803" w:type="dxa"/>
            <w:vAlign w:val="center"/>
          </w:tcPr>
          <w:p w14:paraId="4EAB24CA" w14:textId="36694C1F" w:rsidR="003F44DE" w:rsidRDefault="000525F6" w:rsidP="003F44DE">
            <w:pPr>
              <w:jc w:val="center"/>
              <w:rPr>
                <w:sz w:val="24"/>
                <w:szCs w:val="24"/>
              </w:rPr>
            </w:pPr>
            <w:r w:rsidRPr="000525F6">
              <w:rPr>
                <w:sz w:val="24"/>
                <w:szCs w:val="24"/>
              </w:rPr>
              <w:t>Staff share passwords or leave sessions unlocked on clinical devices.</w:t>
            </w:r>
          </w:p>
        </w:tc>
        <w:tc>
          <w:tcPr>
            <w:tcW w:w="1803" w:type="dxa"/>
            <w:vAlign w:val="center"/>
          </w:tcPr>
          <w:p w14:paraId="16AF2FB4" w14:textId="71D8AEFB" w:rsidR="003F44DE" w:rsidRDefault="00EA4B3B" w:rsidP="003F44DE">
            <w:pPr>
              <w:jc w:val="center"/>
              <w:rPr>
                <w:sz w:val="24"/>
                <w:szCs w:val="24"/>
              </w:rPr>
            </w:pPr>
            <w:r w:rsidRPr="00EA4B3B">
              <w:rPr>
                <w:sz w:val="24"/>
                <w:szCs w:val="24"/>
              </w:rPr>
              <w:t>Confidentiality</w:t>
            </w:r>
          </w:p>
        </w:tc>
        <w:tc>
          <w:tcPr>
            <w:tcW w:w="1803" w:type="dxa"/>
            <w:vAlign w:val="center"/>
          </w:tcPr>
          <w:p w14:paraId="59C5C975" w14:textId="20F0EA8F" w:rsidR="003F44DE" w:rsidRDefault="00EA4B3B" w:rsidP="003F44D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804" w:type="dxa"/>
            <w:vAlign w:val="center"/>
          </w:tcPr>
          <w:p w14:paraId="13CE68C5" w14:textId="41420A7F" w:rsidR="003F44DE" w:rsidRDefault="00EA4B3B" w:rsidP="003F44DE">
            <w:pPr>
              <w:jc w:val="center"/>
              <w:rPr>
                <w:sz w:val="24"/>
                <w:szCs w:val="24"/>
              </w:rPr>
            </w:pPr>
            <w:r w:rsidRPr="00EA4B3B">
              <w:rPr>
                <w:sz w:val="24"/>
                <w:szCs w:val="24"/>
              </w:rPr>
              <w:t>Security awareness programme, password policy and access reviews. UK GDPR Art.32(1)(d).</w:t>
            </w:r>
          </w:p>
        </w:tc>
      </w:tr>
    </w:tbl>
    <w:p w14:paraId="6EFB60B0" w14:textId="77777777" w:rsidR="00FF611E" w:rsidRPr="00FF611E" w:rsidRDefault="00FF611E">
      <w:pPr>
        <w:rPr>
          <w:sz w:val="24"/>
          <w:szCs w:val="24"/>
        </w:rPr>
      </w:pPr>
    </w:p>
    <w:sectPr w:rsidR="00FF611E" w:rsidRPr="00FF611E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C6A48" w14:textId="77777777" w:rsidR="00C52437" w:rsidRDefault="00C52437" w:rsidP="004C4420">
      <w:pPr>
        <w:spacing w:after="0" w:line="240" w:lineRule="auto"/>
      </w:pPr>
      <w:r>
        <w:separator/>
      </w:r>
    </w:p>
  </w:endnote>
  <w:endnote w:type="continuationSeparator" w:id="0">
    <w:p w14:paraId="259AF9C5" w14:textId="77777777" w:rsidR="00C52437" w:rsidRDefault="00C52437" w:rsidP="004C4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981E0" w14:textId="77777777" w:rsidR="00C52437" w:rsidRDefault="00C52437" w:rsidP="004C4420">
      <w:pPr>
        <w:spacing w:after="0" w:line="240" w:lineRule="auto"/>
      </w:pPr>
      <w:r>
        <w:separator/>
      </w:r>
    </w:p>
  </w:footnote>
  <w:footnote w:type="continuationSeparator" w:id="0">
    <w:p w14:paraId="02CBD508" w14:textId="77777777" w:rsidR="00C52437" w:rsidRDefault="00C52437" w:rsidP="004C4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02D0E" w14:textId="6D9C4820" w:rsidR="004C4420" w:rsidRDefault="004C4420">
    <w:pPr>
      <w:pStyle w:val="Header"/>
    </w:pPr>
    <w:r>
      <w:t>DTS202</w:t>
    </w:r>
    <w:r>
      <w:ptab w:relativeTo="margin" w:alignment="center" w:leader="none"/>
    </w:r>
    <w:r>
      <w:t>B3</w:t>
    </w:r>
    <w:r>
      <w:ptab w:relativeTo="margin" w:alignment="right" w:leader="none"/>
    </w:r>
    <w:r>
      <w:t>Heather Ramshaw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67B"/>
    <w:rsid w:val="00032ECA"/>
    <w:rsid w:val="000525F6"/>
    <w:rsid w:val="001138D7"/>
    <w:rsid w:val="001611E6"/>
    <w:rsid w:val="00173202"/>
    <w:rsid w:val="00253C7B"/>
    <w:rsid w:val="002B2B87"/>
    <w:rsid w:val="003F44DE"/>
    <w:rsid w:val="00457072"/>
    <w:rsid w:val="00487708"/>
    <w:rsid w:val="004C4420"/>
    <w:rsid w:val="005B10ED"/>
    <w:rsid w:val="00622EF9"/>
    <w:rsid w:val="006C467B"/>
    <w:rsid w:val="006E6459"/>
    <w:rsid w:val="007619D5"/>
    <w:rsid w:val="0078196A"/>
    <w:rsid w:val="00796C3D"/>
    <w:rsid w:val="007A49B4"/>
    <w:rsid w:val="007D7D9F"/>
    <w:rsid w:val="00957C44"/>
    <w:rsid w:val="00A266E2"/>
    <w:rsid w:val="00B50B91"/>
    <w:rsid w:val="00B65FB0"/>
    <w:rsid w:val="00BA324E"/>
    <w:rsid w:val="00C52437"/>
    <w:rsid w:val="00C90794"/>
    <w:rsid w:val="00CB6B9F"/>
    <w:rsid w:val="00D3745E"/>
    <w:rsid w:val="00D612E9"/>
    <w:rsid w:val="00DC3832"/>
    <w:rsid w:val="00E44285"/>
    <w:rsid w:val="00EA4B3B"/>
    <w:rsid w:val="00EC6480"/>
    <w:rsid w:val="00F80B6D"/>
    <w:rsid w:val="00F875F9"/>
    <w:rsid w:val="00FF6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6F60F"/>
  <w15:chartTrackingRefBased/>
  <w15:docId w15:val="{DF884D5F-2330-4DC5-B339-1D59BDA0E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6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6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6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4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4420"/>
  </w:style>
  <w:style w:type="paragraph" w:styleId="Footer">
    <w:name w:val="footer"/>
    <w:basedOn w:val="Normal"/>
    <w:link w:val="FooterChar"/>
    <w:uiPriority w:val="99"/>
    <w:unhideWhenUsed/>
    <w:rsid w:val="004C4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4420"/>
  </w:style>
  <w:style w:type="table" w:styleId="TableGrid">
    <w:name w:val="Table Grid"/>
    <w:basedOn w:val="TableNormal"/>
    <w:uiPriority w:val="39"/>
    <w:rsid w:val="007619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349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Ramshaw, Heather</dc:creator>
  <cp:keywords/>
  <dc:description/>
  <cp:lastModifiedBy>Ramshaw, Heather</cp:lastModifiedBy>
  <cp:revision>32</cp:revision>
  <dcterms:created xsi:type="dcterms:W3CDTF">2026-08-24T13:25:00Z</dcterms:created>
  <dcterms:modified xsi:type="dcterms:W3CDTF">2026-08-24T13:44:00Z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6791f77-3d39-4d72-9277-ac879ec799ed_Enabled">
    <vt:lpwstr>true</vt:lpwstr>
  </property>
  <property fmtid="{D5CDD505-2E9C-101B-9397-08002B2CF9AE}" pid="3" name="MSIP_Label_36791f77-3d39-4d72-9277-ac879ec799ed_SetDate">
    <vt:lpwstr>2026-08-24T13:26:08Z</vt:lpwstr>
  </property>
  <property fmtid="{D5CDD505-2E9C-101B-9397-08002B2CF9AE}" pid="4" name="MSIP_Label_36791f77-3d39-4d72-9277-ac879ec799ed_Method">
    <vt:lpwstr>Standard</vt:lpwstr>
  </property>
  <property fmtid="{D5CDD505-2E9C-101B-9397-08002B2CF9AE}" pid="5" name="MSIP_Label_36791f77-3d39-4d72-9277-ac879ec799ed_Name">
    <vt:lpwstr>restricted-default</vt:lpwstr>
  </property>
  <property fmtid="{D5CDD505-2E9C-101B-9397-08002B2CF9AE}" pid="6" name="MSIP_Label_36791f77-3d39-4d72-9277-ac879ec799ed_SiteId">
    <vt:lpwstr>254ba93e-1f6f-48f3-90e6-e2766664b477</vt:lpwstr>
  </property>
  <property fmtid="{D5CDD505-2E9C-101B-9397-08002B2CF9AE}" pid="7" name="MSIP_Label_36791f77-3d39-4d72-9277-ac879ec799ed_ActionId">
    <vt:lpwstr>29a21ae3-ab76-409e-8d81-2280e1e0f42f</vt:lpwstr>
  </property>
  <property fmtid="{D5CDD505-2E9C-101B-9397-08002B2CF9AE}" pid="8" name="MSIP_Label_36791f77-3d39-4d72-9277-ac879ec799ed_ContentBits">
    <vt:lpwstr>0</vt:lpwstr>
  </property>
  <property fmtid="{D5CDD505-2E9C-101B-9397-08002B2CF9AE}" pid="9" name="MSIP_Label_36791f77-3d39-4d72-9277-ac879ec799ed_Tag">
    <vt:lpwstr>10, 3, 0, 1</vt:lpwstr>
  </property>
</Properties>
</file>