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  <w:t xml:space="preserve">School_coordinate_year: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Inventory of geo-referenced baseline educational facilities across Nigeria. Collected in 2010 (113 LGAs), 2012 (661 LGAs), and 2014.</w:t>
      </w:r>
    </w:p>
    <w:p w:rsidR="00000000" w:rsidDel="00000000" w:rsidP="00000000" w:rsidRDefault="00000000" w:rsidRPr="00000000" w14:paraId="00000002">
      <w:pPr>
        <w:rPr>
          <w:color w:val="44444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Source: https://africaopendata.org/dataset/educational-facilities-in-nigeria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