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EADE" w14:textId="77777777" w:rsidR="00F539EB" w:rsidRDefault="00000000">
      <w:r>
        <w:rPr>
          <w:noProof/>
        </w:rPr>
        <w:drawing>
          <wp:anchor distT="0" distB="0" distL="0" distR="0" simplePos="0" relativeHeight="251657216" behindDoc="1" locked="0" layoutInCell="1" allowOverlap="1" wp14:anchorId="6E128768" wp14:editId="57E1881B">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751C3311" w14:textId="77777777" w:rsidR="00F539EB" w:rsidRDefault="00F539EB">
      <w:pPr>
        <w:spacing w:before="4800"/>
      </w:pPr>
    </w:p>
    <w:p w14:paraId="55E00D02" w14:textId="77777777" w:rsidR="00F539EB" w:rsidRDefault="00000000">
      <w:pPr>
        <w:spacing w:after="200"/>
        <w:ind w:left="1200" w:right="1200"/>
      </w:pPr>
      <w:r>
        <w:rPr>
          <w:b/>
          <w:color w:val="F0E6D0"/>
          <w:spacing w:val="30"/>
          <w:sz w:val="72"/>
        </w:rPr>
        <w:t>Implementation Matrix</w:t>
      </w:r>
    </w:p>
    <w:p w14:paraId="0F5FED0E" w14:textId="77777777" w:rsidR="00F539EB" w:rsidRDefault="00000000">
      <w:pPr>
        <w:spacing w:after="600"/>
        <w:ind w:left="1200" w:right="1200"/>
      </w:pPr>
      <w:r>
        <w:rPr>
          <w:color w:val="C9A84C"/>
          <w:spacing w:val="20"/>
          <w:sz w:val="40"/>
        </w:rPr>
        <w:t>MOU to Framework Mapping</w:t>
      </w:r>
    </w:p>
    <w:p w14:paraId="6E15F811" w14:textId="77777777" w:rsidR="00F539EB" w:rsidRDefault="00000000">
      <w:pPr>
        <w:spacing w:after="4000"/>
        <w:ind w:left="1200" w:right="1200"/>
      </w:pPr>
      <w:r>
        <w:rPr>
          <w:color w:val="A0A0B0"/>
          <w:sz w:val="24"/>
        </w:rPr>
        <w:t>The Operational Bridge Between Political Commitments and Technical Protocols</w:t>
      </w:r>
    </w:p>
    <w:p w14:paraId="5BDA970A" w14:textId="77777777" w:rsidR="00F539EB" w:rsidRDefault="00000000">
      <w:pPr>
        <w:ind w:left="1200"/>
      </w:pPr>
      <w:r>
        <w:rPr>
          <w:color w:val="A0A0B0"/>
        </w:rPr>
        <w:t xml:space="preserve">Version </w:t>
      </w:r>
      <w:proofErr w:type="gramStart"/>
      <w:r>
        <w:rPr>
          <w:color w:val="A0A0B0"/>
        </w:rPr>
        <w:t>1.0  |</w:t>
      </w:r>
      <w:proofErr w:type="gramEnd"/>
      <w:r>
        <w:rPr>
          <w:color w:val="A0A0B0"/>
        </w:rPr>
        <w:t xml:space="preserve">  June </w:t>
      </w:r>
      <w:proofErr w:type="gramStart"/>
      <w:r>
        <w:rPr>
          <w:color w:val="A0A0B0"/>
        </w:rPr>
        <w:t>2026  |</w:t>
      </w:r>
      <w:proofErr w:type="gramEnd"/>
      <w:r>
        <w:rPr>
          <w:color w:val="A0A0B0"/>
        </w:rPr>
        <w:t xml:space="preserve">  Confidential — Authorized Negotiators Only</w:t>
      </w:r>
    </w:p>
    <w:p w14:paraId="6BE14601" w14:textId="77777777" w:rsidR="00F539EB" w:rsidRDefault="00F539EB">
      <w:pPr>
        <w:sectPr w:rsidR="00F539EB">
          <w:pgSz w:w="11906" w:h="16838"/>
          <w:pgMar w:top="0" w:right="0" w:bottom="0" w:left="0" w:header="0" w:footer="0" w:gutter="0"/>
          <w:cols w:space="720"/>
          <w:titlePg/>
        </w:sectPr>
      </w:pPr>
    </w:p>
    <w:p w14:paraId="3C47795E" w14:textId="77777777" w:rsidR="00F539EB" w:rsidRDefault="00000000">
      <w:pPr>
        <w:pStyle w:val="Heading1"/>
        <w:pageBreakBefore w:val="0"/>
      </w:pPr>
      <w:r>
        <w:lastRenderedPageBreak/>
        <w:t>Table of Contents</w:t>
      </w:r>
    </w:p>
    <w:p w14:paraId="1D07DF4C" w14:textId="77777777" w:rsidR="00F539EB" w:rsidRDefault="00000000">
      <w:pPr>
        <w:spacing w:after="200"/>
      </w:pPr>
      <w:r>
        <w:rPr>
          <w:i/>
          <w:color w:val="7A7A8A"/>
          <w:sz w:val="18"/>
        </w:rPr>
        <w:t>Right-click the TOC and select "Update Field" to refresh page numbers</w:t>
      </w:r>
    </w:p>
    <w:p w14:paraId="520E1969" w14:textId="77777777" w:rsidR="00F539EB" w:rsidRDefault="00000000">
      <w:r>
        <w:fldChar w:fldCharType="begin"/>
      </w:r>
      <w:r>
        <w:instrText xml:space="preserve"> TOC \o "1-3" \h \z \u </w:instrText>
      </w:r>
      <w:r>
        <w:fldChar w:fldCharType="separate"/>
      </w:r>
    </w:p>
    <w:p w14:paraId="01F1B0D5" w14:textId="77777777" w:rsidR="00F539EB" w:rsidRDefault="00000000">
      <w:pPr>
        <w:pStyle w:val="TOC1"/>
      </w:pPr>
      <w:r>
        <w:t>Part 1: Executive Summary</w:t>
      </w:r>
      <w:r>
        <w:tab/>
        <w:t>3</w:t>
      </w:r>
    </w:p>
    <w:p w14:paraId="30198D22" w14:textId="77777777" w:rsidR="00F539EB" w:rsidRDefault="00000000">
      <w:pPr>
        <w:pStyle w:val="TOC1"/>
      </w:pPr>
      <w:r>
        <w:t>Part 2: MOU-to-Framework Cross-Reference Matrix</w:t>
      </w:r>
      <w:r>
        <w:tab/>
        <w:t>4</w:t>
      </w:r>
    </w:p>
    <w:p w14:paraId="5F481C35" w14:textId="77777777" w:rsidR="00F539EB" w:rsidRDefault="00000000">
      <w:pPr>
        <w:pStyle w:val="TOC1"/>
      </w:pPr>
      <w:r>
        <w:t>Part 3: Annex-to-MOU Cross-Reference</w:t>
      </w:r>
      <w:r>
        <w:tab/>
        <w:t>10</w:t>
      </w:r>
    </w:p>
    <w:p w14:paraId="6C6EF957" w14:textId="77777777" w:rsidR="00F539EB" w:rsidRDefault="00000000">
      <w:pPr>
        <w:pStyle w:val="TOC1"/>
      </w:pPr>
      <w:r>
        <w:t>Part 4: Consolidated Timeline (Day 1 to Day 730)</w:t>
      </w:r>
      <w:r>
        <w:tab/>
        <w:t>13</w:t>
      </w:r>
    </w:p>
    <w:p w14:paraId="78606182" w14:textId="77777777" w:rsidR="00F539EB" w:rsidRDefault="00000000">
      <w:pPr>
        <w:pStyle w:val="TOC1"/>
      </w:pPr>
      <w:r>
        <w:t>Part 5: Crisis Response Matrix</w:t>
      </w:r>
      <w:r>
        <w:tab/>
        <w:t>16</w:t>
      </w:r>
    </w:p>
    <w:p w14:paraId="2489AF71" w14:textId="77777777" w:rsidR="00F539EB" w:rsidRDefault="00000000">
      <w:pPr>
        <w:pStyle w:val="TOC1"/>
      </w:pPr>
      <w:r>
        <w:t>Part 6: Key Contacts Directory</w:t>
      </w:r>
      <w:r>
        <w:tab/>
        <w:t>19</w:t>
      </w:r>
    </w:p>
    <w:p w14:paraId="511C353A" w14:textId="77777777" w:rsidR="00F539EB" w:rsidRDefault="00000000">
      <w:pPr>
        <w:pStyle w:val="TOC1"/>
      </w:pPr>
      <w:r>
        <w:t>Part 7: Implementation Checklist</w:t>
      </w:r>
      <w:r>
        <w:tab/>
        <w:t>20</w:t>
      </w:r>
    </w:p>
    <w:p w14:paraId="4232CE3B" w14:textId="77777777" w:rsidR="00F539EB" w:rsidRDefault="00000000">
      <w:r>
        <w:fldChar w:fldCharType="end"/>
      </w:r>
    </w:p>
    <w:p w14:paraId="321E974F" w14:textId="77777777" w:rsidR="00F539EB" w:rsidRDefault="00F539EB">
      <w:pPr>
        <w:sectPr w:rsidR="00F539EB">
          <w:pgSz w:w="11906" w:h="16838"/>
          <w:pgMar w:top="1440" w:right="1440" w:bottom="1440" w:left="1440" w:header="720" w:footer="720" w:gutter="0"/>
          <w:cols w:space="720"/>
        </w:sectPr>
      </w:pPr>
    </w:p>
    <w:p w14:paraId="5A9F7E6D" w14:textId="77777777" w:rsidR="00F539EB" w:rsidRDefault="00000000">
      <w:pPr>
        <w:pStyle w:val="Heading1"/>
      </w:pPr>
      <w:r>
        <w:lastRenderedPageBreak/>
        <w:t>Part 1: Executive Summary</w:t>
      </w:r>
      <w:bookmarkStart w:id="0" w:name="_Toc1"/>
      <w:bookmarkEnd w:id="0"/>
    </w:p>
    <w:p w14:paraId="33C1F570" w14:textId="77777777" w:rsidR="00F539EB" w:rsidRDefault="00000000">
      <w:pPr>
        <w:pStyle w:val="Heading2"/>
      </w:pPr>
      <w:r>
        <w:t>The Core Trade</w:t>
      </w:r>
    </w:p>
    <w:p w14:paraId="32F19B5C" w14:textId="77777777" w:rsidR="00F539EB" w:rsidRDefault="00000000">
      <w:r>
        <w:t>This Implementation Matrix bridges the political 14-article Memorandum of Understanding (MOU) between the United States and the Islamic Republic of Iran with the technical implementation frameworks that operationalize each commitment. It provides a single operational reference for negotiators, implementers, crisis managers, and senior officials.</w:t>
      </w:r>
    </w:p>
    <w:p w14:paraId="79E1F1CF" w14:textId="77777777" w:rsidR="00F539EB" w:rsidRDefault="00000000">
      <w:pPr>
        <w:pStyle w:val="Heading2"/>
      </w:pPr>
      <w:r>
        <w:t>Total Duration</w:t>
      </w:r>
    </w:p>
    <w:p w14:paraId="249D438E" w14:textId="77777777" w:rsidR="009D7939" w:rsidRDefault="009D7939" w:rsidP="00D5396E">
      <w:r>
        <w:t>The primary implementation window is 60 days from MOU signature (Article 3), extendable by mutual consent. Phase I stabilization extends to 365 days under the Provisional Steps Framework v1.8 (Article 17, Rolling Horizon Architecture). Day 180 marks the disposition pathway default trigger; Day 730 marks the Pathway W (Agriculture and Food Security) irreversible default.</w:t>
      </w:r>
    </w:p>
    <w:p w14:paraId="516DBF22" w14:textId="77777777" w:rsidR="00F539EB" w:rsidRDefault="00000000">
      <w:pPr>
        <w:pStyle w:val="Heading2"/>
      </w:pPr>
      <w:r>
        <w:t>Five Critical Milestones</w:t>
      </w:r>
    </w:p>
    <w:p w14:paraId="7A4A6DC4" w14:textId="77777777" w:rsidR="00F539EB" w:rsidRDefault="00000000">
      <w:pPr>
        <w:numPr>
          <w:ilvl w:val="0"/>
          <w:numId w:val="1"/>
        </w:numPr>
      </w:pPr>
      <w:r>
        <w:t>Day 1: Ceasefire enters force on all fronts; HEU stockpile placed under IAEA dual-lock custody; $5B mutual escrow deposit placed; oil/petrochemical waivers issued (MOU Articles 1, 4, 5, 10)</w:t>
      </w:r>
    </w:p>
    <w:p w14:paraId="1461E00F" w14:textId="77777777" w:rsidR="00F539EB" w:rsidRDefault="00000000">
      <w:pPr>
        <w:numPr>
          <w:ilvl w:val="0"/>
          <w:numId w:val="1"/>
        </w:numPr>
      </w:pPr>
      <w:r>
        <w:t>Day 7: Synchronized blockade lift; Hormuz mine-free with 72-hour transit; first escrow tranche ($2.5B) releases (MOU Articles 4, 5; PSF Article 6; Annex Mi)</w:t>
      </w:r>
    </w:p>
    <w:p w14:paraId="09DD49A3" w14:textId="77777777" w:rsidR="00F539EB" w:rsidRDefault="00000000">
      <w:pPr>
        <w:numPr>
          <w:ilvl w:val="0"/>
          <w:numId w:val="1"/>
        </w:numPr>
      </w:pPr>
      <w:r>
        <w:t>Day 14: IAEA baseline inventory complete; dual-key custody fully established (PSF Article 1.1; Annex Y)</w:t>
      </w:r>
    </w:p>
    <w:p w14:paraId="095EAFCF" w14:textId="77777777" w:rsidR="00F539EB" w:rsidRDefault="00000000">
      <w:pPr>
        <w:numPr>
          <w:ilvl w:val="0"/>
          <w:numId w:val="1"/>
        </w:numPr>
      </w:pPr>
      <w:r>
        <w:t>Day 30: Hormuz at pre-war transit volume; first sanctions relief tranche; 15% frozen asset release ($3.6B) (MOU Articles 5, 7, 11; Annex S)</w:t>
      </w:r>
    </w:p>
    <w:p w14:paraId="108B5784" w14:textId="77777777" w:rsidR="00F539EB" w:rsidRDefault="00000000">
      <w:pPr>
        <w:numPr>
          <w:ilvl w:val="0"/>
          <w:numId w:val="1"/>
        </w:numPr>
      </w:pPr>
      <w:r>
        <w:t>Day 60: Final agreement deadline; full structural relief conversion or Phase II deadlock procedure (MOU Article 3; Annex D)</w:t>
      </w:r>
    </w:p>
    <w:p w14:paraId="4CA92916" w14:textId="77777777" w:rsidR="00F539EB" w:rsidRDefault="00000000">
      <w:pPr>
        <w:pStyle w:val="Heading2"/>
      </w:pPr>
      <w:r>
        <w:t>Bottom Line</w:t>
      </w:r>
    </w:p>
    <w:p w14:paraId="45ECEA24" w14:textId="77777777" w:rsidR="009D7939" w:rsidRDefault="009D7939" w:rsidP="00FA093B">
      <w:r>
        <w:rPr>
          <w:b/>
          <w:color w:val="C9A84C"/>
          <w:sz w:val="22"/>
          <w:szCs w:val="22"/>
        </w:rPr>
        <w:t>The core trade:</w:t>
      </w:r>
      <w:r>
        <w:t xml:space="preserve"> Iran neutralizes its weapons-usable uranium under verified IAEA custody and reopens the Strait of Hormuz; the United States lifts the naval blockade and releases frozen assets in verified, reversible tranches. No cash moves on Day 1. Either side retains an orderly exit ramp. The $300B rehabilitation fund (MOU Article 6) remains a political aspiration requiring a separate Phase III negotiation track — it is not operationalized in any existing framework.</w:t>
      </w:r>
    </w:p>
    <w:p w14:paraId="00B55E05" w14:textId="77777777" w:rsidR="00F539EB" w:rsidRDefault="00F539EB">
      <w:pPr>
        <w:sectPr w:rsidR="00F539EB">
          <w:headerReference w:type="default" r:id="rId8"/>
          <w:footerReference w:type="default" r:id="rId9"/>
          <w:pgSz w:w="11906" w:h="16838"/>
          <w:pgMar w:top="1440" w:right="1200" w:bottom="1440" w:left="1200" w:header="720" w:footer="720" w:gutter="0"/>
          <w:cols w:space="720"/>
        </w:sectPr>
      </w:pPr>
    </w:p>
    <w:p w14:paraId="48E49E3D" w14:textId="77777777" w:rsidR="00F539EB" w:rsidRDefault="00000000">
      <w:pPr>
        <w:pStyle w:val="Heading1"/>
      </w:pPr>
      <w:r>
        <w:lastRenderedPageBreak/>
        <w:t>Part 2: MOU-to-Framework Cross-Reference Matrix</w:t>
      </w:r>
      <w:bookmarkStart w:id="1" w:name="_Toc2"/>
      <w:bookmarkEnd w:id="1"/>
    </w:p>
    <w:p w14:paraId="05975B63" w14:textId="77777777" w:rsidR="00F539EB" w:rsidRDefault="00000000">
      <w:r>
        <w:t>The following matrix maps each of the 14 MOU articles to its primary implementing framework, specific provisions, operational triggers, responsible parties, timelines, verification methods, and key differences from the political commitment.</w:t>
      </w:r>
    </w:p>
    <w:p w14:paraId="1A99A003" w14:textId="77777777" w:rsidR="00F539EB" w:rsidRDefault="00000000">
      <w:pPr>
        <w:pStyle w:val="Heading2"/>
      </w:pPr>
      <w:r>
        <w:t>MOU Article 1: Immediate End to War on All Fronts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1884224A" w14:textId="77777777">
        <w:tblPrEx>
          <w:tblCellMar>
            <w:top w:w="0" w:type="dxa"/>
            <w:bottom w:w="0" w:type="dxa"/>
          </w:tblCellMar>
        </w:tblPrEx>
        <w:trPr>
          <w:tblHeader/>
        </w:trPr>
        <w:tc>
          <w:tcPr>
            <w:tcW w:w="2000" w:type="dxa"/>
            <w:shd w:val="clear" w:color="auto" w:fill="F5F0E6"/>
          </w:tcPr>
          <w:p w14:paraId="129C4BAA" w14:textId="77777777" w:rsidR="00F539EB" w:rsidRDefault="00000000">
            <w:pPr>
              <w:spacing w:before="60" w:after="60"/>
              <w:jc w:val="center"/>
            </w:pPr>
            <w:r>
              <w:rPr>
                <w:b/>
                <w:sz w:val="18"/>
              </w:rPr>
              <w:t>Field</w:t>
            </w:r>
          </w:p>
        </w:tc>
        <w:tc>
          <w:tcPr>
            <w:tcW w:w="7000" w:type="dxa"/>
            <w:shd w:val="clear" w:color="auto" w:fill="F5F0E6"/>
          </w:tcPr>
          <w:p w14:paraId="110F718F" w14:textId="77777777" w:rsidR="00F539EB" w:rsidRDefault="00000000">
            <w:pPr>
              <w:spacing w:before="60" w:after="60"/>
              <w:jc w:val="center"/>
            </w:pPr>
            <w:r>
              <w:rPr>
                <w:b/>
                <w:sz w:val="18"/>
              </w:rPr>
              <w:t>Mapping</w:t>
            </w:r>
          </w:p>
        </w:tc>
      </w:tr>
      <w:tr w:rsidR="00F539EB" w14:paraId="5E938AE1" w14:textId="77777777">
        <w:tblPrEx>
          <w:tblCellMar>
            <w:top w:w="0" w:type="dxa"/>
            <w:bottom w:w="0" w:type="dxa"/>
          </w:tblCellMar>
        </w:tblPrEx>
        <w:tc>
          <w:tcPr>
            <w:tcW w:w="2000" w:type="dxa"/>
          </w:tcPr>
          <w:p w14:paraId="20243239" w14:textId="77777777" w:rsidR="00F539EB" w:rsidRDefault="00000000">
            <w:pPr>
              <w:spacing w:before="40" w:after="40"/>
            </w:pPr>
            <w:r>
              <w:rPr>
                <w:sz w:val="18"/>
              </w:rPr>
              <w:t>Primary Framework</w:t>
            </w:r>
          </w:p>
        </w:tc>
        <w:tc>
          <w:tcPr>
            <w:tcW w:w="7000" w:type="dxa"/>
          </w:tcPr>
          <w:p w14:paraId="27A7772C" w14:textId="77777777" w:rsidR="00F539EB" w:rsidRDefault="00000000">
            <w:pPr>
              <w:spacing w:before="40" w:after="40"/>
            </w:pPr>
            <w:r>
              <w:rPr>
                <w:sz w:val="18"/>
              </w:rPr>
              <w:t>MOU of PEACE v7.0 (Article 6 - Regional and Ceasefire Core) + PSF v1.8 Appendix E (Lebanon Protocol) + Hormuz Synchronization Compact v7.3 (Article XI: Lebanon Firewall Protocol)</w:t>
            </w:r>
          </w:p>
        </w:tc>
      </w:tr>
      <w:tr w:rsidR="00F539EB" w14:paraId="0DF387DF" w14:textId="77777777">
        <w:tblPrEx>
          <w:tblCellMar>
            <w:top w:w="0" w:type="dxa"/>
            <w:bottom w:w="0" w:type="dxa"/>
          </w:tblCellMar>
        </w:tblPrEx>
        <w:tc>
          <w:tcPr>
            <w:tcW w:w="2000" w:type="dxa"/>
          </w:tcPr>
          <w:p w14:paraId="5D43C6E8" w14:textId="77777777" w:rsidR="00F539EB" w:rsidRDefault="00000000">
            <w:pPr>
              <w:spacing w:before="40" w:after="40"/>
            </w:pPr>
            <w:r>
              <w:rPr>
                <w:sz w:val="18"/>
              </w:rPr>
              <w:t>Specific Provisions</w:t>
            </w:r>
          </w:p>
        </w:tc>
        <w:tc>
          <w:tcPr>
            <w:tcW w:w="7000" w:type="dxa"/>
          </w:tcPr>
          <w:p w14:paraId="0C32A513" w14:textId="77777777" w:rsidR="00F539EB" w:rsidRDefault="00000000">
            <w:pPr>
              <w:spacing w:before="40" w:after="40"/>
            </w:pPr>
            <w:r>
              <w:rPr>
                <w:sz w:val="18"/>
              </w:rPr>
              <w:t>MOU of PEACE Art. 6.1 (Rolling Ceasefire); Art. 6.2 (Territorial Freeze-in-Place); PSF Appendix E (Lebanon Escalation Ladder); HSC Annex K (Lebanon Firewall and Stabilization Protocol, Sections 1-3)</w:t>
            </w:r>
          </w:p>
        </w:tc>
      </w:tr>
      <w:tr w:rsidR="00F539EB" w14:paraId="069152E3" w14:textId="77777777">
        <w:tblPrEx>
          <w:tblCellMar>
            <w:top w:w="0" w:type="dxa"/>
            <w:bottom w:w="0" w:type="dxa"/>
          </w:tblCellMar>
        </w:tblPrEx>
        <w:tc>
          <w:tcPr>
            <w:tcW w:w="2000" w:type="dxa"/>
          </w:tcPr>
          <w:p w14:paraId="52B031CE" w14:textId="77777777" w:rsidR="00F539EB" w:rsidRDefault="00000000">
            <w:pPr>
              <w:spacing w:before="40" w:after="40"/>
            </w:pPr>
            <w:r>
              <w:rPr>
                <w:sz w:val="18"/>
              </w:rPr>
              <w:t>Operational Trigger</w:t>
            </w:r>
          </w:p>
        </w:tc>
        <w:tc>
          <w:tcPr>
            <w:tcW w:w="7000" w:type="dxa"/>
          </w:tcPr>
          <w:p w14:paraId="4C7383BA" w14:textId="77777777" w:rsidR="00F539EB" w:rsidRDefault="00000000">
            <w:pPr>
              <w:spacing w:before="40" w:after="40"/>
            </w:pPr>
            <w:r>
              <w:rPr>
                <w:sz w:val="18"/>
              </w:rPr>
              <w:t>MOU signature; ceasefire enters force immediately across all fronts including Lebanon, Gaza, Syria, and Yemen</w:t>
            </w:r>
          </w:p>
        </w:tc>
      </w:tr>
      <w:tr w:rsidR="00F539EB" w14:paraId="1D372C58" w14:textId="77777777">
        <w:tblPrEx>
          <w:tblCellMar>
            <w:top w:w="0" w:type="dxa"/>
            <w:bottom w:w="0" w:type="dxa"/>
          </w:tblCellMar>
        </w:tblPrEx>
        <w:tc>
          <w:tcPr>
            <w:tcW w:w="2000" w:type="dxa"/>
          </w:tcPr>
          <w:p w14:paraId="1025798D" w14:textId="77777777" w:rsidR="00F539EB" w:rsidRDefault="00000000">
            <w:pPr>
              <w:spacing w:before="40" w:after="40"/>
            </w:pPr>
            <w:r>
              <w:rPr>
                <w:sz w:val="18"/>
              </w:rPr>
              <w:t>Responsible Party</w:t>
            </w:r>
          </w:p>
        </w:tc>
        <w:tc>
          <w:tcPr>
            <w:tcW w:w="7000" w:type="dxa"/>
          </w:tcPr>
          <w:p w14:paraId="08B4DAB6" w14:textId="77777777" w:rsidR="00F539EB" w:rsidRDefault="00000000">
            <w:pPr>
              <w:spacing w:before="40" w:after="40"/>
            </w:pPr>
            <w:r>
              <w:rPr>
                <w:sz w:val="18"/>
              </w:rPr>
              <w:t>US + Iran + Allies; PCC oversight; guarantor states (Pakistan, Oman, China, Russia, EU/E3+, Qatar)</w:t>
            </w:r>
          </w:p>
        </w:tc>
      </w:tr>
      <w:tr w:rsidR="00F539EB" w14:paraId="3192F799" w14:textId="77777777">
        <w:tblPrEx>
          <w:tblCellMar>
            <w:top w:w="0" w:type="dxa"/>
            <w:bottom w:w="0" w:type="dxa"/>
          </w:tblCellMar>
        </w:tblPrEx>
        <w:tc>
          <w:tcPr>
            <w:tcW w:w="2000" w:type="dxa"/>
          </w:tcPr>
          <w:p w14:paraId="68ACF698" w14:textId="77777777" w:rsidR="00F539EB" w:rsidRDefault="00000000">
            <w:pPr>
              <w:spacing w:before="40" w:after="40"/>
            </w:pPr>
            <w:r>
              <w:rPr>
                <w:sz w:val="18"/>
              </w:rPr>
              <w:t>Timeline</w:t>
            </w:r>
          </w:p>
        </w:tc>
        <w:tc>
          <w:tcPr>
            <w:tcW w:w="7000" w:type="dxa"/>
          </w:tcPr>
          <w:p w14:paraId="4E7D2220" w14:textId="77777777" w:rsidR="00F539EB" w:rsidRDefault="00000000">
            <w:pPr>
              <w:spacing w:before="40" w:after="40"/>
            </w:pPr>
            <w:r>
              <w:rPr>
                <w:sz w:val="18"/>
              </w:rPr>
              <w:t>Immediate on signature; 60-day initial period, auto-renewing for successive 30-day periods unless written non-renewal notice given 15 days before expiry</w:t>
            </w:r>
          </w:p>
        </w:tc>
      </w:tr>
      <w:tr w:rsidR="00F539EB" w14:paraId="6E694BA2" w14:textId="77777777">
        <w:tblPrEx>
          <w:tblCellMar>
            <w:top w:w="0" w:type="dxa"/>
            <w:bottom w:w="0" w:type="dxa"/>
          </w:tblCellMar>
        </w:tblPrEx>
        <w:tc>
          <w:tcPr>
            <w:tcW w:w="2000" w:type="dxa"/>
          </w:tcPr>
          <w:p w14:paraId="6E31777B" w14:textId="77777777" w:rsidR="00F539EB" w:rsidRDefault="00000000">
            <w:pPr>
              <w:spacing w:before="40" w:after="40"/>
            </w:pPr>
            <w:r>
              <w:rPr>
                <w:sz w:val="18"/>
              </w:rPr>
              <w:t>Verification Method</w:t>
            </w:r>
          </w:p>
        </w:tc>
        <w:tc>
          <w:tcPr>
            <w:tcW w:w="7000" w:type="dxa"/>
          </w:tcPr>
          <w:p w14:paraId="7AC18DC9" w14:textId="77777777" w:rsidR="00F539EB" w:rsidRDefault="00000000">
            <w:pPr>
              <w:spacing w:before="40" w:after="40"/>
            </w:pPr>
            <w:r>
              <w:rPr>
                <w:sz w:val="18"/>
              </w:rPr>
              <w:t>Regional Stabilization Rounds on fixed calendar; PCC monitoring; Shared Digital Registry (Annex U); independent satellite verification</w:t>
            </w:r>
          </w:p>
        </w:tc>
      </w:tr>
      <w:tr w:rsidR="00F539EB" w14:paraId="72582468" w14:textId="77777777">
        <w:tblPrEx>
          <w:tblCellMar>
            <w:top w:w="0" w:type="dxa"/>
            <w:bottom w:w="0" w:type="dxa"/>
          </w:tblCellMar>
        </w:tblPrEx>
        <w:tc>
          <w:tcPr>
            <w:tcW w:w="2000" w:type="dxa"/>
          </w:tcPr>
          <w:p w14:paraId="58876A2E" w14:textId="77777777" w:rsidR="00F539EB" w:rsidRDefault="00000000">
            <w:pPr>
              <w:spacing w:before="40" w:after="40"/>
            </w:pPr>
            <w:r>
              <w:rPr>
                <w:sz w:val="18"/>
              </w:rPr>
              <w:t>Key Difference</w:t>
            </w:r>
          </w:p>
        </w:tc>
        <w:tc>
          <w:tcPr>
            <w:tcW w:w="7000" w:type="dxa"/>
          </w:tcPr>
          <w:p w14:paraId="5E0148F1" w14:textId="77777777" w:rsidR="00F539EB" w:rsidRDefault="00000000">
            <w:pPr>
              <w:spacing w:before="40" w:after="40"/>
            </w:pPr>
            <w:r>
              <w:rPr>
                <w:sz w:val="18"/>
              </w:rPr>
              <w:t>MOU says "immediate and permanent"; frameworks add modularity — breach on one front does not automatically breach nuclear/maritime cores (Firewall Architecture)</w:t>
            </w:r>
          </w:p>
        </w:tc>
      </w:tr>
    </w:tbl>
    <w:p w14:paraId="3A79A856" w14:textId="77777777" w:rsidR="00F539EB" w:rsidRDefault="00000000">
      <w:pPr>
        <w:pStyle w:val="Heading2"/>
      </w:pPr>
      <w:r>
        <w:t>MOU Article 2: Sovereignty and Territorial Integrity</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17C5F2F4" w14:textId="77777777">
        <w:tblPrEx>
          <w:tblCellMar>
            <w:top w:w="0" w:type="dxa"/>
            <w:bottom w:w="0" w:type="dxa"/>
          </w:tblCellMar>
        </w:tblPrEx>
        <w:trPr>
          <w:tblHeader/>
        </w:trPr>
        <w:tc>
          <w:tcPr>
            <w:tcW w:w="2000" w:type="dxa"/>
            <w:shd w:val="clear" w:color="auto" w:fill="F5F0E6"/>
          </w:tcPr>
          <w:p w14:paraId="683BBD23" w14:textId="77777777" w:rsidR="00F539EB" w:rsidRDefault="00000000">
            <w:pPr>
              <w:spacing w:before="60" w:after="60"/>
              <w:jc w:val="center"/>
            </w:pPr>
            <w:r>
              <w:rPr>
                <w:b/>
                <w:sz w:val="18"/>
              </w:rPr>
              <w:t>Field</w:t>
            </w:r>
          </w:p>
        </w:tc>
        <w:tc>
          <w:tcPr>
            <w:tcW w:w="7000" w:type="dxa"/>
            <w:shd w:val="clear" w:color="auto" w:fill="F5F0E6"/>
          </w:tcPr>
          <w:p w14:paraId="56D3D602" w14:textId="77777777" w:rsidR="00F539EB" w:rsidRDefault="00000000">
            <w:pPr>
              <w:spacing w:before="60" w:after="60"/>
              <w:jc w:val="center"/>
            </w:pPr>
            <w:r>
              <w:rPr>
                <w:b/>
                <w:sz w:val="18"/>
              </w:rPr>
              <w:t>Mapping</w:t>
            </w:r>
          </w:p>
        </w:tc>
      </w:tr>
      <w:tr w:rsidR="00F539EB" w14:paraId="105B215E" w14:textId="77777777">
        <w:tblPrEx>
          <w:tblCellMar>
            <w:top w:w="0" w:type="dxa"/>
            <w:bottom w:w="0" w:type="dxa"/>
          </w:tblCellMar>
        </w:tblPrEx>
        <w:tc>
          <w:tcPr>
            <w:tcW w:w="2000" w:type="dxa"/>
          </w:tcPr>
          <w:p w14:paraId="20064785" w14:textId="77777777" w:rsidR="00F539EB" w:rsidRDefault="00000000">
            <w:pPr>
              <w:spacing w:before="40" w:after="40"/>
            </w:pPr>
            <w:r>
              <w:rPr>
                <w:sz w:val="18"/>
              </w:rPr>
              <w:t>Primary Framework</w:t>
            </w:r>
          </w:p>
        </w:tc>
        <w:tc>
          <w:tcPr>
            <w:tcW w:w="7000" w:type="dxa"/>
          </w:tcPr>
          <w:p w14:paraId="2BF27ABB" w14:textId="77777777" w:rsidR="00F539EB" w:rsidRDefault="00000000">
            <w:pPr>
              <w:spacing w:before="40" w:after="40"/>
            </w:pPr>
            <w:r>
              <w:rPr>
                <w:sz w:val="18"/>
              </w:rPr>
              <w:t>PSF v1.8 (Preamble — No Regime Change Objective + Domestic Framing Autonomy) + MOU of PEACE v7.0 (Article 1.7)</w:t>
            </w:r>
          </w:p>
        </w:tc>
      </w:tr>
      <w:tr w:rsidR="00F539EB" w14:paraId="62C1480F" w14:textId="77777777">
        <w:tblPrEx>
          <w:tblCellMar>
            <w:top w:w="0" w:type="dxa"/>
            <w:bottom w:w="0" w:type="dxa"/>
          </w:tblCellMar>
        </w:tblPrEx>
        <w:tc>
          <w:tcPr>
            <w:tcW w:w="2000" w:type="dxa"/>
          </w:tcPr>
          <w:p w14:paraId="131BC6ED" w14:textId="77777777" w:rsidR="00F539EB" w:rsidRDefault="00000000">
            <w:pPr>
              <w:spacing w:before="40" w:after="40"/>
            </w:pPr>
            <w:r>
              <w:rPr>
                <w:sz w:val="18"/>
              </w:rPr>
              <w:t>Specific Provisions</w:t>
            </w:r>
          </w:p>
        </w:tc>
        <w:tc>
          <w:tcPr>
            <w:tcW w:w="7000" w:type="dxa"/>
          </w:tcPr>
          <w:p w14:paraId="2BAB3948" w14:textId="77777777" w:rsidR="00F539EB" w:rsidRDefault="00000000">
            <w:pPr>
              <w:spacing w:before="40" w:after="40"/>
            </w:pPr>
            <w:r>
              <w:rPr>
                <w:sz w:val="18"/>
              </w:rPr>
              <w:t>PSF Preamble (No Regime Clause, operative and binding); PSF Article 16.4 (Syria Freedom of Action); MOU of PEACE Art. 1.7 (Framing Autonomy); Annex IC (Institutional Continuity)</w:t>
            </w:r>
          </w:p>
        </w:tc>
      </w:tr>
      <w:tr w:rsidR="00F539EB" w14:paraId="364962C2" w14:textId="77777777">
        <w:tblPrEx>
          <w:tblCellMar>
            <w:top w:w="0" w:type="dxa"/>
            <w:bottom w:w="0" w:type="dxa"/>
          </w:tblCellMar>
        </w:tblPrEx>
        <w:tc>
          <w:tcPr>
            <w:tcW w:w="2000" w:type="dxa"/>
          </w:tcPr>
          <w:p w14:paraId="2BF65D8A" w14:textId="77777777" w:rsidR="00F539EB" w:rsidRDefault="00000000">
            <w:pPr>
              <w:spacing w:before="40" w:after="40"/>
            </w:pPr>
            <w:r>
              <w:rPr>
                <w:sz w:val="18"/>
              </w:rPr>
              <w:t>Operational Trigger</w:t>
            </w:r>
          </w:p>
        </w:tc>
        <w:tc>
          <w:tcPr>
            <w:tcW w:w="7000" w:type="dxa"/>
          </w:tcPr>
          <w:p w14:paraId="256F34CD" w14:textId="77777777" w:rsidR="00F539EB" w:rsidRDefault="00000000">
            <w:pPr>
              <w:spacing w:before="40" w:after="40"/>
            </w:pPr>
            <w:r>
              <w:rPr>
                <w:sz w:val="18"/>
              </w:rPr>
              <w:t>Continuous — applies throughout Framework duration</w:t>
            </w:r>
          </w:p>
        </w:tc>
      </w:tr>
      <w:tr w:rsidR="00F539EB" w14:paraId="312D463E" w14:textId="77777777">
        <w:tblPrEx>
          <w:tblCellMar>
            <w:top w:w="0" w:type="dxa"/>
            <w:bottom w:w="0" w:type="dxa"/>
          </w:tblCellMar>
        </w:tblPrEx>
        <w:tc>
          <w:tcPr>
            <w:tcW w:w="2000" w:type="dxa"/>
          </w:tcPr>
          <w:p w14:paraId="385E6E7D" w14:textId="77777777" w:rsidR="00F539EB" w:rsidRDefault="00000000">
            <w:pPr>
              <w:spacing w:before="40" w:after="40"/>
            </w:pPr>
            <w:r>
              <w:rPr>
                <w:sz w:val="18"/>
              </w:rPr>
              <w:t>Responsible Party</w:t>
            </w:r>
          </w:p>
        </w:tc>
        <w:tc>
          <w:tcPr>
            <w:tcW w:w="7000" w:type="dxa"/>
          </w:tcPr>
          <w:p w14:paraId="19C18C3A" w14:textId="77777777" w:rsidR="00F539EB" w:rsidRDefault="00000000">
            <w:pPr>
              <w:spacing w:before="40" w:after="40"/>
            </w:pPr>
            <w:r>
              <w:rPr>
                <w:sz w:val="18"/>
              </w:rPr>
              <w:t>Both Parties; enforced by PCC; binding PCA arbitration available</w:t>
            </w:r>
          </w:p>
        </w:tc>
      </w:tr>
      <w:tr w:rsidR="00F539EB" w14:paraId="6488ADBE" w14:textId="77777777">
        <w:tblPrEx>
          <w:tblCellMar>
            <w:top w:w="0" w:type="dxa"/>
            <w:bottom w:w="0" w:type="dxa"/>
          </w:tblCellMar>
        </w:tblPrEx>
        <w:tc>
          <w:tcPr>
            <w:tcW w:w="2000" w:type="dxa"/>
          </w:tcPr>
          <w:p w14:paraId="30EC82B4" w14:textId="77777777" w:rsidR="00F539EB" w:rsidRDefault="00000000">
            <w:pPr>
              <w:spacing w:before="40" w:after="40"/>
            </w:pPr>
            <w:r>
              <w:rPr>
                <w:sz w:val="18"/>
              </w:rPr>
              <w:t>Timeline</w:t>
            </w:r>
          </w:p>
        </w:tc>
        <w:tc>
          <w:tcPr>
            <w:tcW w:w="7000" w:type="dxa"/>
          </w:tcPr>
          <w:p w14:paraId="7C5F067C" w14:textId="77777777" w:rsidR="00F539EB" w:rsidRDefault="00000000">
            <w:pPr>
              <w:spacing w:before="40" w:after="40"/>
            </w:pPr>
            <w:r>
              <w:rPr>
                <w:sz w:val="18"/>
              </w:rPr>
              <w:t>Ongoing throughout Framework and 5-year post-termination survival period</w:t>
            </w:r>
          </w:p>
        </w:tc>
      </w:tr>
      <w:tr w:rsidR="00F539EB" w14:paraId="609521A8" w14:textId="77777777">
        <w:tblPrEx>
          <w:tblCellMar>
            <w:top w:w="0" w:type="dxa"/>
            <w:bottom w:w="0" w:type="dxa"/>
          </w:tblCellMar>
        </w:tblPrEx>
        <w:tc>
          <w:tcPr>
            <w:tcW w:w="2000" w:type="dxa"/>
          </w:tcPr>
          <w:p w14:paraId="6A7E4509" w14:textId="77777777" w:rsidR="00F539EB" w:rsidRDefault="00000000">
            <w:pPr>
              <w:spacing w:before="40" w:after="40"/>
            </w:pPr>
            <w:r>
              <w:rPr>
                <w:sz w:val="18"/>
              </w:rPr>
              <w:t>Verification Method</w:t>
            </w:r>
          </w:p>
        </w:tc>
        <w:tc>
          <w:tcPr>
            <w:tcW w:w="7000" w:type="dxa"/>
          </w:tcPr>
          <w:p w14:paraId="092B6382" w14:textId="77777777" w:rsidR="00F539EB" w:rsidRDefault="00000000">
            <w:pPr>
              <w:spacing w:before="40" w:after="40"/>
            </w:pPr>
            <w:r>
              <w:rPr>
                <w:sz w:val="18"/>
              </w:rPr>
              <w:t>Non-interference monitored via guarantor state reporting; violations arbitrable at PCA</w:t>
            </w:r>
          </w:p>
        </w:tc>
      </w:tr>
      <w:tr w:rsidR="00F539EB" w14:paraId="0FCEAD2B" w14:textId="77777777">
        <w:tblPrEx>
          <w:tblCellMar>
            <w:top w:w="0" w:type="dxa"/>
            <w:bottom w:w="0" w:type="dxa"/>
          </w:tblCellMar>
        </w:tblPrEx>
        <w:tc>
          <w:tcPr>
            <w:tcW w:w="2000" w:type="dxa"/>
          </w:tcPr>
          <w:p w14:paraId="5439030C" w14:textId="77777777" w:rsidR="00F539EB" w:rsidRDefault="00000000">
            <w:pPr>
              <w:spacing w:before="40" w:after="40"/>
            </w:pPr>
            <w:r>
              <w:rPr>
                <w:sz w:val="18"/>
              </w:rPr>
              <w:t>Key Difference</w:t>
            </w:r>
          </w:p>
        </w:tc>
        <w:tc>
          <w:tcPr>
            <w:tcW w:w="7000" w:type="dxa"/>
          </w:tcPr>
          <w:p w14:paraId="2A36B51C" w14:textId="77777777" w:rsidR="00F539EB" w:rsidRDefault="00000000">
            <w:pPr>
              <w:spacing w:before="40" w:after="40"/>
            </w:pPr>
            <w:r>
              <w:rPr>
                <w:sz w:val="18"/>
              </w:rPr>
              <w:t>MOU states general principle; frameworks add explicit prohibition on using Framework access for intelligence, regime change, or internal political disruption (PSF Preamble, operative and binding)</w:t>
            </w:r>
          </w:p>
        </w:tc>
      </w:tr>
    </w:tbl>
    <w:p w14:paraId="06D614BB" w14:textId="77777777" w:rsidR="00F539EB" w:rsidRDefault="00000000">
      <w:pPr>
        <w:pStyle w:val="Heading2"/>
      </w:pPr>
      <w:r>
        <w:t>MOU Article 3: Final Agreement Within 60 Days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25805753" w14:textId="77777777">
        <w:tblPrEx>
          <w:tblCellMar>
            <w:top w:w="0" w:type="dxa"/>
            <w:bottom w:w="0" w:type="dxa"/>
          </w:tblCellMar>
        </w:tblPrEx>
        <w:trPr>
          <w:tblHeader/>
        </w:trPr>
        <w:tc>
          <w:tcPr>
            <w:tcW w:w="2000" w:type="dxa"/>
            <w:shd w:val="clear" w:color="auto" w:fill="F5F0E6"/>
          </w:tcPr>
          <w:p w14:paraId="5DE5EFB2" w14:textId="77777777" w:rsidR="00F539EB" w:rsidRDefault="00000000">
            <w:pPr>
              <w:spacing w:before="60" w:after="60"/>
              <w:jc w:val="center"/>
            </w:pPr>
            <w:r>
              <w:rPr>
                <w:b/>
                <w:sz w:val="18"/>
              </w:rPr>
              <w:t>Field</w:t>
            </w:r>
          </w:p>
        </w:tc>
        <w:tc>
          <w:tcPr>
            <w:tcW w:w="7000" w:type="dxa"/>
            <w:shd w:val="clear" w:color="auto" w:fill="F5F0E6"/>
          </w:tcPr>
          <w:p w14:paraId="59296E7B" w14:textId="77777777" w:rsidR="00F539EB" w:rsidRDefault="00000000">
            <w:pPr>
              <w:spacing w:before="60" w:after="60"/>
              <w:jc w:val="center"/>
            </w:pPr>
            <w:r>
              <w:rPr>
                <w:b/>
                <w:sz w:val="18"/>
              </w:rPr>
              <w:t>Mapping</w:t>
            </w:r>
          </w:p>
        </w:tc>
      </w:tr>
      <w:tr w:rsidR="00F539EB" w14:paraId="56A4D755" w14:textId="77777777">
        <w:tblPrEx>
          <w:tblCellMar>
            <w:top w:w="0" w:type="dxa"/>
            <w:bottom w:w="0" w:type="dxa"/>
          </w:tblCellMar>
        </w:tblPrEx>
        <w:tc>
          <w:tcPr>
            <w:tcW w:w="2000" w:type="dxa"/>
          </w:tcPr>
          <w:p w14:paraId="47A2E18B" w14:textId="77777777" w:rsidR="00F539EB" w:rsidRDefault="00000000">
            <w:pPr>
              <w:spacing w:before="40" w:after="40"/>
            </w:pPr>
            <w:r>
              <w:rPr>
                <w:sz w:val="18"/>
              </w:rPr>
              <w:t>Primary Framework</w:t>
            </w:r>
          </w:p>
        </w:tc>
        <w:tc>
          <w:tcPr>
            <w:tcW w:w="7000" w:type="dxa"/>
          </w:tcPr>
          <w:p w14:paraId="4EB37BE5" w14:textId="77777777" w:rsidR="00F539EB" w:rsidRDefault="00000000">
            <w:pPr>
              <w:spacing w:before="40" w:after="40"/>
            </w:pPr>
            <w:r>
              <w:rPr>
                <w:sz w:val="18"/>
              </w:rPr>
              <w:t>MOU of PEACE v7.0 (Article 11 — Phase Transitions) + PSF v1.8 (Article 11 — Letter of Intent) + Annex D (Phase II Deadlock Mechanism)</w:t>
            </w:r>
          </w:p>
        </w:tc>
      </w:tr>
      <w:tr w:rsidR="00F539EB" w14:paraId="6F987674" w14:textId="77777777">
        <w:tblPrEx>
          <w:tblCellMar>
            <w:top w:w="0" w:type="dxa"/>
            <w:bottom w:w="0" w:type="dxa"/>
          </w:tblCellMar>
        </w:tblPrEx>
        <w:tc>
          <w:tcPr>
            <w:tcW w:w="2000" w:type="dxa"/>
          </w:tcPr>
          <w:p w14:paraId="0CE5BB3D" w14:textId="77777777" w:rsidR="00F539EB" w:rsidRDefault="00000000">
            <w:pPr>
              <w:spacing w:before="40" w:after="40"/>
            </w:pPr>
            <w:r>
              <w:rPr>
                <w:sz w:val="18"/>
              </w:rPr>
              <w:t>Specific Provisions</w:t>
            </w:r>
          </w:p>
        </w:tc>
        <w:tc>
          <w:tcPr>
            <w:tcW w:w="7000" w:type="dxa"/>
          </w:tcPr>
          <w:p w14:paraId="644CC117" w14:textId="77777777" w:rsidR="00F539EB" w:rsidRDefault="00000000">
            <w:pPr>
              <w:spacing w:before="40" w:after="40"/>
            </w:pPr>
            <w:r>
              <w:rPr>
                <w:sz w:val="18"/>
              </w:rPr>
              <w:t>MOU of PEACE Art. 11.2 (Phase II entry); PSF Art. 11 (30-Day Letter of Intent); Annex D (Cooling-off → Ministerial Consultation → PCA Arbitration → Extended Phase I fallback)</w:t>
            </w:r>
          </w:p>
        </w:tc>
      </w:tr>
      <w:tr w:rsidR="00F539EB" w14:paraId="6A52AD56" w14:textId="77777777">
        <w:tblPrEx>
          <w:tblCellMar>
            <w:top w:w="0" w:type="dxa"/>
            <w:bottom w:w="0" w:type="dxa"/>
          </w:tblCellMar>
        </w:tblPrEx>
        <w:tc>
          <w:tcPr>
            <w:tcW w:w="2000" w:type="dxa"/>
          </w:tcPr>
          <w:p w14:paraId="47053DF2" w14:textId="77777777" w:rsidR="00F539EB" w:rsidRDefault="00000000">
            <w:pPr>
              <w:spacing w:before="40" w:after="40"/>
            </w:pPr>
            <w:r>
              <w:rPr>
                <w:sz w:val="18"/>
              </w:rPr>
              <w:lastRenderedPageBreak/>
              <w:t>Operational Trigger</w:t>
            </w:r>
          </w:p>
        </w:tc>
        <w:tc>
          <w:tcPr>
            <w:tcW w:w="7000" w:type="dxa"/>
          </w:tcPr>
          <w:p w14:paraId="2F2645DB" w14:textId="77777777" w:rsidR="00F539EB" w:rsidRDefault="00000000">
            <w:pPr>
              <w:spacing w:before="40" w:after="40"/>
            </w:pPr>
            <w:r>
              <w:rPr>
                <w:sz w:val="18"/>
              </w:rPr>
              <w:t>Day 60: If no final agreement reached, deadlock procedures activate automatically</w:t>
            </w:r>
          </w:p>
        </w:tc>
      </w:tr>
      <w:tr w:rsidR="00F539EB" w14:paraId="0621A0D7" w14:textId="77777777">
        <w:tblPrEx>
          <w:tblCellMar>
            <w:top w:w="0" w:type="dxa"/>
            <w:bottom w:w="0" w:type="dxa"/>
          </w:tblCellMar>
        </w:tblPrEx>
        <w:tc>
          <w:tcPr>
            <w:tcW w:w="2000" w:type="dxa"/>
          </w:tcPr>
          <w:p w14:paraId="00D0A0BA" w14:textId="77777777" w:rsidR="00F539EB" w:rsidRDefault="00000000">
            <w:pPr>
              <w:spacing w:before="40" w:after="40"/>
            </w:pPr>
            <w:r>
              <w:rPr>
                <w:sz w:val="18"/>
              </w:rPr>
              <w:t>Responsible Party</w:t>
            </w:r>
          </w:p>
        </w:tc>
        <w:tc>
          <w:tcPr>
            <w:tcW w:w="7000" w:type="dxa"/>
          </w:tcPr>
          <w:p w14:paraId="5EB2A2EF" w14:textId="77777777" w:rsidR="00F539EB" w:rsidRDefault="00000000">
            <w:pPr>
              <w:spacing w:before="40" w:after="40"/>
            </w:pPr>
            <w:r>
              <w:rPr>
                <w:sz w:val="18"/>
              </w:rPr>
              <w:t>All Parties; PCC facilitates; Guarantor Matrix mediates; PCA arbitrates if needed</w:t>
            </w:r>
          </w:p>
        </w:tc>
      </w:tr>
      <w:tr w:rsidR="00F539EB" w14:paraId="34C2B86F" w14:textId="77777777">
        <w:tblPrEx>
          <w:tblCellMar>
            <w:top w:w="0" w:type="dxa"/>
            <w:bottom w:w="0" w:type="dxa"/>
          </w:tblCellMar>
        </w:tblPrEx>
        <w:tc>
          <w:tcPr>
            <w:tcW w:w="2000" w:type="dxa"/>
          </w:tcPr>
          <w:p w14:paraId="53241A44" w14:textId="77777777" w:rsidR="00F539EB" w:rsidRDefault="00000000">
            <w:pPr>
              <w:spacing w:before="40" w:after="40"/>
            </w:pPr>
            <w:r>
              <w:rPr>
                <w:sz w:val="18"/>
              </w:rPr>
              <w:t>Timeline</w:t>
            </w:r>
          </w:p>
        </w:tc>
        <w:tc>
          <w:tcPr>
            <w:tcW w:w="7000" w:type="dxa"/>
          </w:tcPr>
          <w:p w14:paraId="2B108B74" w14:textId="77777777" w:rsidR="00F539EB" w:rsidRDefault="00000000">
            <w:pPr>
              <w:spacing w:before="40" w:after="40"/>
            </w:pPr>
            <w:r>
              <w:rPr>
                <w:sz w:val="18"/>
              </w:rPr>
              <w:t>Day 60: Deadline or extension by mutual consent; Days 60-150: Deadlock resolution procedures</w:t>
            </w:r>
          </w:p>
        </w:tc>
      </w:tr>
      <w:tr w:rsidR="00F539EB" w14:paraId="70CD539B" w14:textId="77777777">
        <w:tblPrEx>
          <w:tblCellMar>
            <w:top w:w="0" w:type="dxa"/>
            <w:bottom w:w="0" w:type="dxa"/>
          </w:tblCellMar>
        </w:tblPrEx>
        <w:tc>
          <w:tcPr>
            <w:tcW w:w="2000" w:type="dxa"/>
          </w:tcPr>
          <w:p w14:paraId="2D2A4541" w14:textId="77777777" w:rsidR="00F539EB" w:rsidRDefault="00000000">
            <w:pPr>
              <w:spacing w:before="40" w:after="40"/>
            </w:pPr>
            <w:r>
              <w:rPr>
                <w:sz w:val="18"/>
              </w:rPr>
              <w:t>Verification Method</w:t>
            </w:r>
          </w:p>
        </w:tc>
        <w:tc>
          <w:tcPr>
            <w:tcW w:w="7000" w:type="dxa"/>
          </w:tcPr>
          <w:p w14:paraId="49AF9AAA" w14:textId="77777777" w:rsidR="00F539EB" w:rsidRDefault="00000000">
            <w:pPr>
              <w:spacing w:before="40" w:after="40"/>
            </w:pPr>
            <w:r>
              <w:rPr>
                <w:sz w:val="18"/>
              </w:rPr>
              <w:t>PCC issues Phase II Transition Certificate (MOU of PEACE) or Deadlock Confirmation Certificate (Annex D)</w:t>
            </w:r>
          </w:p>
        </w:tc>
      </w:tr>
      <w:tr w:rsidR="00F539EB" w14:paraId="5A6B9560" w14:textId="77777777">
        <w:tblPrEx>
          <w:tblCellMar>
            <w:top w:w="0" w:type="dxa"/>
            <w:bottom w:w="0" w:type="dxa"/>
          </w:tblCellMar>
        </w:tblPrEx>
        <w:tc>
          <w:tcPr>
            <w:tcW w:w="2000" w:type="dxa"/>
          </w:tcPr>
          <w:p w14:paraId="100D5813" w14:textId="77777777" w:rsidR="00F539EB" w:rsidRDefault="00000000">
            <w:pPr>
              <w:spacing w:before="40" w:after="40"/>
            </w:pPr>
            <w:r>
              <w:rPr>
                <w:sz w:val="18"/>
              </w:rPr>
              <w:t>Key Difference</w:t>
            </w:r>
          </w:p>
        </w:tc>
        <w:tc>
          <w:tcPr>
            <w:tcW w:w="7000" w:type="dxa"/>
          </w:tcPr>
          <w:p w14:paraId="6AF880A1" w14:textId="77777777" w:rsidR="00F539EB" w:rsidRDefault="00000000">
            <w:pPr>
              <w:spacing w:before="40" w:after="40"/>
            </w:pPr>
            <w:r>
              <w:rPr>
                <w:sz w:val="18"/>
              </w:rPr>
              <w:t>MOU says "60 days, extendable"; frameworks operationalize the extension through a 90-day cooling-off period, ministerial consultation, binding PCA arbitration, and automatic reversion to extended Phase I if deadlock persists</w:t>
            </w:r>
          </w:p>
        </w:tc>
      </w:tr>
    </w:tbl>
    <w:p w14:paraId="6C4E6B80" w14:textId="77777777" w:rsidR="00F539EB" w:rsidRDefault="00000000">
      <w:pPr>
        <w:pStyle w:val="Heading2"/>
      </w:pPr>
      <w:r>
        <w:t>MOU Article 4: Lift Naval Blockade; 30-Day Restoration</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5DA06D39" w14:textId="77777777">
        <w:tblPrEx>
          <w:tblCellMar>
            <w:top w:w="0" w:type="dxa"/>
            <w:bottom w:w="0" w:type="dxa"/>
          </w:tblCellMar>
        </w:tblPrEx>
        <w:trPr>
          <w:tblHeader/>
        </w:trPr>
        <w:tc>
          <w:tcPr>
            <w:tcW w:w="2000" w:type="dxa"/>
            <w:shd w:val="clear" w:color="auto" w:fill="F5F0E6"/>
          </w:tcPr>
          <w:p w14:paraId="177EEF5C" w14:textId="77777777" w:rsidR="00F539EB" w:rsidRDefault="00000000">
            <w:pPr>
              <w:spacing w:before="60" w:after="60"/>
              <w:jc w:val="center"/>
            </w:pPr>
            <w:r>
              <w:rPr>
                <w:b/>
                <w:sz w:val="18"/>
              </w:rPr>
              <w:t>Field</w:t>
            </w:r>
          </w:p>
        </w:tc>
        <w:tc>
          <w:tcPr>
            <w:tcW w:w="7000" w:type="dxa"/>
            <w:shd w:val="clear" w:color="auto" w:fill="F5F0E6"/>
          </w:tcPr>
          <w:p w14:paraId="7BB15896" w14:textId="77777777" w:rsidR="00F539EB" w:rsidRDefault="00000000">
            <w:pPr>
              <w:spacing w:before="60" w:after="60"/>
              <w:jc w:val="center"/>
            </w:pPr>
            <w:r>
              <w:rPr>
                <w:b/>
                <w:sz w:val="18"/>
              </w:rPr>
              <w:t>Mapping</w:t>
            </w:r>
          </w:p>
        </w:tc>
      </w:tr>
      <w:tr w:rsidR="00F539EB" w14:paraId="506A7E35" w14:textId="77777777">
        <w:tblPrEx>
          <w:tblCellMar>
            <w:top w:w="0" w:type="dxa"/>
            <w:bottom w:w="0" w:type="dxa"/>
          </w:tblCellMar>
        </w:tblPrEx>
        <w:tc>
          <w:tcPr>
            <w:tcW w:w="2000" w:type="dxa"/>
          </w:tcPr>
          <w:p w14:paraId="6E8B11ED" w14:textId="77777777" w:rsidR="00F539EB" w:rsidRDefault="00000000">
            <w:pPr>
              <w:spacing w:before="40" w:after="40"/>
            </w:pPr>
            <w:r>
              <w:rPr>
                <w:sz w:val="18"/>
              </w:rPr>
              <w:t>Primary Framework</w:t>
            </w:r>
          </w:p>
        </w:tc>
        <w:tc>
          <w:tcPr>
            <w:tcW w:w="7000" w:type="dxa"/>
          </w:tcPr>
          <w:p w14:paraId="683B925A" w14:textId="77777777" w:rsidR="00F539EB" w:rsidRDefault="00000000">
            <w:pPr>
              <w:spacing w:before="40" w:after="40"/>
            </w:pPr>
            <w:r>
              <w:rPr>
                <w:sz w:val="18"/>
              </w:rPr>
              <w:t>PSF v1.8 (Article 6 — Synchronized Dual-Blockade Lift) + MOU of PEACE v7.0 (Article 4 — Maritime Stabilization) + HSC v7.3 (Article IV)</w:t>
            </w:r>
          </w:p>
        </w:tc>
      </w:tr>
      <w:tr w:rsidR="00F539EB" w14:paraId="1AA33693" w14:textId="77777777">
        <w:tblPrEx>
          <w:tblCellMar>
            <w:top w:w="0" w:type="dxa"/>
            <w:bottom w:w="0" w:type="dxa"/>
          </w:tblCellMar>
        </w:tblPrEx>
        <w:tc>
          <w:tcPr>
            <w:tcW w:w="2000" w:type="dxa"/>
          </w:tcPr>
          <w:p w14:paraId="2078863B" w14:textId="77777777" w:rsidR="00F539EB" w:rsidRDefault="00000000">
            <w:pPr>
              <w:spacing w:before="40" w:after="40"/>
            </w:pPr>
            <w:r>
              <w:rPr>
                <w:sz w:val="18"/>
              </w:rPr>
              <w:t>Specific Provisions</w:t>
            </w:r>
          </w:p>
        </w:tc>
        <w:tc>
          <w:tcPr>
            <w:tcW w:w="7000" w:type="dxa"/>
          </w:tcPr>
          <w:p w14:paraId="4AC24A24" w14:textId="77777777" w:rsidR="00F539EB" w:rsidRDefault="00000000">
            <w:pPr>
              <w:spacing w:before="40" w:after="40"/>
            </w:pPr>
            <w:r>
              <w:rPr>
                <w:sz w:val="18"/>
              </w:rPr>
              <w:t xml:space="preserve">PSF Art. 6.3 (Conditional Review-Based Trigger); MOU of PEACE Art. 4.3 (Synchronized Blockade Lift); Annex Mi (Maritime Implementation Schedule); Annex N (Non-Interdiction Protocol); Annex </w:t>
            </w:r>
            <w:proofErr w:type="spellStart"/>
            <w:r>
              <w:rPr>
                <w:sz w:val="18"/>
              </w:rPr>
              <w:t>N.a</w:t>
            </w:r>
            <w:proofErr w:type="spellEnd"/>
            <w:r>
              <w:rPr>
                <w:sz w:val="18"/>
              </w:rPr>
              <w:t xml:space="preserve"> (Backdoor Closure)</w:t>
            </w:r>
          </w:p>
        </w:tc>
      </w:tr>
      <w:tr w:rsidR="00F539EB" w14:paraId="2BEC02CB" w14:textId="77777777">
        <w:tblPrEx>
          <w:tblCellMar>
            <w:top w:w="0" w:type="dxa"/>
            <w:bottom w:w="0" w:type="dxa"/>
          </w:tblCellMar>
        </w:tblPrEx>
        <w:tc>
          <w:tcPr>
            <w:tcW w:w="2000" w:type="dxa"/>
          </w:tcPr>
          <w:p w14:paraId="027163AC" w14:textId="77777777" w:rsidR="00F539EB" w:rsidRDefault="00000000">
            <w:pPr>
              <w:spacing w:before="40" w:after="40"/>
            </w:pPr>
            <w:r>
              <w:rPr>
                <w:sz w:val="18"/>
              </w:rPr>
              <w:t>Operational Trigger</w:t>
            </w:r>
          </w:p>
        </w:tc>
        <w:tc>
          <w:tcPr>
            <w:tcW w:w="7000" w:type="dxa"/>
          </w:tcPr>
          <w:p w14:paraId="53096EC9" w14:textId="77777777" w:rsidR="00F539EB" w:rsidRDefault="00000000">
            <w:pPr>
              <w:spacing w:before="40" w:after="40"/>
            </w:pPr>
            <w:r>
              <w:rPr>
                <w:sz w:val="18"/>
              </w:rPr>
              <w:t>Day 7: Joint Review Board certifies milestones; both capitals confirm through defense ministers; synchronized lift executes</w:t>
            </w:r>
          </w:p>
        </w:tc>
      </w:tr>
      <w:tr w:rsidR="00F539EB" w14:paraId="5F751844" w14:textId="77777777">
        <w:tblPrEx>
          <w:tblCellMar>
            <w:top w:w="0" w:type="dxa"/>
            <w:bottom w:w="0" w:type="dxa"/>
          </w:tblCellMar>
        </w:tblPrEx>
        <w:tc>
          <w:tcPr>
            <w:tcW w:w="2000" w:type="dxa"/>
          </w:tcPr>
          <w:p w14:paraId="1833F433" w14:textId="77777777" w:rsidR="00F539EB" w:rsidRDefault="00000000">
            <w:pPr>
              <w:spacing w:before="40" w:after="40"/>
            </w:pPr>
            <w:r>
              <w:rPr>
                <w:sz w:val="18"/>
              </w:rPr>
              <w:t>Responsible Party</w:t>
            </w:r>
          </w:p>
        </w:tc>
        <w:tc>
          <w:tcPr>
            <w:tcW w:w="7000" w:type="dxa"/>
          </w:tcPr>
          <w:p w14:paraId="1C2C02D3" w14:textId="77777777" w:rsidR="00F539EB" w:rsidRDefault="00000000">
            <w:pPr>
              <w:spacing w:before="40" w:after="40"/>
            </w:pPr>
            <w:r>
              <w:rPr>
                <w:sz w:val="18"/>
              </w:rPr>
              <w:t>US 5th Fleet + IRGC Navy + Oman (Maritime Stability Board)</w:t>
            </w:r>
          </w:p>
        </w:tc>
      </w:tr>
      <w:tr w:rsidR="00F539EB" w14:paraId="466E0118" w14:textId="77777777">
        <w:tblPrEx>
          <w:tblCellMar>
            <w:top w:w="0" w:type="dxa"/>
            <w:bottom w:w="0" w:type="dxa"/>
          </w:tblCellMar>
        </w:tblPrEx>
        <w:tc>
          <w:tcPr>
            <w:tcW w:w="2000" w:type="dxa"/>
          </w:tcPr>
          <w:p w14:paraId="2A30CAB6" w14:textId="77777777" w:rsidR="00F539EB" w:rsidRDefault="00000000">
            <w:pPr>
              <w:spacing w:before="40" w:after="40"/>
            </w:pPr>
            <w:r>
              <w:rPr>
                <w:sz w:val="18"/>
              </w:rPr>
              <w:t>Timeline</w:t>
            </w:r>
          </w:p>
        </w:tc>
        <w:tc>
          <w:tcPr>
            <w:tcW w:w="7000" w:type="dxa"/>
          </w:tcPr>
          <w:p w14:paraId="2CDD7213" w14:textId="77777777" w:rsidR="00F539EB" w:rsidRDefault="00000000">
            <w:pPr>
              <w:spacing w:before="40" w:after="40"/>
            </w:pPr>
            <w:r>
              <w:rPr>
                <w:sz w:val="18"/>
              </w:rPr>
              <w:t>Day 7: Blockade lift + first commercial transits; Day 30: Pre-war volume restored</w:t>
            </w:r>
          </w:p>
        </w:tc>
      </w:tr>
      <w:tr w:rsidR="00F539EB" w14:paraId="1462A07E" w14:textId="77777777">
        <w:tblPrEx>
          <w:tblCellMar>
            <w:top w:w="0" w:type="dxa"/>
            <w:bottom w:w="0" w:type="dxa"/>
          </w:tblCellMar>
        </w:tblPrEx>
        <w:tc>
          <w:tcPr>
            <w:tcW w:w="2000" w:type="dxa"/>
          </w:tcPr>
          <w:p w14:paraId="052CC66C" w14:textId="77777777" w:rsidR="00F539EB" w:rsidRDefault="00000000">
            <w:pPr>
              <w:spacing w:before="40" w:after="40"/>
            </w:pPr>
            <w:r>
              <w:rPr>
                <w:sz w:val="18"/>
              </w:rPr>
              <w:t>Verification Method</w:t>
            </w:r>
          </w:p>
        </w:tc>
        <w:tc>
          <w:tcPr>
            <w:tcW w:w="7000" w:type="dxa"/>
          </w:tcPr>
          <w:p w14:paraId="21C4C267" w14:textId="77777777" w:rsidR="00F539EB" w:rsidRDefault="00000000">
            <w:pPr>
              <w:spacing w:before="40" w:after="40"/>
            </w:pPr>
            <w:r>
              <w:rPr>
                <w:sz w:val="18"/>
              </w:rPr>
              <w:t>Lloyd's List + JHA MCC telemetry (Annex W) + Omani naval observers + PSF Article 4.7 (IRGC-Navy Direct Hotline)</w:t>
            </w:r>
          </w:p>
        </w:tc>
      </w:tr>
      <w:tr w:rsidR="00F539EB" w14:paraId="71BB3DCE" w14:textId="77777777">
        <w:tblPrEx>
          <w:tblCellMar>
            <w:top w:w="0" w:type="dxa"/>
            <w:bottom w:w="0" w:type="dxa"/>
          </w:tblCellMar>
        </w:tblPrEx>
        <w:tc>
          <w:tcPr>
            <w:tcW w:w="2000" w:type="dxa"/>
          </w:tcPr>
          <w:p w14:paraId="26B3C8A8" w14:textId="77777777" w:rsidR="00F539EB" w:rsidRDefault="00000000">
            <w:pPr>
              <w:spacing w:before="40" w:after="40"/>
            </w:pPr>
            <w:r>
              <w:rPr>
                <w:sz w:val="18"/>
              </w:rPr>
              <w:t>Key Difference</w:t>
            </w:r>
          </w:p>
        </w:tc>
        <w:tc>
          <w:tcPr>
            <w:tcW w:w="7000" w:type="dxa"/>
          </w:tcPr>
          <w:p w14:paraId="5A25A86D" w14:textId="77777777" w:rsidR="00F539EB" w:rsidRDefault="00000000">
            <w:pPr>
              <w:spacing w:before="40" w:after="40"/>
            </w:pPr>
            <w:r>
              <w:rPr>
                <w:sz w:val="18"/>
              </w:rPr>
              <w:t>MOU says "immediately" + "30-day restoration"; frameworks add a conditional Day-7 synchronized lift with human confirmation (not automatic), verification gates, and 24-hour telemetry standard</w:t>
            </w:r>
          </w:p>
        </w:tc>
      </w:tr>
    </w:tbl>
    <w:p w14:paraId="373EEA5E" w14:textId="77777777" w:rsidR="00F539EB" w:rsidRDefault="00000000">
      <w:pPr>
        <w:pStyle w:val="Heading2"/>
      </w:pPr>
      <w:r>
        <w:t>MOU Article 5: Iran Reopens Hormuz; Mine Clearance</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15288D65" w14:textId="77777777">
        <w:tblPrEx>
          <w:tblCellMar>
            <w:top w:w="0" w:type="dxa"/>
            <w:bottom w:w="0" w:type="dxa"/>
          </w:tblCellMar>
        </w:tblPrEx>
        <w:trPr>
          <w:tblHeader/>
        </w:trPr>
        <w:tc>
          <w:tcPr>
            <w:tcW w:w="2000" w:type="dxa"/>
            <w:shd w:val="clear" w:color="auto" w:fill="F5F0E6"/>
          </w:tcPr>
          <w:p w14:paraId="03B1EC99" w14:textId="77777777" w:rsidR="00F539EB" w:rsidRDefault="00000000">
            <w:pPr>
              <w:spacing w:before="60" w:after="60"/>
              <w:jc w:val="center"/>
            </w:pPr>
            <w:r>
              <w:rPr>
                <w:b/>
                <w:sz w:val="18"/>
              </w:rPr>
              <w:t>Field</w:t>
            </w:r>
          </w:p>
        </w:tc>
        <w:tc>
          <w:tcPr>
            <w:tcW w:w="7000" w:type="dxa"/>
            <w:shd w:val="clear" w:color="auto" w:fill="F5F0E6"/>
          </w:tcPr>
          <w:p w14:paraId="5BCE51E4" w14:textId="77777777" w:rsidR="00F539EB" w:rsidRDefault="00000000">
            <w:pPr>
              <w:spacing w:before="60" w:after="60"/>
              <w:jc w:val="center"/>
            </w:pPr>
            <w:r>
              <w:rPr>
                <w:b/>
                <w:sz w:val="18"/>
              </w:rPr>
              <w:t>Mapping</w:t>
            </w:r>
          </w:p>
        </w:tc>
      </w:tr>
      <w:tr w:rsidR="00F539EB" w14:paraId="5101F6F6" w14:textId="77777777">
        <w:tblPrEx>
          <w:tblCellMar>
            <w:top w:w="0" w:type="dxa"/>
            <w:bottom w:w="0" w:type="dxa"/>
          </w:tblCellMar>
        </w:tblPrEx>
        <w:tc>
          <w:tcPr>
            <w:tcW w:w="2000" w:type="dxa"/>
          </w:tcPr>
          <w:p w14:paraId="4FC50EF1" w14:textId="77777777" w:rsidR="00F539EB" w:rsidRDefault="00000000">
            <w:pPr>
              <w:spacing w:before="40" w:after="40"/>
            </w:pPr>
            <w:r>
              <w:rPr>
                <w:sz w:val="18"/>
              </w:rPr>
              <w:t>Primary Framework</w:t>
            </w:r>
          </w:p>
        </w:tc>
        <w:tc>
          <w:tcPr>
            <w:tcW w:w="7000" w:type="dxa"/>
          </w:tcPr>
          <w:p w14:paraId="55DB16AE" w14:textId="77777777" w:rsidR="00F539EB" w:rsidRDefault="00000000">
            <w:pPr>
              <w:spacing w:before="40" w:after="40"/>
            </w:pPr>
            <w:r>
              <w:rPr>
                <w:sz w:val="18"/>
              </w:rPr>
              <w:t>PSF v1.8 (Article 4 — JHTA; Article 5 — MMMF) + MOU of PEACE v7.0 (Article 4.3) + HSC v7.3 (Article IV, Section 4.2)</w:t>
            </w:r>
          </w:p>
        </w:tc>
      </w:tr>
      <w:tr w:rsidR="00F539EB" w14:paraId="4EF5CB18" w14:textId="77777777">
        <w:tblPrEx>
          <w:tblCellMar>
            <w:top w:w="0" w:type="dxa"/>
            <w:bottom w:w="0" w:type="dxa"/>
          </w:tblCellMar>
        </w:tblPrEx>
        <w:tc>
          <w:tcPr>
            <w:tcW w:w="2000" w:type="dxa"/>
          </w:tcPr>
          <w:p w14:paraId="536C2ED5" w14:textId="77777777" w:rsidR="00F539EB" w:rsidRDefault="00000000">
            <w:pPr>
              <w:spacing w:before="40" w:after="40"/>
            </w:pPr>
            <w:r>
              <w:rPr>
                <w:sz w:val="18"/>
              </w:rPr>
              <w:t>Specific Provisions</w:t>
            </w:r>
          </w:p>
        </w:tc>
        <w:tc>
          <w:tcPr>
            <w:tcW w:w="7000" w:type="dxa"/>
          </w:tcPr>
          <w:p w14:paraId="784D77B1" w14:textId="77777777" w:rsidR="00F539EB" w:rsidRDefault="00000000">
            <w:pPr>
              <w:spacing w:before="40" w:after="40"/>
            </w:pPr>
            <w:r>
              <w:rPr>
                <w:sz w:val="18"/>
              </w:rPr>
              <w:t>PSF Art. 4 (Joint Hormuz Transit Authority); Art. 5 (Multilateral Maritime Maintenance Fund); Annex Mi (Maritime Implementation — Phase 1-3); Annex W (Maritime Telemetry)</w:t>
            </w:r>
          </w:p>
        </w:tc>
      </w:tr>
      <w:tr w:rsidR="00F539EB" w14:paraId="7DE84EF6" w14:textId="77777777">
        <w:tblPrEx>
          <w:tblCellMar>
            <w:top w:w="0" w:type="dxa"/>
            <w:bottom w:w="0" w:type="dxa"/>
          </w:tblCellMar>
        </w:tblPrEx>
        <w:tc>
          <w:tcPr>
            <w:tcW w:w="2000" w:type="dxa"/>
          </w:tcPr>
          <w:p w14:paraId="467D330E" w14:textId="77777777" w:rsidR="00F539EB" w:rsidRDefault="00000000">
            <w:pPr>
              <w:spacing w:before="40" w:after="40"/>
            </w:pPr>
            <w:r>
              <w:rPr>
                <w:sz w:val="18"/>
              </w:rPr>
              <w:t>Operational Trigger</w:t>
            </w:r>
          </w:p>
        </w:tc>
        <w:tc>
          <w:tcPr>
            <w:tcW w:w="7000" w:type="dxa"/>
          </w:tcPr>
          <w:p w14:paraId="4C1C8A09" w14:textId="77777777" w:rsidR="00F539EB" w:rsidRDefault="00000000">
            <w:pPr>
              <w:spacing w:before="40" w:after="40"/>
            </w:pPr>
            <w:r>
              <w:rPr>
                <w:sz w:val="18"/>
              </w:rPr>
              <w:t xml:space="preserve">Day 1: Iran begins </w:t>
            </w:r>
            <w:proofErr w:type="gramStart"/>
            <w:r>
              <w:rPr>
                <w:sz w:val="18"/>
              </w:rPr>
              <w:t>mine</w:t>
            </w:r>
            <w:proofErr w:type="gramEnd"/>
            <w:r>
              <w:rPr>
                <w:sz w:val="18"/>
              </w:rPr>
              <w:t xml:space="preserve"> clearance; Day 3: First humanitarian vessel transits; Day 7: Full commercial opening</w:t>
            </w:r>
          </w:p>
        </w:tc>
      </w:tr>
      <w:tr w:rsidR="00F539EB" w14:paraId="35D71485" w14:textId="77777777">
        <w:tblPrEx>
          <w:tblCellMar>
            <w:top w:w="0" w:type="dxa"/>
            <w:bottom w:w="0" w:type="dxa"/>
          </w:tblCellMar>
        </w:tblPrEx>
        <w:tc>
          <w:tcPr>
            <w:tcW w:w="2000" w:type="dxa"/>
          </w:tcPr>
          <w:p w14:paraId="542A2F73" w14:textId="77777777" w:rsidR="00F539EB" w:rsidRDefault="00000000">
            <w:pPr>
              <w:spacing w:before="40" w:after="40"/>
            </w:pPr>
            <w:r>
              <w:rPr>
                <w:sz w:val="18"/>
              </w:rPr>
              <w:t>Responsible Party</w:t>
            </w:r>
          </w:p>
        </w:tc>
        <w:tc>
          <w:tcPr>
            <w:tcW w:w="7000" w:type="dxa"/>
          </w:tcPr>
          <w:p w14:paraId="716B20D2" w14:textId="77777777" w:rsidR="00F539EB" w:rsidRDefault="00000000">
            <w:pPr>
              <w:spacing w:before="40" w:after="40"/>
            </w:pPr>
            <w:r>
              <w:rPr>
                <w:sz w:val="18"/>
              </w:rPr>
              <w:t>Iran (mine clearance) + Oman (facilitation) + JHA MCC (coordination) + US 5th Fleet (stand-off posture)</w:t>
            </w:r>
          </w:p>
        </w:tc>
      </w:tr>
      <w:tr w:rsidR="00F539EB" w14:paraId="341D5F19" w14:textId="77777777">
        <w:tblPrEx>
          <w:tblCellMar>
            <w:top w:w="0" w:type="dxa"/>
            <w:bottom w:w="0" w:type="dxa"/>
          </w:tblCellMar>
        </w:tblPrEx>
        <w:tc>
          <w:tcPr>
            <w:tcW w:w="2000" w:type="dxa"/>
          </w:tcPr>
          <w:p w14:paraId="173B1274" w14:textId="77777777" w:rsidR="00F539EB" w:rsidRDefault="00000000">
            <w:pPr>
              <w:spacing w:before="40" w:after="40"/>
            </w:pPr>
            <w:r>
              <w:rPr>
                <w:sz w:val="18"/>
              </w:rPr>
              <w:t>Timeline</w:t>
            </w:r>
          </w:p>
        </w:tc>
        <w:tc>
          <w:tcPr>
            <w:tcW w:w="7000" w:type="dxa"/>
          </w:tcPr>
          <w:p w14:paraId="503FA157" w14:textId="77777777" w:rsidR="00F539EB" w:rsidRDefault="00000000">
            <w:pPr>
              <w:spacing w:before="40" w:after="40"/>
            </w:pPr>
            <w:r>
              <w:rPr>
                <w:sz w:val="18"/>
              </w:rPr>
              <w:t>Day 3: First transit; Day 7: Full opening; Day 30: Pre-war volume; 12-month JHTA pilot phase</w:t>
            </w:r>
          </w:p>
        </w:tc>
      </w:tr>
      <w:tr w:rsidR="00F539EB" w14:paraId="68B18A2D" w14:textId="77777777">
        <w:tblPrEx>
          <w:tblCellMar>
            <w:top w:w="0" w:type="dxa"/>
            <w:bottom w:w="0" w:type="dxa"/>
          </w:tblCellMar>
        </w:tblPrEx>
        <w:tc>
          <w:tcPr>
            <w:tcW w:w="2000" w:type="dxa"/>
          </w:tcPr>
          <w:p w14:paraId="65D60969" w14:textId="77777777" w:rsidR="00F539EB" w:rsidRDefault="00000000">
            <w:pPr>
              <w:spacing w:before="40" w:after="40"/>
            </w:pPr>
            <w:r>
              <w:rPr>
                <w:sz w:val="18"/>
              </w:rPr>
              <w:t>Verification Method</w:t>
            </w:r>
          </w:p>
        </w:tc>
        <w:tc>
          <w:tcPr>
            <w:tcW w:w="7000" w:type="dxa"/>
          </w:tcPr>
          <w:p w14:paraId="5F33FE59" w14:textId="77777777" w:rsidR="00F539EB" w:rsidRDefault="00000000">
            <w:pPr>
              <w:spacing w:before="40" w:after="40"/>
            </w:pPr>
            <w:r>
              <w:rPr>
                <w:sz w:val="18"/>
              </w:rPr>
              <w:t>JHA MCC telemetry (Annex W); IMCA Maritime Operations Center 24/7 channel; PSF Art. 4.7 hotline daily testing at 06:00 UTC</w:t>
            </w:r>
          </w:p>
        </w:tc>
      </w:tr>
      <w:tr w:rsidR="00F539EB" w14:paraId="6CD29099" w14:textId="77777777">
        <w:tblPrEx>
          <w:tblCellMar>
            <w:top w:w="0" w:type="dxa"/>
            <w:bottom w:w="0" w:type="dxa"/>
          </w:tblCellMar>
        </w:tblPrEx>
        <w:tc>
          <w:tcPr>
            <w:tcW w:w="2000" w:type="dxa"/>
          </w:tcPr>
          <w:p w14:paraId="7E0EC51F" w14:textId="77777777" w:rsidR="00F539EB" w:rsidRDefault="00000000">
            <w:pPr>
              <w:spacing w:before="40" w:after="40"/>
            </w:pPr>
            <w:r>
              <w:rPr>
                <w:sz w:val="18"/>
              </w:rPr>
              <w:t>Key Difference</w:t>
            </w:r>
          </w:p>
        </w:tc>
        <w:tc>
          <w:tcPr>
            <w:tcW w:w="7000" w:type="dxa"/>
          </w:tcPr>
          <w:p w14:paraId="17AD423B" w14:textId="77777777" w:rsidR="00F539EB" w:rsidRDefault="00000000">
            <w:pPr>
              <w:spacing w:before="40" w:after="40"/>
            </w:pPr>
            <w:r>
              <w:rPr>
                <w:sz w:val="18"/>
              </w:rPr>
              <w:t>MOU says "immediately" + "30 days"; frameworks add a phased reopening (Day 3/7/30), JHTA advisory governance with PGSA sovereignty recalibration, and zero-tolls guarantee</w:t>
            </w:r>
          </w:p>
        </w:tc>
      </w:tr>
    </w:tbl>
    <w:p w14:paraId="65021C24" w14:textId="77777777" w:rsidR="00F539EB" w:rsidRDefault="00000000">
      <w:pPr>
        <w:pStyle w:val="Heading2"/>
      </w:pPr>
      <w:r>
        <w:lastRenderedPageBreak/>
        <w:t>MOU Article 6: $300B Rehabilitation Fund</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7BDCA143" w14:textId="77777777">
        <w:tblPrEx>
          <w:tblCellMar>
            <w:top w:w="0" w:type="dxa"/>
            <w:bottom w:w="0" w:type="dxa"/>
          </w:tblCellMar>
        </w:tblPrEx>
        <w:trPr>
          <w:tblHeader/>
        </w:trPr>
        <w:tc>
          <w:tcPr>
            <w:tcW w:w="2000" w:type="dxa"/>
            <w:shd w:val="clear" w:color="auto" w:fill="F5F0E6"/>
          </w:tcPr>
          <w:p w14:paraId="1CFE73E9" w14:textId="77777777" w:rsidR="00F539EB" w:rsidRDefault="00000000">
            <w:pPr>
              <w:spacing w:before="60" w:after="60"/>
              <w:jc w:val="center"/>
            </w:pPr>
            <w:r>
              <w:rPr>
                <w:b/>
                <w:sz w:val="18"/>
              </w:rPr>
              <w:t>Field</w:t>
            </w:r>
          </w:p>
        </w:tc>
        <w:tc>
          <w:tcPr>
            <w:tcW w:w="7000" w:type="dxa"/>
            <w:shd w:val="clear" w:color="auto" w:fill="F5F0E6"/>
          </w:tcPr>
          <w:p w14:paraId="68B17B86" w14:textId="77777777" w:rsidR="00F539EB" w:rsidRDefault="00000000">
            <w:pPr>
              <w:spacing w:before="60" w:after="60"/>
              <w:jc w:val="center"/>
            </w:pPr>
            <w:r>
              <w:rPr>
                <w:b/>
                <w:sz w:val="18"/>
              </w:rPr>
              <w:t>Mapping</w:t>
            </w:r>
          </w:p>
        </w:tc>
      </w:tr>
      <w:tr w:rsidR="00F539EB" w14:paraId="5212E156" w14:textId="77777777">
        <w:tblPrEx>
          <w:tblCellMar>
            <w:top w:w="0" w:type="dxa"/>
            <w:bottom w:w="0" w:type="dxa"/>
          </w:tblCellMar>
        </w:tblPrEx>
        <w:tc>
          <w:tcPr>
            <w:tcW w:w="2000" w:type="dxa"/>
          </w:tcPr>
          <w:p w14:paraId="5A238285" w14:textId="77777777" w:rsidR="00F539EB" w:rsidRDefault="00000000">
            <w:pPr>
              <w:spacing w:before="40" w:after="40"/>
            </w:pPr>
            <w:r>
              <w:rPr>
                <w:sz w:val="18"/>
              </w:rPr>
              <w:t>Primary Framework</w:t>
            </w:r>
          </w:p>
        </w:tc>
        <w:tc>
          <w:tcPr>
            <w:tcW w:w="7000" w:type="dxa"/>
          </w:tcPr>
          <w:p w14:paraId="1F5319D6" w14:textId="77777777" w:rsidR="00F539EB" w:rsidRDefault="00000000">
            <w:pPr>
              <w:spacing w:before="40" w:after="40"/>
            </w:pPr>
            <w:r>
              <w:rPr>
                <w:sz w:val="18"/>
              </w:rPr>
              <w:t>NO EXISTING FRAMEWORK OPERATIONALIZES THIS COMMITMENT</w:t>
            </w:r>
          </w:p>
        </w:tc>
      </w:tr>
      <w:tr w:rsidR="00F539EB" w14:paraId="608101F4" w14:textId="77777777">
        <w:tblPrEx>
          <w:tblCellMar>
            <w:top w:w="0" w:type="dxa"/>
            <w:bottom w:w="0" w:type="dxa"/>
          </w:tblCellMar>
        </w:tblPrEx>
        <w:tc>
          <w:tcPr>
            <w:tcW w:w="2000" w:type="dxa"/>
          </w:tcPr>
          <w:p w14:paraId="395B7BBB" w14:textId="77777777" w:rsidR="00F539EB" w:rsidRDefault="00000000">
            <w:pPr>
              <w:spacing w:before="40" w:after="40"/>
            </w:pPr>
            <w:r>
              <w:rPr>
                <w:sz w:val="18"/>
              </w:rPr>
              <w:t>Specific Provisions</w:t>
            </w:r>
          </w:p>
        </w:tc>
        <w:tc>
          <w:tcPr>
            <w:tcW w:w="7000" w:type="dxa"/>
          </w:tcPr>
          <w:p w14:paraId="05A68676" w14:textId="77777777" w:rsidR="00F539EB" w:rsidRDefault="00000000">
            <w:pPr>
              <w:spacing w:before="40" w:after="40"/>
            </w:pPr>
            <w:r>
              <w:rPr>
                <w:sz w:val="18"/>
              </w:rPr>
              <w:t>GAP IDENTIFIED — No annex, article, or provision in any framework creates, administers, or governs a $300B fund</w:t>
            </w:r>
          </w:p>
        </w:tc>
      </w:tr>
      <w:tr w:rsidR="00F539EB" w14:paraId="2CC32664" w14:textId="77777777">
        <w:tblPrEx>
          <w:tblCellMar>
            <w:top w:w="0" w:type="dxa"/>
            <w:bottom w:w="0" w:type="dxa"/>
          </w:tblCellMar>
        </w:tblPrEx>
        <w:tc>
          <w:tcPr>
            <w:tcW w:w="2000" w:type="dxa"/>
          </w:tcPr>
          <w:p w14:paraId="5034EA78" w14:textId="77777777" w:rsidR="00F539EB" w:rsidRDefault="00000000">
            <w:pPr>
              <w:spacing w:before="40" w:after="40"/>
            </w:pPr>
            <w:r>
              <w:rPr>
                <w:sz w:val="18"/>
              </w:rPr>
              <w:t>Operational Trigger</w:t>
            </w:r>
          </w:p>
        </w:tc>
        <w:tc>
          <w:tcPr>
            <w:tcW w:w="7000" w:type="dxa"/>
          </w:tcPr>
          <w:p w14:paraId="1913EEF7" w14:textId="77777777" w:rsidR="00F539EB" w:rsidRDefault="00000000">
            <w:pPr>
              <w:spacing w:before="40" w:after="40"/>
            </w:pPr>
            <w:r>
              <w:rPr>
                <w:sz w:val="18"/>
              </w:rPr>
              <w:t>Not operationalized — requires Phase III negotiation track</w:t>
            </w:r>
          </w:p>
        </w:tc>
      </w:tr>
      <w:tr w:rsidR="00F539EB" w14:paraId="43DD032F" w14:textId="77777777">
        <w:tblPrEx>
          <w:tblCellMar>
            <w:top w:w="0" w:type="dxa"/>
            <w:bottom w:w="0" w:type="dxa"/>
          </w:tblCellMar>
        </w:tblPrEx>
        <w:tc>
          <w:tcPr>
            <w:tcW w:w="2000" w:type="dxa"/>
          </w:tcPr>
          <w:p w14:paraId="55A487B2" w14:textId="77777777" w:rsidR="00F539EB" w:rsidRDefault="00000000">
            <w:pPr>
              <w:spacing w:before="40" w:after="40"/>
            </w:pPr>
            <w:r>
              <w:rPr>
                <w:sz w:val="18"/>
              </w:rPr>
              <w:t>Responsible Party</w:t>
            </w:r>
          </w:p>
        </w:tc>
        <w:tc>
          <w:tcPr>
            <w:tcW w:w="7000" w:type="dxa"/>
          </w:tcPr>
          <w:p w14:paraId="23F68870" w14:textId="77777777" w:rsidR="00F539EB" w:rsidRDefault="00000000">
            <w:pPr>
              <w:spacing w:before="40" w:after="40"/>
            </w:pPr>
            <w:r>
              <w:rPr>
                <w:sz w:val="18"/>
              </w:rPr>
              <w:t>Not designated — recommend PCC + International Financial Institutions (World Bank, IMF, DFC)</w:t>
            </w:r>
          </w:p>
        </w:tc>
      </w:tr>
      <w:tr w:rsidR="00F539EB" w14:paraId="17C6345E" w14:textId="77777777">
        <w:tblPrEx>
          <w:tblCellMar>
            <w:top w:w="0" w:type="dxa"/>
            <w:bottom w:w="0" w:type="dxa"/>
          </w:tblCellMar>
        </w:tblPrEx>
        <w:tc>
          <w:tcPr>
            <w:tcW w:w="2000" w:type="dxa"/>
          </w:tcPr>
          <w:p w14:paraId="10CFFB64" w14:textId="77777777" w:rsidR="00F539EB" w:rsidRDefault="00000000">
            <w:pPr>
              <w:spacing w:before="40" w:after="40"/>
            </w:pPr>
            <w:r>
              <w:rPr>
                <w:sz w:val="18"/>
              </w:rPr>
              <w:t>Timeline</w:t>
            </w:r>
          </w:p>
        </w:tc>
        <w:tc>
          <w:tcPr>
            <w:tcW w:w="7000" w:type="dxa"/>
          </w:tcPr>
          <w:p w14:paraId="15EBF296" w14:textId="77777777" w:rsidR="00F539EB" w:rsidRDefault="00000000">
            <w:pPr>
              <w:spacing w:before="40" w:after="40"/>
            </w:pPr>
            <w:r>
              <w:rPr>
                <w:sz w:val="18"/>
              </w:rPr>
              <w:t>Not operationalized — recommend 60-day negotiation track post-Day 60 agreement</w:t>
            </w:r>
          </w:p>
        </w:tc>
      </w:tr>
      <w:tr w:rsidR="00F539EB" w14:paraId="5328304B" w14:textId="77777777">
        <w:tblPrEx>
          <w:tblCellMar>
            <w:top w:w="0" w:type="dxa"/>
            <w:bottom w:w="0" w:type="dxa"/>
          </w:tblCellMar>
        </w:tblPrEx>
        <w:tc>
          <w:tcPr>
            <w:tcW w:w="2000" w:type="dxa"/>
          </w:tcPr>
          <w:p w14:paraId="29D3C5C1" w14:textId="77777777" w:rsidR="00F539EB" w:rsidRDefault="00000000">
            <w:pPr>
              <w:spacing w:before="40" w:after="40"/>
            </w:pPr>
            <w:r>
              <w:rPr>
                <w:sz w:val="18"/>
              </w:rPr>
              <w:t>Verification Method</w:t>
            </w:r>
          </w:p>
        </w:tc>
        <w:tc>
          <w:tcPr>
            <w:tcW w:w="7000" w:type="dxa"/>
          </w:tcPr>
          <w:p w14:paraId="3C563B28" w14:textId="77777777" w:rsidR="00F539EB" w:rsidRDefault="00000000">
            <w:pPr>
              <w:spacing w:before="40" w:after="40"/>
            </w:pPr>
            <w:r>
              <w:rPr>
                <w:sz w:val="18"/>
              </w:rPr>
              <w:t>None — not yet operational</w:t>
            </w:r>
          </w:p>
        </w:tc>
      </w:tr>
      <w:tr w:rsidR="00F539EB" w14:paraId="3D355A01" w14:textId="77777777">
        <w:tblPrEx>
          <w:tblCellMar>
            <w:top w:w="0" w:type="dxa"/>
            <w:bottom w:w="0" w:type="dxa"/>
          </w:tblCellMar>
        </w:tblPrEx>
        <w:tc>
          <w:tcPr>
            <w:tcW w:w="2000" w:type="dxa"/>
          </w:tcPr>
          <w:p w14:paraId="47D18104" w14:textId="77777777" w:rsidR="00F539EB" w:rsidRDefault="00000000">
            <w:pPr>
              <w:spacing w:before="40" w:after="40"/>
            </w:pPr>
            <w:r>
              <w:rPr>
                <w:sz w:val="18"/>
              </w:rPr>
              <w:t>Key Difference</w:t>
            </w:r>
          </w:p>
        </w:tc>
        <w:tc>
          <w:tcPr>
            <w:tcW w:w="7000" w:type="dxa"/>
          </w:tcPr>
          <w:p w14:paraId="4B4F5324" w14:textId="77777777" w:rsidR="00F539EB" w:rsidRDefault="00000000">
            <w:pPr>
              <w:spacing w:before="40" w:after="40"/>
            </w:pPr>
            <w:r>
              <w:rPr>
                <w:sz w:val="18"/>
              </w:rPr>
              <w:t>MOU states "at least $300 billion" as a political aspiration; frameworks provide: $5B mutual escrow (MOU of PEACE), $1B Joint Disposition Fund (PSF), $5B/yr DFC matching (PSF Art. 10), $50M Political Discretion Fund (PSF Art. 7.5). These are operational but far below $300B.</w:t>
            </w:r>
          </w:p>
        </w:tc>
      </w:tr>
    </w:tbl>
    <w:p w14:paraId="1E16A24A" w14:textId="77777777" w:rsidR="009D7939" w:rsidRDefault="009D7939">
      <w:pPr>
        <w:shd w:val="clear" w:color="auto" w:fill="FFF3E0"/>
        <w:spacing w:before="120" w:after="120"/>
      </w:pPr>
      <w:r>
        <w:rPr>
          <w:b/>
          <w:color w:val="E65100"/>
        </w:rPr>
        <w:t>GAP RECOMMENDATION:</w:t>
      </w:r>
      <w:r>
        <w:t xml:space="preserve"> Establish a Phase III Negotiation Track for the $300B Rehabilitation Fund, with contributions from the US, Gulf states (Saudi Arabia, UAE, Qatar), EU, and international financial institutions (World Bank, IMF, AIIB). Modeled on the Iraq Reconstruction Fund (2003) and JCPOA economic arrangements.</w:t>
      </w:r>
    </w:p>
    <w:p w14:paraId="74994CC4" w14:textId="77777777" w:rsidR="00F539EB" w:rsidRDefault="00000000">
      <w:pPr>
        <w:pStyle w:val="Heading2"/>
      </w:pPr>
      <w:r>
        <w:t>MOU Article 7: End All Sanctions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37DD3550" w14:textId="77777777">
        <w:tblPrEx>
          <w:tblCellMar>
            <w:top w:w="0" w:type="dxa"/>
            <w:bottom w:w="0" w:type="dxa"/>
          </w:tblCellMar>
        </w:tblPrEx>
        <w:trPr>
          <w:tblHeader/>
        </w:trPr>
        <w:tc>
          <w:tcPr>
            <w:tcW w:w="2000" w:type="dxa"/>
            <w:shd w:val="clear" w:color="auto" w:fill="F5F0E6"/>
          </w:tcPr>
          <w:p w14:paraId="382300F3" w14:textId="77777777" w:rsidR="00F539EB" w:rsidRDefault="00000000">
            <w:pPr>
              <w:spacing w:before="60" w:after="60"/>
              <w:jc w:val="center"/>
            </w:pPr>
            <w:r>
              <w:rPr>
                <w:b/>
                <w:sz w:val="18"/>
              </w:rPr>
              <w:t>Field</w:t>
            </w:r>
          </w:p>
        </w:tc>
        <w:tc>
          <w:tcPr>
            <w:tcW w:w="7000" w:type="dxa"/>
            <w:shd w:val="clear" w:color="auto" w:fill="F5F0E6"/>
          </w:tcPr>
          <w:p w14:paraId="31E84CF6" w14:textId="77777777" w:rsidR="00F539EB" w:rsidRDefault="00000000">
            <w:pPr>
              <w:spacing w:before="60" w:after="60"/>
              <w:jc w:val="center"/>
            </w:pPr>
            <w:r>
              <w:rPr>
                <w:b/>
                <w:sz w:val="18"/>
              </w:rPr>
              <w:t>Mapping</w:t>
            </w:r>
          </w:p>
        </w:tc>
      </w:tr>
      <w:tr w:rsidR="00F539EB" w14:paraId="433F42BB" w14:textId="77777777">
        <w:tblPrEx>
          <w:tblCellMar>
            <w:top w:w="0" w:type="dxa"/>
            <w:bottom w:w="0" w:type="dxa"/>
          </w:tblCellMar>
        </w:tblPrEx>
        <w:tc>
          <w:tcPr>
            <w:tcW w:w="2000" w:type="dxa"/>
          </w:tcPr>
          <w:p w14:paraId="3C52FD87" w14:textId="77777777" w:rsidR="00F539EB" w:rsidRDefault="00000000">
            <w:pPr>
              <w:spacing w:before="40" w:after="40"/>
            </w:pPr>
            <w:r>
              <w:rPr>
                <w:sz w:val="18"/>
              </w:rPr>
              <w:t>Primary Framework</w:t>
            </w:r>
          </w:p>
        </w:tc>
        <w:tc>
          <w:tcPr>
            <w:tcW w:w="7000" w:type="dxa"/>
          </w:tcPr>
          <w:p w14:paraId="56D4F81D" w14:textId="77777777" w:rsidR="00F539EB" w:rsidRDefault="00000000">
            <w:pPr>
              <w:spacing w:before="40" w:after="40"/>
            </w:pPr>
            <w:r>
              <w:rPr>
                <w:sz w:val="18"/>
              </w:rPr>
              <w:t>PSF v1.8 (Article 7 — Graduated Sanctions Relief) + MOU of PEACE v7.0 (Article 5 — Economic Normalization) + HSC v7.3 (Annex L: Sanctions and Financial Architecture)</w:t>
            </w:r>
          </w:p>
        </w:tc>
      </w:tr>
      <w:tr w:rsidR="00F539EB" w14:paraId="153CBADF" w14:textId="77777777">
        <w:tblPrEx>
          <w:tblCellMar>
            <w:top w:w="0" w:type="dxa"/>
            <w:bottom w:w="0" w:type="dxa"/>
          </w:tblCellMar>
        </w:tblPrEx>
        <w:tc>
          <w:tcPr>
            <w:tcW w:w="2000" w:type="dxa"/>
          </w:tcPr>
          <w:p w14:paraId="6CEFE3BC" w14:textId="77777777" w:rsidR="00F539EB" w:rsidRDefault="00000000">
            <w:pPr>
              <w:spacing w:before="40" w:after="40"/>
            </w:pPr>
            <w:r>
              <w:rPr>
                <w:sz w:val="18"/>
              </w:rPr>
              <w:t>Specific Provisions</w:t>
            </w:r>
          </w:p>
        </w:tc>
        <w:tc>
          <w:tcPr>
            <w:tcW w:w="7000" w:type="dxa"/>
          </w:tcPr>
          <w:p w14:paraId="4A00A167" w14:textId="77777777" w:rsidR="00F539EB" w:rsidRDefault="00000000">
            <w:pPr>
              <w:spacing w:before="40" w:after="40"/>
            </w:pPr>
            <w:r>
              <w:rPr>
                <w:sz w:val="18"/>
              </w:rPr>
              <w:t>PSF Art. 7.1 (30-Day Stabilization Blocks); MOU of PEACE Art. 5.2-5.3 (Frozen-Asset Schedule); Annex S (60-Day Reciprocal Sequencing Schedule); Annex T (Step-Back/Earn-Back Compliance); HSC Annex L.2 (Relief Sequencing Map)</w:t>
            </w:r>
          </w:p>
        </w:tc>
      </w:tr>
      <w:tr w:rsidR="00F539EB" w14:paraId="46570C12" w14:textId="77777777">
        <w:tblPrEx>
          <w:tblCellMar>
            <w:top w:w="0" w:type="dxa"/>
            <w:bottom w:w="0" w:type="dxa"/>
          </w:tblCellMar>
        </w:tblPrEx>
        <w:tc>
          <w:tcPr>
            <w:tcW w:w="2000" w:type="dxa"/>
          </w:tcPr>
          <w:p w14:paraId="55D9B74E" w14:textId="77777777" w:rsidR="00F539EB" w:rsidRDefault="00000000">
            <w:pPr>
              <w:spacing w:before="40" w:after="40"/>
            </w:pPr>
            <w:r>
              <w:rPr>
                <w:sz w:val="18"/>
              </w:rPr>
              <w:t>Operational Trigger</w:t>
            </w:r>
          </w:p>
        </w:tc>
        <w:tc>
          <w:tcPr>
            <w:tcW w:w="7000" w:type="dxa"/>
          </w:tcPr>
          <w:p w14:paraId="1C5A1151" w14:textId="77777777" w:rsidR="00F539EB" w:rsidRDefault="00000000">
            <w:pPr>
              <w:spacing w:before="40" w:after="40"/>
            </w:pPr>
            <w:r>
              <w:rPr>
                <w:sz w:val="18"/>
              </w:rPr>
              <w:t>Day 1: OFAC general license for humanitarian trade; Day 30: First sanctions relief tranche on IAEA certification; Day 45: SWIFT Phase 1; phased thereafter</w:t>
            </w:r>
          </w:p>
        </w:tc>
      </w:tr>
      <w:tr w:rsidR="00F539EB" w14:paraId="23CFED37" w14:textId="77777777">
        <w:tblPrEx>
          <w:tblCellMar>
            <w:top w:w="0" w:type="dxa"/>
            <w:bottom w:w="0" w:type="dxa"/>
          </w:tblCellMar>
        </w:tblPrEx>
        <w:tc>
          <w:tcPr>
            <w:tcW w:w="2000" w:type="dxa"/>
          </w:tcPr>
          <w:p w14:paraId="1476D87F" w14:textId="77777777" w:rsidR="00F539EB" w:rsidRDefault="00000000">
            <w:pPr>
              <w:spacing w:before="40" w:after="40"/>
            </w:pPr>
            <w:r>
              <w:rPr>
                <w:sz w:val="18"/>
              </w:rPr>
              <w:t>Responsible Party</w:t>
            </w:r>
          </w:p>
        </w:tc>
        <w:tc>
          <w:tcPr>
            <w:tcW w:w="7000" w:type="dxa"/>
          </w:tcPr>
          <w:p w14:paraId="2E5C3E54" w14:textId="77777777" w:rsidR="00F539EB" w:rsidRDefault="00000000">
            <w:pPr>
              <w:spacing w:before="40" w:after="40"/>
            </w:pPr>
            <w:r>
              <w:rPr>
                <w:sz w:val="18"/>
              </w:rPr>
              <w:t>US Treasury + OFAC + Swiss Escrow Facilitator + PCC</w:t>
            </w:r>
          </w:p>
        </w:tc>
      </w:tr>
      <w:tr w:rsidR="00F539EB" w14:paraId="4056EAB7" w14:textId="77777777">
        <w:tblPrEx>
          <w:tblCellMar>
            <w:top w:w="0" w:type="dxa"/>
            <w:bottom w:w="0" w:type="dxa"/>
          </w:tblCellMar>
        </w:tblPrEx>
        <w:tc>
          <w:tcPr>
            <w:tcW w:w="2000" w:type="dxa"/>
          </w:tcPr>
          <w:p w14:paraId="7ACC2281" w14:textId="77777777" w:rsidR="00F539EB" w:rsidRDefault="00000000">
            <w:pPr>
              <w:spacing w:before="40" w:after="40"/>
            </w:pPr>
            <w:r>
              <w:rPr>
                <w:sz w:val="18"/>
              </w:rPr>
              <w:t>Timeline</w:t>
            </w:r>
          </w:p>
        </w:tc>
        <w:tc>
          <w:tcPr>
            <w:tcW w:w="7000" w:type="dxa"/>
          </w:tcPr>
          <w:p w14:paraId="0454B2AB" w14:textId="77777777" w:rsidR="00F539EB" w:rsidRDefault="00000000">
            <w:pPr>
              <w:spacing w:before="40" w:after="40"/>
            </w:pPr>
            <w:r>
              <w:rPr>
                <w:sz w:val="18"/>
              </w:rPr>
              <w:t>Day 1: Humanitarian OFAC license; Day 7: $2.5B escrow release; Day 30: First tranche 15%; Day 45: 5-bank SWIFT; Day 60: 30% cumulative; Day 180: 45%; Day 360: 65%; Month 24: 100%</w:t>
            </w:r>
          </w:p>
        </w:tc>
      </w:tr>
      <w:tr w:rsidR="00F539EB" w14:paraId="7FFBC47D" w14:textId="77777777">
        <w:tblPrEx>
          <w:tblCellMar>
            <w:top w:w="0" w:type="dxa"/>
            <w:bottom w:w="0" w:type="dxa"/>
          </w:tblCellMar>
        </w:tblPrEx>
        <w:tc>
          <w:tcPr>
            <w:tcW w:w="2000" w:type="dxa"/>
          </w:tcPr>
          <w:p w14:paraId="617748D8" w14:textId="77777777" w:rsidR="00F539EB" w:rsidRDefault="00000000">
            <w:pPr>
              <w:spacing w:before="40" w:after="40"/>
            </w:pPr>
            <w:r>
              <w:rPr>
                <w:sz w:val="18"/>
              </w:rPr>
              <w:t>Verification Method</w:t>
            </w:r>
          </w:p>
        </w:tc>
        <w:tc>
          <w:tcPr>
            <w:tcW w:w="7000" w:type="dxa"/>
          </w:tcPr>
          <w:p w14:paraId="3832628E" w14:textId="77777777" w:rsidR="00F539EB" w:rsidRDefault="00000000">
            <w:pPr>
              <w:spacing w:before="40" w:after="40"/>
            </w:pPr>
            <w:r>
              <w:rPr>
                <w:sz w:val="18"/>
              </w:rPr>
              <w:t>IAEA certification gates each tranche; Dashboard tracking; SWIFT MT messaging verification; escrow confirmations</w:t>
            </w:r>
          </w:p>
        </w:tc>
      </w:tr>
      <w:tr w:rsidR="00F539EB" w14:paraId="2670D536" w14:textId="77777777">
        <w:tblPrEx>
          <w:tblCellMar>
            <w:top w:w="0" w:type="dxa"/>
            <w:bottom w:w="0" w:type="dxa"/>
          </w:tblCellMar>
        </w:tblPrEx>
        <w:tc>
          <w:tcPr>
            <w:tcW w:w="2000" w:type="dxa"/>
          </w:tcPr>
          <w:p w14:paraId="78ADE69E" w14:textId="77777777" w:rsidR="00F539EB" w:rsidRDefault="00000000">
            <w:pPr>
              <w:spacing w:before="40" w:after="40"/>
            </w:pPr>
            <w:r>
              <w:rPr>
                <w:sz w:val="18"/>
              </w:rPr>
              <w:t>Key Difference</w:t>
            </w:r>
          </w:p>
        </w:tc>
        <w:tc>
          <w:tcPr>
            <w:tcW w:w="7000" w:type="dxa"/>
          </w:tcPr>
          <w:p w14:paraId="42753B4D" w14:textId="77777777" w:rsidR="00F539EB" w:rsidRDefault="00000000">
            <w:pPr>
              <w:spacing w:before="40" w:after="40"/>
            </w:pPr>
            <w:r>
              <w:rPr>
                <w:sz w:val="18"/>
              </w:rPr>
              <w:t>MOU says "end all sanctions"; frameworks add graduated, reversible relief tied to verified compliance — not blanket immediate lifting. Targeted Bank Isolation replaces blanket sectoral rollbacks.</w:t>
            </w:r>
          </w:p>
        </w:tc>
      </w:tr>
    </w:tbl>
    <w:p w14:paraId="51B04318" w14:textId="77777777" w:rsidR="00F539EB" w:rsidRDefault="00000000">
      <w:pPr>
        <w:pStyle w:val="Heading2"/>
      </w:pPr>
      <w:r>
        <w:t>MOU Article 8: No Nuclear Weapons; Defer Enriched Material</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7D5D0651" w14:textId="77777777">
        <w:tblPrEx>
          <w:tblCellMar>
            <w:top w:w="0" w:type="dxa"/>
            <w:bottom w:w="0" w:type="dxa"/>
          </w:tblCellMar>
        </w:tblPrEx>
        <w:trPr>
          <w:tblHeader/>
        </w:trPr>
        <w:tc>
          <w:tcPr>
            <w:tcW w:w="2000" w:type="dxa"/>
            <w:shd w:val="clear" w:color="auto" w:fill="F5F0E6"/>
          </w:tcPr>
          <w:p w14:paraId="720ADEAF" w14:textId="77777777" w:rsidR="00F539EB" w:rsidRDefault="00000000">
            <w:pPr>
              <w:spacing w:before="60" w:after="60"/>
              <w:jc w:val="center"/>
            </w:pPr>
            <w:r>
              <w:rPr>
                <w:b/>
                <w:sz w:val="18"/>
              </w:rPr>
              <w:t>Field</w:t>
            </w:r>
          </w:p>
        </w:tc>
        <w:tc>
          <w:tcPr>
            <w:tcW w:w="7000" w:type="dxa"/>
            <w:shd w:val="clear" w:color="auto" w:fill="F5F0E6"/>
          </w:tcPr>
          <w:p w14:paraId="260DE027" w14:textId="77777777" w:rsidR="00F539EB" w:rsidRDefault="00000000">
            <w:pPr>
              <w:spacing w:before="60" w:after="60"/>
              <w:jc w:val="center"/>
            </w:pPr>
            <w:r>
              <w:rPr>
                <w:b/>
                <w:sz w:val="18"/>
              </w:rPr>
              <w:t>Mapping</w:t>
            </w:r>
          </w:p>
        </w:tc>
      </w:tr>
      <w:tr w:rsidR="00F539EB" w14:paraId="6C3B05D2" w14:textId="77777777">
        <w:tblPrEx>
          <w:tblCellMar>
            <w:top w:w="0" w:type="dxa"/>
            <w:bottom w:w="0" w:type="dxa"/>
          </w:tblCellMar>
        </w:tblPrEx>
        <w:tc>
          <w:tcPr>
            <w:tcW w:w="2000" w:type="dxa"/>
          </w:tcPr>
          <w:p w14:paraId="74C83C92" w14:textId="77777777" w:rsidR="00F539EB" w:rsidRDefault="00000000">
            <w:pPr>
              <w:spacing w:before="40" w:after="40"/>
            </w:pPr>
            <w:r>
              <w:rPr>
                <w:sz w:val="18"/>
              </w:rPr>
              <w:t>Primary Framework</w:t>
            </w:r>
          </w:p>
        </w:tc>
        <w:tc>
          <w:tcPr>
            <w:tcW w:w="7000" w:type="dxa"/>
          </w:tcPr>
          <w:p w14:paraId="40C8A3A7" w14:textId="77777777" w:rsidR="00F539EB" w:rsidRDefault="00000000">
            <w:pPr>
              <w:spacing w:before="40" w:after="40"/>
            </w:pPr>
            <w:r>
              <w:rPr>
                <w:sz w:val="18"/>
              </w:rPr>
              <w:t>PSF v1.8 (Article 1 — HEU Custody) + MOU of PEACE v7.0 (Article 3 — Nuclear Stabilization Core) + HSC v7.3 (Article IV, Section 4.2)</w:t>
            </w:r>
          </w:p>
        </w:tc>
      </w:tr>
      <w:tr w:rsidR="00F539EB" w14:paraId="0B841108" w14:textId="77777777">
        <w:tblPrEx>
          <w:tblCellMar>
            <w:top w:w="0" w:type="dxa"/>
            <w:bottom w:w="0" w:type="dxa"/>
          </w:tblCellMar>
        </w:tblPrEx>
        <w:tc>
          <w:tcPr>
            <w:tcW w:w="2000" w:type="dxa"/>
          </w:tcPr>
          <w:p w14:paraId="2F5B466C" w14:textId="77777777" w:rsidR="00F539EB" w:rsidRDefault="00000000">
            <w:pPr>
              <w:spacing w:before="40" w:after="40"/>
            </w:pPr>
            <w:r>
              <w:rPr>
                <w:sz w:val="18"/>
              </w:rPr>
              <w:t>Specific Provisions</w:t>
            </w:r>
          </w:p>
        </w:tc>
        <w:tc>
          <w:tcPr>
            <w:tcW w:w="7000" w:type="dxa"/>
          </w:tcPr>
          <w:p w14:paraId="5BA95DE5" w14:textId="77777777" w:rsidR="00F539EB" w:rsidRDefault="00000000">
            <w:pPr>
              <w:spacing w:before="40" w:after="40"/>
            </w:pPr>
            <w:r>
              <w:rPr>
                <w:sz w:val="18"/>
              </w:rPr>
              <w:t>PSF Art. 1.1 (14-day HEU Consolidation); Art. 1.5 (Eleven Disposition Pathways); Art. 1.6 (Day 180 In-Iran Default); MOU of PEACE Art. 3.2 (Disposition of Stockpile); Annex Y (Dual-Key Custody); Annex Z (Transformation Pathways); Annex Ya (Irreversible Disposition Module)</w:t>
            </w:r>
          </w:p>
        </w:tc>
      </w:tr>
      <w:tr w:rsidR="00F539EB" w14:paraId="255C7E3B" w14:textId="77777777">
        <w:tblPrEx>
          <w:tblCellMar>
            <w:top w:w="0" w:type="dxa"/>
            <w:bottom w:w="0" w:type="dxa"/>
          </w:tblCellMar>
        </w:tblPrEx>
        <w:tc>
          <w:tcPr>
            <w:tcW w:w="2000" w:type="dxa"/>
          </w:tcPr>
          <w:p w14:paraId="648E1687" w14:textId="77777777" w:rsidR="00F539EB" w:rsidRDefault="00000000">
            <w:pPr>
              <w:spacing w:before="40" w:after="40"/>
            </w:pPr>
            <w:r>
              <w:rPr>
                <w:sz w:val="18"/>
              </w:rPr>
              <w:t>Operational Trigger</w:t>
            </w:r>
          </w:p>
        </w:tc>
        <w:tc>
          <w:tcPr>
            <w:tcW w:w="7000" w:type="dxa"/>
          </w:tcPr>
          <w:p w14:paraId="3A0322D8" w14:textId="77777777" w:rsidR="00F539EB" w:rsidRDefault="00000000">
            <w:pPr>
              <w:spacing w:before="40" w:after="40"/>
            </w:pPr>
            <w:r>
              <w:rPr>
                <w:sz w:val="18"/>
              </w:rPr>
              <w:t>Day 1: HEU freeze declared; Day 14: Dual-lock custody established; Day 180: Pathway A auto-</w:t>
            </w:r>
            <w:r>
              <w:rPr>
                <w:sz w:val="18"/>
              </w:rPr>
              <w:lastRenderedPageBreak/>
              <w:t>activates if no pathway selected; Day 730: Pathway W auto-activates</w:t>
            </w:r>
          </w:p>
        </w:tc>
      </w:tr>
      <w:tr w:rsidR="00F539EB" w14:paraId="3A82D8CD" w14:textId="77777777">
        <w:tblPrEx>
          <w:tblCellMar>
            <w:top w:w="0" w:type="dxa"/>
            <w:bottom w:w="0" w:type="dxa"/>
          </w:tblCellMar>
        </w:tblPrEx>
        <w:tc>
          <w:tcPr>
            <w:tcW w:w="2000" w:type="dxa"/>
          </w:tcPr>
          <w:p w14:paraId="68635507" w14:textId="77777777" w:rsidR="00F539EB" w:rsidRDefault="00000000">
            <w:pPr>
              <w:spacing w:before="40" w:after="40"/>
            </w:pPr>
            <w:r>
              <w:rPr>
                <w:sz w:val="18"/>
              </w:rPr>
              <w:lastRenderedPageBreak/>
              <w:t>Responsible Party</w:t>
            </w:r>
          </w:p>
        </w:tc>
        <w:tc>
          <w:tcPr>
            <w:tcW w:w="7000" w:type="dxa"/>
          </w:tcPr>
          <w:p w14:paraId="45C1E534" w14:textId="77777777" w:rsidR="00F539EB" w:rsidRDefault="00000000">
            <w:pPr>
              <w:spacing w:before="40" w:after="40"/>
            </w:pPr>
            <w:r>
              <w:rPr>
                <w:sz w:val="18"/>
              </w:rPr>
              <w:t>Iran (AEOI) + IAEA + US Technical Agent (</w:t>
            </w:r>
            <w:proofErr w:type="gramStart"/>
            <w:r>
              <w:rPr>
                <w:sz w:val="18"/>
              </w:rPr>
              <w:t>dual-key</w:t>
            </w:r>
            <w:proofErr w:type="gramEnd"/>
            <w:r>
              <w:rPr>
                <w:sz w:val="18"/>
              </w:rPr>
              <w:t>) + Swiss Escrow Facilitator</w:t>
            </w:r>
          </w:p>
        </w:tc>
      </w:tr>
      <w:tr w:rsidR="00F539EB" w14:paraId="260F5891" w14:textId="77777777">
        <w:tblPrEx>
          <w:tblCellMar>
            <w:top w:w="0" w:type="dxa"/>
            <w:bottom w:w="0" w:type="dxa"/>
          </w:tblCellMar>
        </w:tblPrEx>
        <w:tc>
          <w:tcPr>
            <w:tcW w:w="2000" w:type="dxa"/>
          </w:tcPr>
          <w:p w14:paraId="48C4134E" w14:textId="77777777" w:rsidR="00F539EB" w:rsidRDefault="00000000">
            <w:pPr>
              <w:spacing w:before="40" w:after="40"/>
            </w:pPr>
            <w:r>
              <w:rPr>
                <w:sz w:val="18"/>
              </w:rPr>
              <w:t>Timeline</w:t>
            </w:r>
          </w:p>
        </w:tc>
        <w:tc>
          <w:tcPr>
            <w:tcW w:w="7000" w:type="dxa"/>
          </w:tcPr>
          <w:p w14:paraId="25256138" w14:textId="77777777" w:rsidR="00F539EB" w:rsidRDefault="00000000">
            <w:pPr>
              <w:spacing w:before="40" w:after="40"/>
            </w:pPr>
            <w:r>
              <w:rPr>
                <w:sz w:val="18"/>
              </w:rPr>
              <w:t>Day 1-14: Consolidation; Day 14: Dual-lock active; Day 180: Default Pathway A; Day 365: Iran may request custody termination; Day 730: Pathway W default</w:t>
            </w:r>
          </w:p>
        </w:tc>
      </w:tr>
      <w:tr w:rsidR="00F539EB" w14:paraId="74BB9DD6" w14:textId="77777777">
        <w:tblPrEx>
          <w:tblCellMar>
            <w:top w:w="0" w:type="dxa"/>
            <w:bottom w:w="0" w:type="dxa"/>
          </w:tblCellMar>
        </w:tblPrEx>
        <w:tc>
          <w:tcPr>
            <w:tcW w:w="2000" w:type="dxa"/>
          </w:tcPr>
          <w:p w14:paraId="35C5877F" w14:textId="77777777" w:rsidR="00F539EB" w:rsidRDefault="00000000">
            <w:pPr>
              <w:spacing w:before="40" w:after="40"/>
            </w:pPr>
            <w:r>
              <w:rPr>
                <w:sz w:val="18"/>
              </w:rPr>
              <w:t>Verification Method</w:t>
            </w:r>
          </w:p>
        </w:tc>
        <w:tc>
          <w:tcPr>
            <w:tcW w:w="7000" w:type="dxa"/>
          </w:tcPr>
          <w:p w14:paraId="75EBDE49" w14:textId="77777777" w:rsidR="00F539EB" w:rsidRDefault="00000000">
            <w:pPr>
              <w:spacing w:before="40" w:after="40"/>
            </w:pPr>
            <w:r>
              <w:rPr>
                <w:sz w:val="18"/>
              </w:rPr>
              <w:t>IAEA dual-lock custody + 24-hour batch telemetry (Annex W) + mass spectrometry + tamper-evident seals + Swiss Dashboard</w:t>
            </w:r>
          </w:p>
        </w:tc>
      </w:tr>
      <w:tr w:rsidR="00F539EB" w14:paraId="27F42C21" w14:textId="77777777">
        <w:tblPrEx>
          <w:tblCellMar>
            <w:top w:w="0" w:type="dxa"/>
            <w:bottom w:w="0" w:type="dxa"/>
          </w:tblCellMar>
        </w:tblPrEx>
        <w:tc>
          <w:tcPr>
            <w:tcW w:w="2000" w:type="dxa"/>
          </w:tcPr>
          <w:p w14:paraId="5CA31CBE" w14:textId="77777777" w:rsidR="00F539EB" w:rsidRDefault="00000000">
            <w:pPr>
              <w:spacing w:before="40" w:after="40"/>
            </w:pPr>
            <w:r>
              <w:rPr>
                <w:sz w:val="18"/>
              </w:rPr>
              <w:t>Key Difference</w:t>
            </w:r>
          </w:p>
        </w:tc>
        <w:tc>
          <w:tcPr>
            <w:tcW w:w="7000" w:type="dxa"/>
          </w:tcPr>
          <w:p w14:paraId="7892848E" w14:textId="77777777" w:rsidR="00F539EB" w:rsidRDefault="00000000">
            <w:pPr>
              <w:spacing w:before="40" w:after="40"/>
            </w:pPr>
            <w:r>
              <w:rPr>
                <w:sz w:val="18"/>
              </w:rPr>
              <w:t>MOU defers nuclear details to final agreement; frameworks provide complete operational architecture: 14-day consolidation, 11 pathways, Day 180/730 defaults, $1B Joint Disposition Fund incentive, Iran unilateral selection right on in-Iran pathways, no US veto on pathways N, O, T, W</w:t>
            </w:r>
          </w:p>
        </w:tc>
      </w:tr>
    </w:tbl>
    <w:p w14:paraId="5D4DC13B" w14:textId="77777777" w:rsidR="00F539EB" w:rsidRDefault="00000000">
      <w:pPr>
        <w:pStyle w:val="Heading2"/>
      </w:pPr>
      <w:r>
        <w:t>MOU Article 9: Status Quo Pending Final Agreement</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6E5030E5" w14:textId="77777777">
        <w:tblPrEx>
          <w:tblCellMar>
            <w:top w:w="0" w:type="dxa"/>
            <w:bottom w:w="0" w:type="dxa"/>
          </w:tblCellMar>
        </w:tblPrEx>
        <w:trPr>
          <w:tblHeader/>
        </w:trPr>
        <w:tc>
          <w:tcPr>
            <w:tcW w:w="2000" w:type="dxa"/>
            <w:shd w:val="clear" w:color="auto" w:fill="F5F0E6"/>
          </w:tcPr>
          <w:p w14:paraId="0AFAED12" w14:textId="77777777" w:rsidR="00F539EB" w:rsidRDefault="00000000">
            <w:pPr>
              <w:spacing w:before="60" w:after="60"/>
              <w:jc w:val="center"/>
            </w:pPr>
            <w:r>
              <w:rPr>
                <w:b/>
                <w:sz w:val="18"/>
              </w:rPr>
              <w:t>Field</w:t>
            </w:r>
          </w:p>
        </w:tc>
        <w:tc>
          <w:tcPr>
            <w:tcW w:w="7000" w:type="dxa"/>
            <w:shd w:val="clear" w:color="auto" w:fill="F5F0E6"/>
          </w:tcPr>
          <w:p w14:paraId="57658FF3" w14:textId="77777777" w:rsidR="00F539EB" w:rsidRDefault="00000000">
            <w:pPr>
              <w:spacing w:before="60" w:after="60"/>
              <w:jc w:val="center"/>
            </w:pPr>
            <w:r>
              <w:rPr>
                <w:b/>
                <w:sz w:val="18"/>
              </w:rPr>
              <w:t>Mapping</w:t>
            </w:r>
          </w:p>
        </w:tc>
      </w:tr>
      <w:tr w:rsidR="00F539EB" w14:paraId="6CCC9E3A" w14:textId="77777777">
        <w:tblPrEx>
          <w:tblCellMar>
            <w:top w:w="0" w:type="dxa"/>
            <w:bottom w:w="0" w:type="dxa"/>
          </w:tblCellMar>
        </w:tblPrEx>
        <w:tc>
          <w:tcPr>
            <w:tcW w:w="2000" w:type="dxa"/>
          </w:tcPr>
          <w:p w14:paraId="1570B64F" w14:textId="77777777" w:rsidR="00F539EB" w:rsidRDefault="00000000">
            <w:pPr>
              <w:spacing w:before="40" w:after="40"/>
            </w:pPr>
            <w:r>
              <w:rPr>
                <w:sz w:val="18"/>
              </w:rPr>
              <w:t>Primary Framework</w:t>
            </w:r>
          </w:p>
        </w:tc>
        <w:tc>
          <w:tcPr>
            <w:tcW w:w="7000" w:type="dxa"/>
          </w:tcPr>
          <w:p w14:paraId="200EA495" w14:textId="77777777" w:rsidR="00F539EB" w:rsidRDefault="00000000">
            <w:pPr>
              <w:spacing w:before="40" w:after="40"/>
            </w:pPr>
            <w:r>
              <w:rPr>
                <w:sz w:val="18"/>
              </w:rPr>
              <w:t>PSF v1.8 (Article 3 — Mothball Protocol) + MOU of PEACE v7.0 (Article 3.1) + Annex IC (Institutional Continuity)</w:t>
            </w:r>
          </w:p>
        </w:tc>
      </w:tr>
      <w:tr w:rsidR="00F539EB" w14:paraId="47F03499" w14:textId="77777777">
        <w:tblPrEx>
          <w:tblCellMar>
            <w:top w:w="0" w:type="dxa"/>
            <w:bottom w:w="0" w:type="dxa"/>
          </w:tblCellMar>
        </w:tblPrEx>
        <w:tc>
          <w:tcPr>
            <w:tcW w:w="2000" w:type="dxa"/>
          </w:tcPr>
          <w:p w14:paraId="00DEF675" w14:textId="77777777" w:rsidR="00F539EB" w:rsidRDefault="00000000">
            <w:pPr>
              <w:spacing w:before="40" w:after="40"/>
            </w:pPr>
            <w:r>
              <w:rPr>
                <w:sz w:val="18"/>
              </w:rPr>
              <w:t>Specific Provisions</w:t>
            </w:r>
          </w:p>
        </w:tc>
        <w:tc>
          <w:tcPr>
            <w:tcW w:w="7000" w:type="dxa"/>
          </w:tcPr>
          <w:p w14:paraId="04A1A2D3" w14:textId="77777777" w:rsidR="00F539EB" w:rsidRDefault="00000000">
            <w:pPr>
              <w:spacing w:before="40" w:after="40"/>
            </w:pPr>
            <w:r>
              <w:rPr>
                <w:sz w:val="18"/>
              </w:rPr>
              <w:t>PSF Art. 3 (Underground Site Conversion); Art. 2.3 (Centrifuge Production Ban); MOU of PEACE Art. 3.1 (3.67% enrichment cap); Art. 3.7 (Centrifuge Production Ban); Annex IC (State-to-State Obligation); Annex PC (Political Stability Hold)</w:t>
            </w:r>
          </w:p>
        </w:tc>
      </w:tr>
      <w:tr w:rsidR="00F539EB" w14:paraId="588F44B7" w14:textId="77777777">
        <w:tblPrEx>
          <w:tblCellMar>
            <w:top w:w="0" w:type="dxa"/>
            <w:bottom w:w="0" w:type="dxa"/>
          </w:tblCellMar>
        </w:tblPrEx>
        <w:tc>
          <w:tcPr>
            <w:tcW w:w="2000" w:type="dxa"/>
          </w:tcPr>
          <w:p w14:paraId="651E9C8B" w14:textId="77777777" w:rsidR="00F539EB" w:rsidRDefault="00000000">
            <w:pPr>
              <w:spacing w:before="40" w:after="40"/>
            </w:pPr>
            <w:r>
              <w:rPr>
                <w:sz w:val="18"/>
              </w:rPr>
              <w:t>Operational Trigger</w:t>
            </w:r>
          </w:p>
        </w:tc>
        <w:tc>
          <w:tcPr>
            <w:tcW w:w="7000" w:type="dxa"/>
          </w:tcPr>
          <w:p w14:paraId="62685B9B" w14:textId="77777777" w:rsidR="00F539EB" w:rsidRDefault="00000000">
            <w:pPr>
              <w:spacing w:before="40" w:after="40"/>
            </w:pPr>
            <w:r>
              <w:rPr>
                <w:sz w:val="18"/>
              </w:rPr>
              <w:t>Continuous from Day 1: Enrichment cap at 3.67%; no new centrifuge manufacturing; mothball protocol activates</w:t>
            </w:r>
          </w:p>
        </w:tc>
      </w:tr>
      <w:tr w:rsidR="00F539EB" w14:paraId="6A4CF62E" w14:textId="77777777">
        <w:tblPrEx>
          <w:tblCellMar>
            <w:top w:w="0" w:type="dxa"/>
            <w:bottom w:w="0" w:type="dxa"/>
          </w:tblCellMar>
        </w:tblPrEx>
        <w:tc>
          <w:tcPr>
            <w:tcW w:w="2000" w:type="dxa"/>
          </w:tcPr>
          <w:p w14:paraId="0B4C008B" w14:textId="77777777" w:rsidR="00F539EB" w:rsidRDefault="00000000">
            <w:pPr>
              <w:spacing w:before="40" w:after="40"/>
            </w:pPr>
            <w:r>
              <w:rPr>
                <w:sz w:val="18"/>
              </w:rPr>
              <w:t>Responsible Party</w:t>
            </w:r>
          </w:p>
        </w:tc>
        <w:tc>
          <w:tcPr>
            <w:tcW w:w="7000" w:type="dxa"/>
          </w:tcPr>
          <w:p w14:paraId="7DBD82B9" w14:textId="77777777" w:rsidR="00F539EB" w:rsidRDefault="00000000">
            <w:pPr>
              <w:spacing w:before="40" w:after="40"/>
            </w:pPr>
            <w:r>
              <w:rPr>
                <w:sz w:val="18"/>
              </w:rPr>
              <w:t>Iran (AEOI) for compliance; IAEA for verification; PCC for oversight</w:t>
            </w:r>
          </w:p>
        </w:tc>
      </w:tr>
      <w:tr w:rsidR="00F539EB" w14:paraId="0D6A9C28" w14:textId="77777777">
        <w:tblPrEx>
          <w:tblCellMar>
            <w:top w:w="0" w:type="dxa"/>
            <w:bottom w:w="0" w:type="dxa"/>
          </w:tblCellMar>
        </w:tblPrEx>
        <w:tc>
          <w:tcPr>
            <w:tcW w:w="2000" w:type="dxa"/>
          </w:tcPr>
          <w:p w14:paraId="258D3009" w14:textId="77777777" w:rsidR="00F539EB" w:rsidRDefault="00000000">
            <w:pPr>
              <w:spacing w:before="40" w:after="40"/>
            </w:pPr>
            <w:r>
              <w:rPr>
                <w:sz w:val="18"/>
              </w:rPr>
              <w:t>Timeline</w:t>
            </w:r>
          </w:p>
        </w:tc>
        <w:tc>
          <w:tcPr>
            <w:tcW w:w="7000" w:type="dxa"/>
          </w:tcPr>
          <w:p w14:paraId="34787D45" w14:textId="77777777" w:rsidR="00F539EB" w:rsidRDefault="00000000">
            <w:pPr>
              <w:spacing w:before="40" w:after="40"/>
            </w:pPr>
            <w:r>
              <w:rPr>
                <w:sz w:val="18"/>
              </w:rPr>
              <w:t>Day 1: Cap enters force; continuous monitoring; quarterly inspections; 24-hour telemetry standard</w:t>
            </w:r>
          </w:p>
        </w:tc>
      </w:tr>
      <w:tr w:rsidR="00F539EB" w14:paraId="7EA8E336" w14:textId="77777777">
        <w:tblPrEx>
          <w:tblCellMar>
            <w:top w:w="0" w:type="dxa"/>
            <w:bottom w:w="0" w:type="dxa"/>
          </w:tblCellMar>
        </w:tblPrEx>
        <w:tc>
          <w:tcPr>
            <w:tcW w:w="2000" w:type="dxa"/>
          </w:tcPr>
          <w:p w14:paraId="4DF56713" w14:textId="77777777" w:rsidR="00F539EB" w:rsidRDefault="00000000">
            <w:pPr>
              <w:spacing w:before="40" w:after="40"/>
            </w:pPr>
            <w:r>
              <w:rPr>
                <w:sz w:val="18"/>
              </w:rPr>
              <w:t>Verification Method</w:t>
            </w:r>
          </w:p>
        </w:tc>
        <w:tc>
          <w:tcPr>
            <w:tcW w:w="7000" w:type="dxa"/>
          </w:tcPr>
          <w:p w14:paraId="5A8014C0" w14:textId="77777777" w:rsidR="00F539EB" w:rsidRDefault="00000000">
            <w:pPr>
              <w:spacing w:before="40" w:after="40"/>
            </w:pPr>
            <w:r>
              <w:rPr>
                <w:sz w:val="18"/>
              </w:rPr>
              <w:t>OLEM continuous monitoring; IAEA quarterly inspections; Black-Box Sensor telemetry (Art. 3.4); air-gapped batch verification (Art. 3.3); 24-hour standard for breakout-relevant facilities</w:t>
            </w:r>
          </w:p>
        </w:tc>
      </w:tr>
      <w:tr w:rsidR="00F539EB" w14:paraId="5A41F468" w14:textId="77777777">
        <w:tblPrEx>
          <w:tblCellMar>
            <w:top w:w="0" w:type="dxa"/>
            <w:bottom w:w="0" w:type="dxa"/>
          </w:tblCellMar>
        </w:tblPrEx>
        <w:tc>
          <w:tcPr>
            <w:tcW w:w="2000" w:type="dxa"/>
          </w:tcPr>
          <w:p w14:paraId="30218A2D" w14:textId="77777777" w:rsidR="00F539EB" w:rsidRDefault="00000000">
            <w:pPr>
              <w:spacing w:before="40" w:after="40"/>
            </w:pPr>
            <w:r>
              <w:rPr>
                <w:sz w:val="18"/>
              </w:rPr>
              <w:t>Key Difference</w:t>
            </w:r>
          </w:p>
        </w:tc>
        <w:tc>
          <w:tcPr>
            <w:tcW w:w="7000" w:type="dxa"/>
          </w:tcPr>
          <w:p w14:paraId="11BEA80F" w14:textId="77777777" w:rsidR="00F539EB" w:rsidRDefault="00000000">
            <w:pPr>
              <w:spacing w:before="40" w:after="40"/>
            </w:pPr>
            <w:r>
              <w:rPr>
                <w:sz w:val="18"/>
              </w:rPr>
              <w:t xml:space="preserve">MOU says "maintain status quo"; frameworks add specific, measurable constraints: 3.67% hard cap, centrifuge production ban (Tier 2 if violated), automated 48-hour suspension for monitoring failure (Art. 3.6), sliding-scale </w:t>
            </w:r>
            <w:proofErr w:type="gramStart"/>
            <w:r>
              <w:rPr>
                <w:sz w:val="18"/>
              </w:rPr>
              <w:t>12-15 year</w:t>
            </w:r>
            <w:proofErr w:type="gramEnd"/>
            <w:r>
              <w:rPr>
                <w:sz w:val="18"/>
              </w:rPr>
              <w:t xml:space="preserve"> moratorium</w:t>
            </w:r>
          </w:p>
        </w:tc>
      </w:tr>
    </w:tbl>
    <w:p w14:paraId="2F4A1306" w14:textId="77777777" w:rsidR="00F539EB" w:rsidRDefault="00000000">
      <w:pPr>
        <w:pStyle w:val="Heading2"/>
      </w:pPr>
      <w:r>
        <w:t>MOU Article 10: Oil/Petrochemical Export Waivers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279E5416" w14:textId="77777777">
        <w:tblPrEx>
          <w:tblCellMar>
            <w:top w:w="0" w:type="dxa"/>
            <w:bottom w:w="0" w:type="dxa"/>
          </w:tblCellMar>
        </w:tblPrEx>
        <w:trPr>
          <w:tblHeader/>
        </w:trPr>
        <w:tc>
          <w:tcPr>
            <w:tcW w:w="2000" w:type="dxa"/>
            <w:shd w:val="clear" w:color="auto" w:fill="F5F0E6"/>
          </w:tcPr>
          <w:p w14:paraId="47C88D78" w14:textId="77777777" w:rsidR="00F539EB" w:rsidRDefault="00000000">
            <w:pPr>
              <w:spacing w:before="60" w:after="60"/>
              <w:jc w:val="center"/>
            </w:pPr>
            <w:r>
              <w:rPr>
                <w:b/>
                <w:sz w:val="18"/>
              </w:rPr>
              <w:t>Field</w:t>
            </w:r>
          </w:p>
        </w:tc>
        <w:tc>
          <w:tcPr>
            <w:tcW w:w="7000" w:type="dxa"/>
            <w:shd w:val="clear" w:color="auto" w:fill="F5F0E6"/>
          </w:tcPr>
          <w:p w14:paraId="73E80896" w14:textId="77777777" w:rsidR="00F539EB" w:rsidRDefault="00000000">
            <w:pPr>
              <w:spacing w:before="60" w:after="60"/>
              <w:jc w:val="center"/>
            </w:pPr>
            <w:r>
              <w:rPr>
                <w:b/>
                <w:sz w:val="18"/>
              </w:rPr>
              <w:t>Mapping</w:t>
            </w:r>
          </w:p>
        </w:tc>
      </w:tr>
      <w:tr w:rsidR="00F539EB" w14:paraId="06F5218B" w14:textId="77777777">
        <w:tblPrEx>
          <w:tblCellMar>
            <w:top w:w="0" w:type="dxa"/>
            <w:bottom w:w="0" w:type="dxa"/>
          </w:tblCellMar>
        </w:tblPrEx>
        <w:tc>
          <w:tcPr>
            <w:tcW w:w="2000" w:type="dxa"/>
          </w:tcPr>
          <w:p w14:paraId="000C918F" w14:textId="77777777" w:rsidR="00F539EB" w:rsidRDefault="00000000">
            <w:pPr>
              <w:spacing w:before="40" w:after="40"/>
            </w:pPr>
            <w:r>
              <w:rPr>
                <w:sz w:val="18"/>
              </w:rPr>
              <w:t>Primary Framework</w:t>
            </w:r>
          </w:p>
        </w:tc>
        <w:tc>
          <w:tcPr>
            <w:tcW w:w="7000" w:type="dxa"/>
          </w:tcPr>
          <w:p w14:paraId="7D38CBF3" w14:textId="77777777" w:rsidR="00F539EB" w:rsidRDefault="00000000">
            <w:pPr>
              <w:spacing w:before="40" w:after="40"/>
            </w:pPr>
            <w:r>
              <w:rPr>
                <w:sz w:val="18"/>
              </w:rPr>
              <w:t>MOU of PEACE v7.0 (Article 5.2 — Oil Export Normalization) + PSF v1.8 (Article 1.4 — Synchronized US Commitment)</w:t>
            </w:r>
          </w:p>
        </w:tc>
      </w:tr>
      <w:tr w:rsidR="00F539EB" w14:paraId="6C7C9F80" w14:textId="77777777">
        <w:tblPrEx>
          <w:tblCellMar>
            <w:top w:w="0" w:type="dxa"/>
            <w:bottom w:w="0" w:type="dxa"/>
          </w:tblCellMar>
        </w:tblPrEx>
        <w:tc>
          <w:tcPr>
            <w:tcW w:w="2000" w:type="dxa"/>
          </w:tcPr>
          <w:p w14:paraId="051480C8" w14:textId="77777777" w:rsidR="00F539EB" w:rsidRDefault="00000000">
            <w:pPr>
              <w:spacing w:before="40" w:after="40"/>
            </w:pPr>
            <w:r>
              <w:rPr>
                <w:sz w:val="18"/>
              </w:rPr>
              <w:t>Specific Provisions</w:t>
            </w:r>
          </w:p>
        </w:tc>
        <w:tc>
          <w:tcPr>
            <w:tcW w:w="7000" w:type="dxa"/>
          </w:tcPr>
          <w:p w14:paraId="7E9D1D5E" w14:textId="77777777" w:rsidR="00F539EB" w:rsidRDefault="00000000">
            <w:pPr>
              <w:spacing w:before="40" w:after="40"/>
            </w:pPr>
            <w:r>
              <w:rPr>
                <w:sz w:val="18"/>
              </w:rPr>
              <w:t>MOU of PEACE Art. 5.2 (Track 3: Oil-export normalization up to 2.1 mbpd); Art. 5.7 (Energy and Agricultural Release Valve); PSF Art. 1.4 (Item 2: OFAC general license); PRDD channel</w:t>
            </w:r>
          </w:p>
        </w:tc>
      </w:tr>
      <w:tr w:rsidR="00F539EB" w14:paraId="552A9286" w14:textId="77777777">
        <w:tblPrEx>
          <w:tblCellMar>
            <w:top w:w="0" w:type="dxa"/>
            <w:bottom w:w="0" w:type="dxa"/>
          </w:tblCellMar>
        </w:tblPrEx>
        <w:tc>
          <w:tcPr>
            <w:tcW w:w="2000" w:type="dxa"/>
          </w:tcPr>
          <w:p w14:paraId="03FFD130" w14:textId="77777777" w:rsidR="00F539EB" w:rsidRDefault="00000000">
            <w:pPr>
              <w:spacing w:before="40" w:after="40"/>
            </w:pPr>
            <w:r>
              <w:rPr>
                <w:sz w:val="18"/>
              </w:rPr>
              <w:t>Operational Trigger</w:t>
            </w:r>
          </w:p>
        </w:tc>
        <w:tc>
          <w:tcPr>
            <w:tcW w:w="7000" w:type="dxa"/>
          </w:tcPr>
          <w:p w14:paraId="0808D045" w14:textId="77777777" w:rsidR="00F539EB" w:rsidRDefault="00000000">
            <w:pPr>
              <w:spacing w:before="40" w:after="40"/>
            </w:pPr>
            <w:r>
              <w:rPr>
                <w:sz w:val="18"/>
              </w:rPr>
              <w:t>Day 1: OFAC general license issued; permits issued to whitelisted purchasers; IAEA quarterly pre-clearance</w:t>
            </w:r>
          </w:p>
        </w:tc>
      </w:tr>
      <w:tr w:rsidR="00F539EB" w14:paraId="4C6A529E" w14:textId="77777777">
        <w:tblPrEx>
          <w:tblCellMar>
            <w:top w:w="0" w:type="dxa"/>
            <w:bottom w:w="0" w:type="dxa"/>
          </w:tblCellMar>
        </w:tblPrEx>
        <w:tc>
          <w:tcPr>
            <w:tcW w:w="2000" w:type="dxa"/>
          </w:tcPr>
          <w:p w14:paraId="5D440601" w14:textId="77777777" w:rsidR="00F539EB" w:rsidRDefault="00000000">
            <w:pPr>
              <w:spacing w:before="40" w:after="40"/>
            </w:pPr>
            <w:r>
              <w:rPr>
                <w:sz w:val="18"/>
              </w:rPr>
              <w:t>Responsible Party</w:t>
            </w:r>
          </w:p>
        </w:tc>
        <w:tc>
          <w:tcPr>
            <w:tcW w:w="7000" w:type="dxa"/>
          </w:tcPr>
          <w:p w14:paraId="15A740B6" w14:textId="77777777" w:rsidR="00F539EB" w:rsidRDefault="00000000">
            <w:pPr>
              <w:spacing w:before="40" w:after="40"/>
            </w:pPr>
            <w:r>
              <w:rPr>
                <w:sz w:val="18"/>
              </w:rPr>
              <w:t>US Treasury (OFAC) + whitelisted purchasers + Central Bank of Iran (PRDD)</w:t>
            </w:r>
          </w:p>
        </w:tc>
      </w:tr>
      <w:tr w:rsidR="00F539EB" w14:paraId="3717BF4B" w14:textId="77777777">
        <w:tblPrEx>
          <w:tblCellMar>
            <w:top w:w="0" w:type="dxa"/>
            <w:bottom w:w="0" w:type="dxa"/>
          </w:tblCellMar>
        </w:tblPrEx>
        <w:tc>
          <w:tcPr>
            <w:tcW w:w="2000" w:type="dxa"/>
          </w:tcPr>
          <w:p w14:paraId="25F062B3" w14:textId="77777777" w:rsidR="00F539EB" w:rsidRDefault="00000000">
            <w:pPr>
              <w:spacing w:before="40" w:after="40"/>
            </w:pPr>
            <w:r>
              <w:rPr>
                <w:sz w:val="18"/>
              </w:rPr>
              <w:t>Timeline</w:t>
            </w:r>
          </w:p>
        </w:tc>
        <w:tc>
          <w:tcPr>
            <w:tcW w:w="7000" w:type="dxa"/>
          </w:tcPr>
          <w:p w14:paraId="120724B4" w14:textId="77777777" w:rsidR="00F539EB" w:rsidRDefault="00000000">
            <w:pPr>
              <w:spacing w:before="40" w:after="40"/>
            </w:pPr>
            <w:r>
              <w:rPr>
                <w:sz w:val="18"/>
              </w:rPr>
              <w:t>Day 1: Permits issued; Day 30: Full volume normalization; ongoing quarterly IAEA pre-clearance</w:t>
            </w:r>
          </w:p>
        </w:tc>
      </w:tr>
      <w:tr w:rsidR="00F539EB" w14:paraId="1208DBAE" w14:textId="77777777">
        <w:tblPrEx>
          <w:tblCellMar>
            <w:top w:w="0" w:type="dxa"/>
            <w:bottom w:w="0" w:type="dxa"/>
          </w:tblCellMar>
        </w:tblPrEx>
        <w:tc>
          <w:tcPr>
            <w:tcW w:w="2000" w:type="dxa"/>
          </w:tcPr>
          <w:p w14:paraId="2512790A" w14:textId="77777777" w:rsidR="00F539EB" w:rsidRDefault="00000000">
            <w:pPr>
              <w:spacing w:before="40" w:after="40"/>
            </w:pPr>
            <w:r>
              <w:rPr>
                <w:sz w:val="18"/>
              </w:rPr>
              <w:t>Verification Method</w:t>
            </w:r>
          </w:p>
        </w:tc>
        <w:tc>
          <w:tcPr>
            <w:tcW w:w="7000" w:type="dxa"/>
          </w:tcPr>
          <w:p w14:paraId="50BA3179" w14:textId="77777777" w:rsidR="00F539EB" w:rsidRDefault="00000000">
            <w:pPr>
              <w:spacing w:before="40" w:after="40"/>
            </w:pPr>
            <w:r>
              <w:rPr>
                <w:sz w:val="18"/>
              </w:rPr>
              <w:t>PRDD (Petroleum Revenue Direct Deposit) Swiss-escrow channel; IAEA quarterly pre-clearance; Dashboard tracking</w:t>
            </w:r>
          </w:p>
        </w:tc>
      </w:tr>
      <w:tr w:rsidR="00F539EB" w14:paraId="5C7B7AC1" w14:textId="77777777">
        <w:tblPrEx>
          <w:tblCellMar>
            <w:top w:w="0" w:type="dxa"/>
            <w:bottom w:w="0" w:type="dxa"/>
          </w:tblCellMar>
        </w:tblPrEx>
        <w:tc>
          <w:tcPr>
            <w:tcW w:w="2000" w:type="dxa"/>
          </w:tcPr>
          <w:p w14:paraId="78E06B30" w14:textId="77777777" w:rsidR="00F539EB" w:rsidRDefault="00000000">
            <w:pPr>
              <w:spacing w:before="40" w:after="40"/>
            </w:pPr>
            <w:r>
              <w:rPr>
                <w:sz w:val="18"/>
              </w:rPr>
              <w:t>Key Difference</w:t>
            </w:r>
          </w:p>
        </w:tc>
        <w:tc>
          <w:tcPr>
            <w:tcW w:w="7000" w:type="dxa"/>
          </w:tcPr>
          <w:p w14:paraId="547D0D7E" w14:textId="77777777" w:rsidR="00F539EB" w:rsidRDefault="00000000">
            <w:pPr>
              <w:spacing w:before="40" w:after="40"/>
            </w:pPr>
            <w:r>
              <w:rPr>
                <w:sz w:val="18"/>
              </w:rPr>
              <w:t>MOU says "immediately" + "until lifting of sanctions"; frameworks add PRDD escrow channel (revenue flows through Swiss escrow, not direct), quarterly IAEA pre-clearance, and whitelisted purchaser system</w:t>
            </w:r>
          </w:p>
        </w:tc>
      </w:tr>
    </w:tbl>
    <w:p w14:paraId="0821321B" w14:textId="77777777" w:rsidR="00F539EB" w:rsidRDefault="00000000">
      <w:pPr>
        <w:pStyle w:val="Heading2"/>
      </w:pPr>
      <w:r>
        <w:lastRenderedPageBreak/>
        <w:t>MOU Article 11: Release Frozen Assets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06AEAA49" w14:textId="77777777">
        <w:tblPrEx>
          <w:tblCellMar>
            <w:top w:w="0" w:type="dxa"/>
            <w:bottom w:w="0" w:type="dxa"/>
          </w:tblCellMar>
        </w:tblPrEx>
        <w:trPr>
          <w:tblHeader/>
        </w:trPr>
        <w:tc>
          <w:tcPr>
            <w:tcW w:w="2000" w:type="dxa"/>
            <w:shd w:val="clear" w:color="auto" w:fill="F5F0E6"/>
          </w:tcPr>
          <w:p w14:paraId="7C8BF02D" w14:textId="77777777" w:rsidR="00F539EB" w:rsidRDefault="00000000">
            <w:pPr>
              <w:spacing w:before="60" w:after="60"/>
              <w:jc w:val="center"/>
            </w:pPr>
            <w:r>
              <w:rPr>
                <w:b/>
                <w:sz w:val="18"/>
              </w:rPr>
              <w:t>Field</w:t>
            </w:r>
          </w:p>
        </w:tc>
        <w:tc>
          <w:tcPr>
            <w:tcW w:w="7000" w:type="dxa"/>
            <w:shd w:val="clear" w:color="auto" w:fill="F5F0E6"/>
          </w:tcPr>
          <w:p w14:paraId="1F89DB4C" w14:textId="77777777" w:rsidR="00F539EB" w:rsidRDefault="00000000">
            <w:pPr>
              <w:spacing w:before="60" w:after="60"/>
              <w:jc w:val="center"/>
            </w:pPr>
            <w:r>
              <w:rPr>
                <w:b/>
                <w:sz w:val="18"/>
              </w:rPr>
              <w:t>Mapping</w:t>
            </w:r>
          </w:p>
        </w:tc>
      </w:tr>
      <w:tr w:rsidR="00F539EB" w14:paraId="0E2B3577" w14:textId="77777777">
        <w:tblPrEx>
          <w:tblCellMar>
            <w:top w:w="0" w:type="dxa"/>
            <w:bottom w:w="0" w:type="dxa"/>
          </w:tblCellMar>
        </w:tblPrEx>
        <w:tc>
          <w:tcPr>
            <w:tcW w:w="2000" w:type="dxa"/>
          </w:tcPr>
          <w:p w14:paraId="75C7646B" w14:textId="77777777" w:rsidR="00F539EB" w:rsidRDefault="00000000">
            <w:pPr>
              <w:spacing w:before="40" w:after="40"/>
            </w:pPr>
            <w:r>
              <w:rPr>
                <w:sz w:val="18"/>
              </w:rPr>
              <w:t>Primary Framework</w:t>
            </w:r>
          </w:p>
        </w:tc>
        <w:tc>
          <w:tcPr>
            <w:tcW w:w="7000" w:type="dxa"/>
          </w:tcPr>
          <w:p w14:paraId="7D645C05" w14:textId="77777777" w:rsidR="00F539EB" w:rsidRDefault="00000000">
            <w:pPr>
              <w:spacing w:before="40" w:after="40"/>
            </w:pPr>
            <w:r>
              <w:rPr>
                <w:sz w:val="18"/>
              </w:rPr>
              <w:t>PSF v1.8 (Article 8 — Neutral Escrow) + MOU of PEACE v7.0 (Article 5.2-5.3) + HSC v7.3 (Annex C: Frozen Asset Release Schedule)</w:t>
            </w:r>
          </w:p>
        </w:tc>
      </w:tr>
      <w:tr w:rsidR="00F539EB" w14:paraId="695DE323" w14:textId="77777777">
        <w:tblPrEx>
          <w:tblCellMar>
            <w:top w:w="0" w:type="dxa"/>
            <w:bottom w:w="0" w:type="dxa"/>
          </w:tblCellMar>
        </w:tblPrEx>
        <w:tc>
          <w:tcPr>
            <w:tcW w:w="2000" w:type="dxa"/>
          </w:tcPr>
          <w:p w14:paraId="2AAEBD45" w14:textId="77777777" w:rsidR="00F539EB" w:rsidRDefault="00000000">
            <w:pPr>
              <w:spacing w:before="40" w:after="40"/>
            </w:pPr>
            <w:r>
              <w:rPr>
                <w:sz w:val="18"/>
              </w:rPr>
              <w:t>Specific Provisions</w:t>
            </w:r>
          </w:p>
        </w:tc>
        <w:tc>
          <w:tcPr>
            <w:tcW w:w="7000" w:type="dxa"/>
          </w:tcPr>
          <w:p w14:paraId="0C9FCBE6" w14:textId="77777777" w:rsidR="00F539EB" w:rsidRDefault="00000000">
            <w:pPr>
              <w:spacing w:before="40" w:after="40"/>
            </w:pPr>
            <w:r>
              <w:rPr>
                <w:sz w:val="18"/>
              </w:rPr>
              <w:t>PSF Art. 8 (Neutral Escrow and Asset Shielding); MOU of PEACE Art. 5.3 (Frozen-Asset Schedule); Art. 5.4 (Reversibility + Humanitarian Firewall); HSC Annex C (Two-Tranche Structure + Safeguards)</w:t>
            </w:r>
          </w:p>
        </w:tc>
      </w:tr>
      <w:tr w:rsidR="00F539EB" w14:paraId="59043B1A" w14:textId="77777777">
        <w:tblPrEx>
          <w:tblCellMar>
            <w:top w:w="0" w:type="dxa"/>
            <w:bottom w:w="0" w:type="dxa"/>
          </w:tblCellMar>
        </w:tblPrEx>
        <w:tc>
          <w:tcPr>
            <w:tcW w:w="2000" w:type="dxa"/>
          </w:tcPr>
          <w:p w14:paraId="51DF927A" w14:textId="77777777" w:rsidR="00F539EB" w:rsidRDefault="00000000">
            <w:pPr>
              <w:spacing w:before="40" w:after="40"/>
            </w:pPr>
            <w:r>
              <w:rPr>
                <w:sz w:val="18"/>
              </w:rPr>
              <w:t>Operational Trigger</w:t>
            </w:r>
          </w:p>
        </w:tc>
        <w:tc>
          <w:tcPr>
            <w:tcW w:w="7000" w:type="dxa"/>
          </w:tcPr>
          <w:p w14:paraId="09032738" w14:textId="77777777" w:rsidR="00F539EB" w:rsidRDefault="00000000">
            <w:pPr>
              <w:spacing w:before="40" w:after="40"/>
            </w:pPr>
            <w:r>
              <w:rPr>
                <w:sz w:val="18"/>
              </w:rPr>
              <w:t>Day 1: $5B mutual escrow deposited; Day 7: $2.5B releases if Hormuz mine-free; Day 15: $2.5B on continued compliance; Day 30: First frozen-asset tranche (15% / ~$3.6B)</w:t>
            </w:r>
          </w:p>
        </w:tc>
      </w:tr>
      <w:tr w:rsidR="00F539EB" w14:paraId="7ED854D0" w14:textId="77777777">
        <w:tblPrEx>
          <w:tblCellMar>
            <w:top w:w="0" w:type="dxa"/>
            <w:bottom w:w="0" w:type="dxa"/>
          </w:tblCellMar>
        </w:tblPrEx>
        <w:tc>
          <w:tcPr>
            <w:tcW w:w="2000" w:type="dxa"/>
          </w:tcPr>
          <w:p w14:paraId="125C3149" w14:textId="77777777" w:rsidR="00F539EB" w:rsidRDefault="00000000">
            <w:pPr>
              <w:spacing w:before="40" w:after="40"/>
            </w:pPr>
            <w:r>
              <w:rPr>
                <w:sz w:val="18"/>
              </w:rPr>
              <w:t>Responsible Party</w:t>
            </w:r>
          </w:p>
        </w:tc>
        <w:tc>
          <w:tcPr>
            <w:tcW w:w="7000" w:type="dxa"/>
          </w:tcPr>
          <w:p w14:paraId="75DB7304" w14:textId="77777777" w:rsidR="00F539EB" w:rsidRDefault="00000000">
            <w:pPr>
              <w:spacing w:before="40" w:after="40"/>
            </w:pPr>
            <w:r>
              <w:rPr>
                <w:sz w:val="18"/>
              </w:rPr>
              <w:t>Swiss Escrow Facilitator (Zurich) + Omani Escrow (Muscat) + US Treasury + Central Bank of Iran</w:t>
            </w:r>
          </w:p>
        </w:tc>
      </w:tr>
      <w:tr w:rsidR="00F539EB" w14:paraId="4B92289B" w14:textId="77777777">
        <w:tblPrEx>
          <w:tblCellMar>
            <w:top w:w="0" w:type="dxa"/>
            <w:bottom w:w="0" w:type="dxa"/>
          </w:tblCellMar>
        </w:tblPrEx>
        <w:tc>
          <w:tcPr>
            <w:tcW w:w="2000" w:type="dxa"/>
          </w:tcPr>
          <w:p w14:paraId="4C3AB336" w14:textId="77777777" w:rsidR="00F539EB" w:rsidRDefault="00000000">
            <w:pPr>
              <w:spacing w:before="40" w:after="40"/>
            </w:pPr>
            <w:r>
              <w:rPr>
                <w:sz w:val="18"/>
              </w:rPr>
              <w:t>Timeline</w:t>
            </w:r>
          </w:p>
        </w:tc>
        <w:tc>
          <w:tcPr>
            <w:tcW w:w="7000" w:type="dxa"/>
          </w:tcPr>
          <w:p w14:paraId="02F9FE01" w14:textId="77777777" w:rsidR="00F539EB" w:rsidRDefault="00000000">
            <w:pPr>
              <w:spacing w:before="40" w:after="40"/>
            </w:pPr>
            <w:r>
              <w:rPr>
                <w:sz w:val="18"/>
              </w:rPr>
              <w:t>Day 7: $2.5B; Day 15: $2.5B; Day 30: 15% ($3.6B); Day 60: 30% cumulative; Day 180: 45%; Day 360: 65%; Month 24: 100%</w:t>
            </w:r>
          </w:p>
        </w:tc>
      </w:tr>
      <w:tr w:rsidR="00F539EB" w14:paraId="506FF2D2" w14:textId="77777777">
        <w:tblPrEx>
          <w:tblCellMar>
            <w:top w:w="0" w:type="dxa"/>
            <w:bottom w:w="0" w:type="dxa"/>
          </w:tblCellMar>
        </w:tblPrEx>
        <w:tc>
          <w:tcPr>
            <w:tcW w:w="2000" w:type="dxa"/>
          </w:tcPr>
          <w:p w14:paraId="412C9DA6" w14:textId="77777777" w:rsidR="00F539EB" w:rsidRDefault="00000000">
            <w:pPr>
              <w:spacing w:before="40" w:after="40"/>
            </w:pPr>
            <w:r>
              <w:rPr>
                <w:sz w:val="18"/>
              </w:rPr>
              <w:t>Verification Method</w:t>
            </w:r>
          </w:p>
        </w:tc>
        <w:tc>
          <w:tcPr>
            <w:tcW w:w="7000" w:type="dxa"/>
          </w:tcPr>
          <w:p w14:paraId="67A8C3E4" w14:textId="77777777" w:rsidR="00F539EB" w:rsidRDefault="00000000">
            <w:pPr>
              <w:spacing w:before="40" w:after="40"/>
            </w:pPr>
            <w:r>
              <w:rPr>
                <w:sz w:val="18"/>
              </w:rPr>
              <w:t>Escrow confirmations via Swiss Dashboard; IAEA certification gates each tranche; SOFR + CPI interest accrual verification</w:t>
            </w:r>
          </w:p>
        </w:tc>
      </w:tr>
      <w:tr w:rsidR="00F539EB" w14:paraId="5907ECBE" w14:textId="77777777">
        <w:tblPrEx>
          <w:tblCellMar>
            <w:top w:w="0" w:type="dxa"/>
            <w:bottom w:w="0" w:type="dxa"/>
          </w:tblCellMar>
        </w:tblPrEx>
        <w:tc>
          <w:tcPr>
            <w:tcW w:w="2000" w:type="dxa"/>
          </w:tcPr>
          <w:p w14:paraId="71C338D4" w14:textId="77777777" w:rsidR="00F539EB" w:rsidRDefault="00000000">
            <w:pPr>
              <w:spacing w:before="40" w:after="40"/>
            </w:pPr>
            <w:r>
              <w:rPr>
                <w:sz w:val="18"/>
              </w:rPr>
              <w:t>Key Difference</w:t>
            </w:r>
          </w:p>
        </w:tc>
        <w:tc>
          <w:tcPr>
            <w:tcW w:w="7000" w:type="dxa"/>
          </w:tcPr>
          <w:p w14:paraId="69681559" w14:textId="77777777" w:rsidR="00F539EB" w:rsidRDefault="00000000">
            <w:pPr>
              <w:spacing w:before="40" w:after="40"/>
            </w:pPr>
            <w:r>
              <w:rPr>
                <w:sz w:val="18"/>
              </w:rPr>
              <w:t xml:space="preserve">MOU says "released and made fully available"; frameworks </w:t>
            </w:r>
            <w:proofErr w:type="gramStart"/>
            <w:r>
              <w:rPr>
                <w:sz w:val="18"/>
              </w:rPr>
              <w:t>add:</w:t>
            </w:r>
            <w:proofErr w:type="gramEnd"/>
            <w:r>
              <w:rPr>
                <w:sz w:val="18"/>
              </w:rPr>
              <w:t xml:space="preserve"> staged reversible releases (not lump sum), escrow protection (not direct transfer), interest accrual at SOFR + inflation, humanitarian firewall (one-way protection), step-back/earn-back governance</w:t>
            </w:r>
          </w:p>
        </w:tc>
      </w:tr>
    </w:tbl>
    <w:p w14:paraId="20122711" w14:textId="77777777" w:rsidR="00F539EB" w:rsidRDefault="00000000">
      <w:pPr>
        <w:pStyle w:val="Heading2"/>
      </w:pPr>
      <w:r>
        <w:t>MOU Article 12: Implementation Mechanism</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57945F69" w14:textId="77777777">
        <w:tblPrEx>
          <w:tblCellMar>
            <w:top w:w="0" w:type="dxa"/>
            <w:bottom w:w="0" w:type="dxa"/>
          </w:tblCellMar>
        </w:tblPrEx>
        <w:trPr>
          <w:tblHeader/>
        </w:trPr>
        <w:tc>
          <w:tcPr>
            <w:tcW w:w="2000" w:type="dxa"/>
            <w:shd w:val="clear" w:color="auto" w:fill="F5F0E6"/>
          </w:tcPr>
          <w:p w14:paraId="73717C2F" w14:textId="77777777" w:rsidR="00F539EB" w:rsidRDefault="00000000">
            <w:pPr>
              <w:spacing w:before="60" w:after="60"/>
              <w:jc w:val="center"/>
            </w:pPr>
            <w:r>
              <w:rPr>
                <w:b/>
                <w:sz w:val="18"/>
              </w:rPr>
              <w:t>Field</w:t>
            </w:r>
          </w:p>
        </w:tc>
        <w:tc>
          <w:tcPr>
            <w:tcW w:w="7000" w:type="dxa"/>
            <w:shd w:val="clear" w:color="auto" w:fill="F5F0E6"/>
          </w:tcPr>
          <w:p w14:paraId="63B5FC13" w14:textId="77777777" w:rsidR="00F539EB" w:rsidRDefault="00000000">
            <w:pPr>
              <w:spacing w:before="60" w:after="60"/>
              <w:jc w:val="center"/>
            </w:pPr>
            <w:r>
              <w:rPr>
                <w:b/>
                <w:sz w:val="18"/>
              </w:rPr>
              <w:t>Mapping</w:t>
            </w:r>
          </w:p>
        </w:tc>
      </w:tr>
      <w:tr w:rsidR="00F539EB" w14:paraId="19A97DCB" w14:textId="77777777">
        <w:tblPrEx>
          <w:tblCellMar>
            <w:top w:w="0" w:type="dxa"/>
            <w:bottom w:w="0" w:type="dxa"/>
          </w:tblCellMar>
        </w:tblPrEx>
        <w:tc>
          <w:tcPr>
            <w:tcW w:w="2000" w:type="dxa"/>
          </w:tcPr>
          <w:p w14:paraId="721D184E" w14:textId="77777777" w:rsidR="00F539EB" w:rsidRDefault="00000000">
            <w:pPr>
              <w:spacing w:before="40" w:after="40"/>
            </w:pPr>
            <w:r>
              <w:rPr>
                <w:sz w:val="18"/>
              </w:rPr>
              <w:t>Primary Framework</w:t>
            </w:r>
          </w:p>
        </w:tc>
        <w:tc>
          <w:tcPr>
            <w:tcW w:w="7000" w:type="dxa"/>
          </w:tcPr>
          <w:p w14:paraId="613A6E62" w14:textId="77777777" w:rsidR="00F539EB" w:rsidRDefault="00000000">
            <w:pPr>
              <w:spacing w:before="40" w:after="40"/>
            </w:pPr>
            <w:r>
              <w:rPr>
                <w:sz w:val="18"/>
              </w:rPr>
              <w:t>MOU of PEACE v7.0 (Article 9 — Governance) + PSF v1.8 (Article 25 — Joint Coordination Council) + HSC v7.3 (Article VIII)</w:t>
            </w:r>
          </w:p>
        </w:tc>
      </w:tr>
      <w:tr w:rsidR="00F539EB" w14:paraId="4FA11C58" w14:textId="77777777">
        <w:tblPrEx>
          <w:tblCellMar>
            <w:top w:w="0" w:type="dxa"/>
            <w:bottom w:w="0" w:type="dxa"/>
          </w:tblCellMar>
        </w:tblPrEx>
        <w:tc>
          <w:tcPr>
            <w:tcW w:w="2000" w:type="dxa"/>
          </w:tcPr>
          <w:p w14:paraId="164BA692" w14:textId="77777777" w:rsidR="00F539EB" w:rsidRDefault="00000000">
            <w:pPr>
              <w:spacing w:before="40" w:after="40"/>
            </w:pPr>
            <w:r>
              <w:rPr>
                <w:sz w:val="18"/>
              </w:rPr>
              <w:t>Specific Provisions</w:t>
            </w:r>
          </w:p>
        </w:tc>
        <w:tc>
          <w:tcPr>
            <w:tcW w:w="7000" w:type="dxa"/>
          </w:tcPr>
          <w:p w14:paraId="6F41F000" w14:textId="77777777" w:rsidR="00F539EB" w:rsidRDefault="00000000">
            <w:pPr>
              <w:spacing w:before="40" w:after="40"/>
            </w:pPr>
            <w:r>
              <w:rPr>
                <w:sz w:val="18"/>
              </w:rPr>
              <w:t>MOU of PEACE Art. 9 (PCC — Political &amp; Compliance Council); PSF Art. 25 (JCC); Art. 26 (Political Consultation Channel); Annex Mo (Joint Monitoring Cell Charter); HSC Art. VIII (Neutral Guarantor and Governance)</w:t>
            </w:r>
          </w:p>
        </w:tc>
      </w:tr>
      <w:tr w:rsidR="00F539EB" w14:paraId="6F659AD0" w14:textId="77777777">
        <w:tblPrEx>
          <w:tblCellMar>
            <w:top w:w="0" w:type="dxa"/>
            <w:bottom w:w="0" w:type="dxa"/>
          </w:tblCellMar>
        </w:tblPrEx>
        <w:tc>
          <w:tcPr>
            <w:tcW w:w="2000" w:type="dxa"/>
          </w:tcPr>
          <w:p w14:paraId="72C94EFB" w14:textId="77777777" w:rsidR="00F539EB" w:rsidRDefault="00000000">
            <w:pPr>
              <w:spacing w:before="40" w:after="40"/>
            </w:pPr>
            <w:r>
              <w:rPr>
                <w:sz w:val="18"/>
              </w:rPr>
              <w:t>Operational Trigger</w:t>
            </w:r>
          </w:p>
        </w:tc>
        <w:tc>
          <w:tcPr>
            <w:tcW w:w="7000" w:type="dxa"/>
          </w:tcPr>
          <w:p w14:paraId="2FE7EC6B" w14:textId="77777777" w:rsidR="00F539EB" w:rsidRDefault="00000000">
            <w:pPr>
              <w:spacing w:before="40" w:after="40"/>
            </w:pPr>
            <w:r>
              <w:rPr>
                <w:sz w:val="18"/>
              </w:rPr>
              <w:t>Day 1: All governance bodies stand up; crisis contacts designated and tested</w:t>
            </w:r>
          </w:p>
        </w:tc>
      </w:tr>
      <w:tr w:rsidR="00F539EB" w14:paraId="13AEFA5B" w14:textId="77777777">
        <w:tblPrEx>
          <w:tblCellMar>
            <w:top w:w="0" w:type="dxa"/>
            <w:bottom w:w="0" w:type="dxa"/>
          </w:tblCellMar>
        </w:tblPrEx>
        <w:tc>
          <w:tcPr>
            <w:tcW w:w="2000" w:type="dxa"/>
          </w:tcPr>
          <w:p w14:paraId="27F10484" w14:textId="77777777" w:rsidR="00F539EB" w:rsidRDefault="00000000">
            <w:pPr>
              <w:spacing w:before="40" w:after="40"/>
            </w:pPr>
            <w:r>
              <w:rPr>
                <w:sz w:val="18"/>
              </w:rPr>
              <w:t>Responsible Party</w:t>
            </w:r>
          </w:p>
        </w:tc>
        <w:tc>
          <w:tcPr>
            <w:tcW w:w="7000" w:type="dxa"/>
          </w:tcPr>
          <w:p w14:paraId="6447059B" w14:textId="77777777" w:rsidR="00F539EB" w:rsidRDefault="00000000">
            <w:pPr>
              <w:spacing w:before="40" w:after="40"/>
            </w:pPr>
            <w:r>
              <w:rPr>
                <w:sz w:val="18"/>
              </w:rPr>
              <w:t>PCC Co-Chairs (US + Iran); JMC Convenor (rotating US/Iran 90-day); JMC Deputy (Pakistan); Swiss Facilitator; Guarantor Matrix</w:t>
            </w:r>
          </w:p>
        </w:tc>
      </w:tr>
      <w:tr w:rsidR="00F539EB" w14:paraId="274C0EBA" w14:textId="77777777">
        <w:tblPrEx>
          <w:tblCellMar>
            <w:top w:w="0" w:type="dxa"/>
            <w:bottom w:w="0" w:type="dxa"/>
          </w:tblCellMar>
        </w:tblPrEx>
        <w:tc>
          <w:tcPr>
            <w:tcW w:w="2000" w:type="dxa"/>
          </w:tcPr>
          <w:p w14:paraId="3AC72FE1" w14:textId="77777777" w:rsidR="00F539EB" w:rsidRDefault="00000000">
            <w:pPr>
              <w:spacing w:before="40" w:after="40"/>
            </w:pPr>
            <w:r>
              <w:rPr>
                <w:sz w:val="18"/>
              </w:rPr>
              <w:t>Timeline</w:t>
            </w:r>
          </w:p>
        </w:tc>
        <w:tc>
          <w:tcPr>
            <w:tcW w:w="7000" w:type="dxa"/>
          </w:tcPr>
          <w:p w14:paraId="068494C5" w14:textId="77777777" w:rsidR="00F539EB" w:rsidRDefault="00000000">
            <w:pPr>
              <w:spacing w:before="40" w:after="40"/>
            </w:pPr>
            <w:r>
              <w:rPr>
                <w:sz w:val="18"/>
              </w:rPr>
              <w:t>Day 1: Operational; quarterly PCC meetings; monthly contact tests at 06:00 UTC; emergency sessions within 4-24 hours</w:t>
            </w:r>
          </w:p>
        </w:tc>
      </w:tr>
      <w:tr w:rsidR="00F539EB" w14:paraId="16C4B4AC" w14:textId="77777777">
        <w:tblPrEx>
          <w:tblCellMar>
            <w:top w:w="0" w:type="dxa"/>
            <w:bottom w:w="0" w:type="dxa"/>
          </w:tblCellMar>
        </w:tblPrEx>
        <w:tc>
          <w:tcPr>
            <w:tcW w:w="2000" w:type="dxa"/>
          </w:tcPr>
          <w:p w14:paraId="2BDDC226" w14:textId="77777777" w:rsidR="00F539EB" w:rsidRDefault="00000000">
            <w:pPr>
              <w:spacing w:before="40" w:after="40"/>
            </w:pPr>
            <w:r>
              <w:rPr>
                <w:sz w:val="18"/>
              </w:rPr>
              <w:t>Verification Method</w:t>
            </w:r>
          </w:p>
        </w:tc>
        <w:tc>
          <w:tcPr>
            <w:tcW w:w="7000" w:type="dxa"/>
          </w:tcPr>
          <w:p w14:paraId="756DF7B4" w14:textId="77777777" w:rsidR="00F539EB" w:rsidRDefault="00000000">
            <w:pPr>
              <w:spacing w:before="40" w:after="40"/>
            </w:pPr>
            <w:r>
              <w:rPr>
                <w:sz w:val="18"/>
              </w:rPr>
              <w:t>Dashboard governance tracking; Swiss-hosted transparency; annual Human-in-the-Loop Audit (PSF Art. 27)</w:t>
            </w:r>
          </w:p>
        </w:tc>
      </w:tr>
      <w:tr w:rsidR="00F539EB" w14:paraId="71AFD2C5" w14:textId="77777777">
        <w:tblPrEx>
          <w:tblCellMar>
            <w:top w:w="0" w:type="dxa"/>
            <w:bottom w:w="0" w:type="dxa"/>
          </w:tblCellMar>
        </w:tblPrEx>
        <w:tc>
          <w:tcPr>
            <w:tcW w:w="2000" w:type="dxa"/>
          </w:tcPr>
          <w:p w14:paraId="1353DCC4" w14:textId="77777777" w:rsidR="00F539EB" w:rsidRDefault="00000000">
            <w:pPr>
              <w:spacing w:before="40" w:after="40"/>
            </w:pPr>
            <w:r>
              <w:rPr>
                <w:sz w:val="18"/>
              </w:rPr>
              <w:t>Key Difference</w:t>
            </w:r>
          </w:p>
        </w:tc>
        <w:tc>
          <w:tcPr>
            <w:tcW w:w="7000" w:type="dxa"/>
          </w:tcPr>
          <w:p w14:paraId="1348FA1C" w14:textId="77777777" w:rsidR="00F539EB" w:rsidRDefault="00000000">
            <w:pPr>
              <w:spacing w:before="40" w:after="40"/>
            </w:pPr>
            <w:r>
              <w:rPr>
                <w:sz w:val="18"/>
              </w:rPr>
              <w:t xml:space="preserve">MOU says "implementation mechanism will be established"; frameworks </w:t>
            </w:r>
            <w:proofErr w:type="gramStart"/>
            <w:r>
              <w:rPr>
                <w:sz w:val="18"/>
              </w:rPr>
              <w:t>specify:</w:t>
            </w:r>
            <w:proofErr w:type="gramEnd"/>
            <w:r>
              <w:rPr>
                <w:sz w:val="18"/>
              </w:rPr>
              <w:t xml:space="preserve"> PCC (3 bodies only, by design), JMC with rotating convenor, 48-hour emergency session capability, consensus-minus-one voting, annual AI audit</w:t>
            </w:r>
          </w:p>
        </w:tc>
      </w:tr>
    </w:tbl>
    <w:p w14:paraId="0135BE2A" w14:textId="77777777" w:rsidR="00F539EB" w:rsidRDefault="00000000">
      <w:pPr>
        <w:pStyle w:val="Heading2"/>
      </w:pPr>
      <w:r>
        <w:t>MOU Article 13: Negotiate Remaining Articles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5ADD9E4B" w14:textId="77777777">
        <w:tblPrEx>
          <w:tblCellMar>
            <w:top w:w="0" w:type="dxa"/>
            <w:bottom w:w="0" w:type="dxa"/>
          </w:tblCellMar>
        </w:tblPrEx>
        <w:trPr>
          <w:tblHeader/>
        </w:trPr>
        <w:tc>
          <w:tcPr>
            <w:tcW w:w="2000" w:type="dxa"/>
            <w:shd w:val="clear" w:color="auto" w:fill="F5F0E6"/>
          </w:tcPr>
          <w:p w14:paraId="05CD08A2" w14:textId="77777777" w:rsidR="00F539EB" w:rsidRDefault="00000000">
            <w:pPr>
              <w:spacing w:before="60" w:after="60"/>
              <w:jc w:val="center"/>
            </w:pPr>
            <w:r>
              <w:rPr>
                <w:b/>
                <w:sz w:val="18"/>
              </w:rPr>
              <w:t>Field</w:t>
            </w:r>
          </w:p>
        </w:tc>
        <w:tc>
          <w:tcPr>
            <w:tcW w:w="7000" w:type="dxa"/>
            <w:shd w:val="clear" w:color="auto" w:fill="F5F0E6"/>
          </w:tcPr>
          <w:p w14:paraId="25D0EB3F" w14:textId="77777777" w:rsidR="00F539EB" w:rsidRDefault="00000000">
            <w:pPr>
              <w:spacing w:before="60" w:after="60"/>
              <w:jc w:val="center"/>
            </w:pPr>
            <w:r>
              <w:rPr>
                <w:b/>
                <w:sz w:val="18"/>
              </w:rPr>
              <w:t>Mapping</w:t>
            </w:r>
          </w:p>
        </w:tc>
      </w:tr>
      <w:tr w:rsidR="00F539EB" w14:paraId="318FAC83" w14:textId="77777777">
        <w:tblPrEx>
          <w:tblCellMar>
            <w:top w:w="0" w:type="dxa"/>
            <w:bottom w:w="0" w:type="dxa"/>
          </w:tblCellMar>
        </w:tblPrEx>
        <w:tc>
          <w:tcPr>
            <w:tcW w:w="2000" w:type="dxa"/>
          </w:tcPr>
          <w:p w14:paraId="030E8BF6" w14:textId="77777777" w:rsidR="00F539EB" w:rsidRDefault="00000000">
            <w:pPr>
              <w:spacing w:before="40" w:after="40"/>
            </w:pPr>
            <w:r>
              <w:rPr>
                <w:sz w:val="18"/>
              </w:rPr>
              <w:t>Primary Framework</w:t>
            </w:r>
          </w:p>
        </w:tc>
        <w:tc>
          <w:tcPr>
            <w:tcW w:w="7000" w:type="dxa"/>
          </w:tcPr>
          <w:p w14:paraId="601C1CF4" w14:textId="77777777" w:rsidR="00F539EB" w:rsidRDefault="00000000">
            <w:pPr>
              <w:spacing w:before="40" w:after="40"/>
            </w:pPr>
            <w:r>
              <w:rPr>
                <w:sz w:val="18"/>
              </w:rPr>
              <w:t>MOU of PEACE v7.0 (Article 11 — Phase Transitions) + PSF v1.8 (Article 17 — Rolling Horizon)</w:t>
            </w:r>
          </w:p>
        </w:tc>
      </w:tr>
      <w:tr w:rsidR="00F539EB" w14:paraId="4F015C33" w14:textId="77777777">
        <w:tblPrEx>
          <w:tblCellMar>
            <w:top w:w="0" w:type="dxa"/>
            <w:bottom w:w="0" w:type="dxa"/>
          </w:tblCellMar>
        </w:tblPrEx>
        <w:tc>
          <w:tcPr>
            <w:tcW w:w="2000" w:type="dxa"/>
          </w:tcPr>
          <w:p w14:paraId="6FD9EF56" w14:textId="77777777" w:rsidR="00F539EB" w:rsidRDefault="00000000">
            <w:pPr>
              <w:spacing w:before="40" w:after="40"/>
            </w:pPr>
            <w:r>
              <w:rPr>
                <w:sz w:val="18"/>
              </w:rPr>
              <w:t>Specific Provisions</w:t>
            </w:r>
          </w:p>
        </w:tc>
        <w:tc>
          <w:tcPr>
            <w:tcW w:w="7000" w:type="dxa"/>
          </w:tcPr>
          <w:p w14:paraId="16BF969A" w14:textId="77777777" w:rsidR="00F539EB" w:rsidRDefault="00000000">
            <w:pPr>
              <w:spacing w:before="40" w:after="40"/>
            </w:pPr>
            <w:r>
              <w:rPr>
                <w:sz w:val="18"/>
              </w:rPr>
              <w:t xml:space="preserve">MOU of PEACE Art. 11 (Phase II entry after Phase I verification); Art. 13 (Regional and Israel Coordination); PSF Art. 17 (Rolling Horizon — 180-day conditional </w:t>
            </w:r>
            <w:proofErr w:type="gramStart"/>
            <w:r>
              <w:rPr>
                <w:sz w:val="18"/>
              </w:rPr>
              <w:t>auto-renewal</w:t>
            </w:r>
            <w:proofErr w:type="gramEnd"/>
            <w:r>
              <w:rPr>
                <w:sz w:val="18"/>
              </w:rPr>
              <w:t>); Appendix D (Rolling Executive Option)</w:t>
            </w:r>
          </w:p>
        </w:tc>
      </w:tr>
      <w:tr w:rsidR="00F539EB" w14:paraId="1213345B" w14:textId="77777777">
        <w:tblPrEx>
          <w:tblCellMar>
            <w:top w:w="0" w:type="dxa"/>
            <w:bottom w:w="0" w:type="dxa"/>
          </w:tblCellMar>
        </w:tblPrEx>
        <w:tc>
          <w:tcPr>
            <w:tcW w:w="2000" w:type="dxa"/>
          </w:tcPr>
          <w:p w14:paraId="023AEA98" w14:textId="77777777" w:rsidR="00F539EB" w:rsidRDefault="00000000">
            <w:pPr>
              <w:spacing w:before="40" w:after="40"/>
            </w:pPr>
            <w:r>
              <w:rPr>
                <w:sz w:val="18"/>
              </w:rPr>
              <w:t>Operational Trigger</w:t>
            </w:r>
          </w:p>
        </w:tc>
        <w:tc>
          <w:tcPr>
            <w:tcW w:w="7000" w:type="dxa"/>
          </w:tcPr>
          <w:p w14:paraId="2946896F" w14:textId="77777777" w:rsidR="00F539EB" w:rsidRDefault="00000000">
            <w:pPr>
              <w:spacing w:before="40" w:after="40"/>
            </w:pPr>
            <w:r>
              <w:rPr>
                <w:sz w:val="18"/>
              </w:rPr>
              <w:t xml:space="preserve">Upon receipt of assurances on Articles 4, 5, 10, 11 </w:t>
            </w:r>
            <w:proofErr w:type="gramStart"/>
            <w:r>
              <w:rPr>
                <w:sz w:val="18"/>
              </w:rPr>
              <w:t>implementation</w:t>
            </w:r>
            <w:proofErr w:type="gramEnd"/>
            <w:r>
              <w:rPr>
                <w:sz w:val="18"/>
              </w:rPr>
              <w:t>; continued implementation confirmed</w:t>
            </w:r>
          </w:p>
        </w:tc>
      </w:tr>
      <w:tr w:rsidR="00F539EB" w14:paraId="738BBB2E" w14:textId="77777777">
        <w:tblPrEx>
          <w:tblCellMar>
            <w:top w:w="0" w:type="dxa"/>
            <w:bottom w:w="0" w:type="dxa"/>
          </w:tblCellMar>
        </w:tblPrEx>
        <w:tc>
          <w:tcPr>
            <w:tcW w:w="2000" w:type="dxa"/>
          </w:tcPr>
          <w:p w14:paraId="05CC470D" w14:textId="77777777" w:rsidR="00F539EB" w:rsidRDefault="00000000">
            <w:pPr>
              <w:spacing w:before="40" w:after="40"/>
            </w:pPr>
            <w:r>
              <w:rPr>
                <w:sz w:val="18"/>
              </w:rPr>
              <w:lastRenderedPageBreak/>
              <w:t>Responsible Party</w:t>
            </w:r>
          </w:p>
        </w:tc>
        <w:tc>
          <w:tcPr>
            <w:tcW w:w="7000" w:type="dxa"/>
          </w:tcPr>
          <w:p w14:paraId="08CE75D9" w14:textId="77777777" w:rsidR="00F539EB" w:rsidRDefault="00000000">
            <w:pPr>
              <w:spacing w:before="40" w:after="40"/>
            </w:pPr>
            <w:r>
              <w:rPr>
                <w:sz w:val="18"/>
              </w:rPr>
              <w:t>All Parties; PCC manages transition; ministerial-level engagement for Phase II</w:t>
            </w:r>
          </w:p>
        </w:tc>
      </w:tr>
      <w:tr w:rsidR="00F539EB" w14:paraId="03414716" w14:textId="77777777">
        <w:tblPrEx>
          <w:tblCellMar>
            <w:top w:w="0" w:type="dxa"/>
            <w:bottom w:w="0" w:type="dxa"/>
          </w:tblCellMar>
        </w:tblPrEx>
        <w:tc>
          <w:tcPr>
            <w:tcW w:w="2000" w:type="dxa"/>
          </w:tcPr>
          <w:p w14:paraId="5298BA23" w14:textId="77777777" w:rsidR="00F539EB" w:rsidRDefault="00000000">
            <w:pPr>
              <w:spacing w:before="40" w:after="40"/>
            </w:pPr>
            <w:r>
              <w:rPr>
                <w:sz w:val="18"/>
              </w:rPr>
              <w:t>Timeline</w:t>
            </w:r>
          </w:p>
        </w:tc>
        <w:tc>
          <w:tcPr>
            <w:tcW w:w="7000" w:type="dxa"/>
          </w:tcPr>
          <w:p w14:paraId="4829B63E" w14:textId="77777777" w:rsidR="00F539EB" w:rsidRDefault="00000000">
            <w:pPr>
              <w:spacing w:before="40" w:after="40"/>
            </w:pPr>
            <w:r>
              <w:rPr>
                <w:sz w:val="18"/>
              </w:rPr>
              <w:t>Days 30-60: Phase II preparation; Day 60: Phase II entry or deadlock procedures</w:t>
            </w:r>
          </w:p>
        </w:tc>
      </w:tr>
      <w:tr w:rsidR="00F539EB" w14:paraId="40BB0345" w14:textId="77777777">
        <w:tblPrEx>
          <w:tblCellMar>
            <w:top w:w="0" w:type="dxa"/>
            <w:bottom w:w="0" w:type="dxa"/>
          </w:tblCellMar>
        </w:tblPrEx>
        <w:tc>
          <w:tcPr>
            <w:tcW w:w="2000" w:type="dxa"/>
          </w:tcPr>
          <w:p w14:paraId="7A50D34E" w14:textId="77777777" w:rsidR="00F539EB" w:rsidRDefault="00000000">
            <w:pPr>
              <w:spacing w:before="40" w:after="40"/>
            </w:pPr>
            <w:r>
              <w:rPr>
                <w:sz w:val="18"/>
              </w:rPr>
              <w:t>Verification Method</w:t>
            </w:r>
          </w:p>
        </w:tc>
        <w:tc>
          <w:tcPr>
            <w:tcW w:w="7000" w:type="dxa"/>
          </w:tcPr>
          <w:p w14:paraId="09C76003" w14:textId="77777777" w:rsidR="00F539EB" w:rsidRDefault="00000000">
            <w:pPr>
              <w:spacing w:before="40" w:after="40"/>
            </w:pPr>
            <w:r>
              <w:rPr>
                <w:sz w:val="18"/>
              </w:rPr>
              <w:t>PCC Phase II Transition Certificate (requires 75% sustained compliance score, no single stripe below 60%)</w:t>
            </w:r>
          </w:p>
        </w:tc>
      </w:tr>
      <w:tr w:rsidR="00F539EB" w14:paraId="5B5ADB82" w14:textId="77777777">
        <w:tblPrEx>
          <w:tblCellMar>
            <w:top w:w="0" w:type="dxa"/>
            <w:bottom w:w="0" w:type="dxa"/>
          </w:tblCellMar>
        </w:tblPrEx>
        <w:tc>
          <w:tcPr>
            <w:tcW w:w="2000" w:type="dxa"/>
          </w:tcPr>
          <w:p w14:paraId="61794009" w14:textId="77777777" w:rsidR="00F539EB" w:rsidRDefault="00000000">
            <w:pPr>
              <w:spacing w:before="40" w:after="40"/>
            </w:pPr>
            <w:r>
              <w:rPr>
                <w:sz w:val="18"/>
              </w:rPr>
              <w:t>Key Difference</w:t>
            </w:r>
          </w:p>
        </w:tc>
        <w:tc>
          <w:tcPr>
            <w:tcW w:w="7000" w:type="dxa"/>
          </w:tcPr>
          <w:p w14:paraId="039A8E89" w14:textId="77777777" w:rsidR="00F539EB" w:rsidRDefault="00000000">
            <w:pPr>
              <w:spacing w:before="40" w:after="40"/>
            </w:pPr>
            <w:r>
              <w:rPr>
                <w:sz w:val="18"/>
              </w:rPr>
              <w:t xml:space="preserve">MOU says "negotiate remaining articles"; frameworks </w:t>
            </w:r>
            <w:proofErr w:type="gramStart"/>
            <w:r>
              <w:rPr>
                <w:sz w:val="18"/>
              </w:rPr>
              <w:t>add:</w:t>
            </w:r>
            <w:proofErr w:type="gramEnd"/>
            <w:r>
              <w:rPr>
                <w:sz w:val="18"/>
              </w:rPr>
              <w:t xml:space="preserve"> explicit Phase II entry criteria (75% compliance threshold), rolling horizon architecture (180-day active confirmation required), and deadlock fallback (Annex D) if transition fails</w:t>
            </w:r>
          </w:p>
        </w:tc>
      </w:tr>
    </w:tbl>
    <w:p w14:paraId="47A3FDD7" w14:textId="77777777" w:rsidR="00F539EB" w:rsidRDefault="00000000">
      <w:pPr>
        <w:pStyle w:val="Heading2"/>
      </w:pPr>
      <w:r>
        <w:t>MOU Article 14: UN Security Council Resolution</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7409"/>
      </w:tblGrid>
      <w:tr w:rsidR="00F539EB" w14:paraId="7B1CBDC1" w14:textId="77777777">
        <w:tblPrEx>
          <w:tblCellMar>
            <w:top w:w="0" w:type="dxa"/>
            <w:bottom w:w="0" w:type="dxa"/>
          </w:tblCellMar>
        </w:tblPrEx>
        <w:trPr>
          <w:tblHeader/>
        </w:trPr>
        <w:tc>
          <w:tcPr>
            <w:tcW w:w="2000" w:type="dxa"/>
            <w:shd w:val="clear" w:color="auto" w:fill="F5F0E6"/>
          </w:tcPr>
          <w:p w14:paraId="794E055B" w14:textId="77777777" w:rsidR="00F539EB" w:rsidRDefault="00000000">
            <w:pPr>
              <w:spacing w:before="60" w:after="60"/>
              <w:jc w:val="center"/>
            </w:pPr>
            <w:r>
              <w:rPr>
                <w:b/>
                <w:sz w:val="18"/>
              </w:rPr>
              <w:t>Field</w:t>
            </w:r>
          </w:p>
        </w:tc>
        <w:tc>
          <w:tcPr>
            <w:tcW w:w="7000" w:type="dxa"/>
            <w:shd w:val="clear" w:color="auto" w:fill="F5F0E6"/>
          </w:tcPr>
          <w:p w14:paraId="4130759C" w14:textId="77777777" w:rsidR="00F539EB" w:rsidRDefault="00000000">
            <w:pPr>
              <w:spacing w:before="60" w:after="60"/>
              <w:jc w:val="center"/>
            </w:pPr>
            <w:r>
              <w:rPr>
                <w:b/>
                <w:sz w:val="18"/>
              </w:rPr>
              <w:t>Mapping</w:t>
            </w:r>
          </w:p>
        </w:tc>
      </w:tr>
      <w:tr w:rsidR="00F539EB" w14:paraId="4425A33E" w14:textId="77777777">
        <w:tblPrEx>
          <w:tblCellMar>
            <w:top w:w="0" w:type="dxa"/>
            <w:bottom w:w="0" w:type="dxa"/>
          </w:tblCellMar>
        </w:tblPrEx>
        <w:tc>
          <w:tcPr>
            <w:tcW w:w="2000" w:type="dxa"/>
          </w:tcPr>
          <w:p w14:paraId="18A89E62" w14:textId="77777777" w:rsidR="00F539EB" w:rsidRDefault="00000000">
            <w:pPr>
              <w:spacing w:before="40" w:after="40"/>
            </w:pPr>
            <w:r>
              <w:rPr>
                <w:sz w:val="18"/>
              </w:rPr>
              <w:t>Primary Framework</w:t>
            </w:r>
          </w:p>
        </w:tc>
        <w:tc>
          <w:tcPr>
            <w:tcW w:w="7000" w:type="dxa"/>
          </w:tcPr>
          <w:p w14:paraId="17D0E674" w14:textId="77777777" w:rsidR="00F539EB" w:rsidRDefault="00000000">
            <w:pPr>
              <w:spacing w:before="40" w:after="40"/>
            </w:pPr>
            <w:r>
              <w:rPr>
                <w:sz w:val="18"/>
              </w:rPr>
              <w:t>NOT ADDRESSED IN ANY FRAMEWORK — GAP IDENTIFIED</w:t>
            </w:r>
          </w:p>
        </w:tc>
      </w:tr>
      <w:tr w:rsidR="00F539EB" w14:paraId="45794CAC" w14:textId="77777777">
        <w:tblPrEx>
          <w:tblCellMar>
            <w:top w:w="0" w:type="dxa"/>
            <w:bottom w:w="0" w:type="dxa"/>
          </w:tblCellMar>
        </w:tblPrEx>
        <w:tc>
          <w:tcPr>
            <w:tcW w:w="2000" w:type="dxa"/>
          </w:tcPr>
          <w:p w14:paraId="72F456B7" w14:textId="77777777" w:rsidR="00F539EB" w:rsidRDefault="00000000">
            <w:pPr>
              <w:spacing w:before="40" w:after="40"/>
            </w:pPr>
            <w:r>
              <w:rPr>
                <w:sz w:val="18"/>
              </w:rPr>
              <w:t>Specific Provisions</w:t>
            </w:r>
          </w:p>
        </w:tc>
        <w:tc>
          <w:tcPr>
            <w:tcW w:w="7000" w:type="dxa"/>
          </w:tcPr>
          <w:p w14:paraId="22AF987A" w14:textId="77777777" w:rsidR="00F539EB" w:rsidRDefault="00000000">
            <w:pPr>
              <w:spacing w:before="40" w:after="40"/>
            </w:pPr>
            <w:r>
              <w:rPr>
                <w:sz w:val="18"/>
              </w:rPr>
              <w:t>No framework contains provisions for UNSC resolution drafting, sponsorship, or adoption. Annex IC (Institutional Continuity) references UNSC in passing but does not operationalize Article 14.</w:t>
            </w:r>
          </w:p>
        </w:tc>
      </w:tr>
      <w:tr w:rsidR="00F539EB" w14:paraId="6A1EA1E7" w14:textId="77777777">
        <w:tblPrEx>
          <w:tblCellMar>
            <w:top w:w="0" w:type="dxa"/>
            <w:bottom w:w="0" w:type="dxa"/>
          </w:tblCellMar>
        </w:tblPrEx>
        <w:tc>
          <w:tcPr>
            <w:tcW w:w="2000" w:type="dxa"/>
          </w:tcPr>
          <w:p w14:paraId="597F3FD8" w14:textId="77777777" w:rsidR="00F539EB" w:rsidRDefault="00000000">
            <w:pPr>
              <w:spacing w:before="40" w:after="40"/>
            </w:pPr>
            <w:r>
              <w:rPr>
                <w:sz w:val="18"/>
              </w:rPr>
              <w:t>Operational Trigger</w:t>
            </w:r>
          </w:p>
        </w:tc>
        <w:tc>
          <w:tcPr>
            <w:tcW w:w="7000" w:type="dxa"/>
          </w:tcPr>
          <w:p w14:paraId="01C127C0" w14:textId="77777777" w:rsidR="00F539EB" w:rsidRDefault="00000000">
            <w:pPr>
              <w:spacing w:before="40" w:after="40"/>
            </w:pPr>
            <w:r>
              <w:rPr>
                <w:sz w:val="18"/>
              </w:rPr>
              <w:t>Not operationalized — requires standalone diplomatic track</w:t>
            </w:r>
          </w:p>
        </w:tc>
      </w:tr>
      <w:tr w:rsidR="00F539EB" w14:paraId="0A1682BF" w14:textId="77777777">
        <w:tblPrEx>
          <w:tblCellMar>
            <w:top w:w="0" w:type="dxa"/>
            <w:bottom w:w="0" w:type="dxa"/>
          </w:tblCellMar>
        </w:tblPrEx>
        <w:tc>
          <w:tcPr>
            <w:tcW w:w="2000" w:type="dxa"/>
          </w:tcPr>
          <w:p w14:paraId="3435FAC1" w14:textId="77777777" w:rsidR="00F539EB" w:rsidRDefault="00000000">
            <w:pPr>
              <w:spacing w:before="40" w:after="40"/>
            </w:pPr>
            <w:r>
              <w:rPr>
                <w:sz w:val="18"/>
              </w:rPr>
              <w:t>Responsible Party</w:t>
            </w:r>
          </w:p>
        </w:tc>
        <w:tc>
          <w:tcPr>
            <w:tcW w:w="7000" w:type="dxa"/>
          </w:tcPr>
          <w:p w14:paraId="15E194CF" w14:textId="77777777" w:rsidR="00F539EB" w:rsidRDefault="00000000">
            <w:pPr>
              <w:spacing w:before="40" w:after="40"/>
            </w:pPr>
            <w:r>
              <w:rPr>
                <w:sz w:val="18"/>
              </w:rPr>
              <w:t>Not designated — recommend joint US-Iran diplomatic mission to UNSC P5 members</w:t>
            </w:r>
          </w:p>
        </w:tc>
      </w:tr>
      <w:tr w:rsidR="00F539EB" w14:paraId="03C13368" w14:textId="77777777">
        <w:tblPrEx>
          <w:tblCellMar>
            <w:top w:w="0" w:type="dxa"/>
            <w:bottom w:w="0" w:type="dxa"/>
          </w:tblCellMar>
        </w:tblPrEx>
        <w:tc>
          <w:tcPr>
            <w:tcW w:w="2000" w:type="dxa"/>
          </w:tcPr>
          <w:p w14:paraId="1CA2A00C" w14:textId="77777777" w:rsidR="00F539EB" w:rsidRDefault="00000000">
            <w:pPr>
              <w:spacing w:before="40" w:after="40"/>
            </w:pPr>
            <w:r>
              <w:rPr>
                <w:sz w:val="18"/>
              </w:rPr>
              <w:t>Timeline</w:t>
            </w:r>
          </w:p>
        </w:tc>
        <w:tc>
          <w:tcPr>
            <w:tcW w:w="7000" w:type="dxa"/>
          </w:tcPr>
          <w:p w14:paraId="25E2AADA" w14:textId="77777777" w:rsidR="00F539EB" w:rsidRDefault="00000000">
            <w:pPr>
              <w:spacing w:before="40" w:after="40"/>
            </w:pPr>
            <w:r>
              <w:rPr>
                <w:sz w:val="18"/>
              </w:rPr>
              <w:t>Not operationalized — recommend parallel track beginning Day 1</w:t>
            </w:r>
          </w:p>
        </w:tc>
      </w:tr>
      <w:tr w:rsidR="00F539EB" w14:paraId="00C391A8" w14:textId="77777777">
        <w:tblPrEx>
          <w:tblCellMar>
            <w:top w:w="0" w:type="dxa"/>
            <w:bottom w:w="0" w:type="dxa"/>
          </w:tblCellMar>
        </w:tblPrEx>
        <w:tc>
          <w:tcPr>
            <w:tcW w:w="2000" w:type="dxa"/>
          </w:tcPr>
          <w:p w14:paraId="25DDD7D4" w14:textId="77777777" w:rsidR="00F539EB" w:rsidRDefault="00000000">
            <w:pPr>
              <w:spacing w:before="40" w:after="40"/>
            </w:pPr>
            <w:r>
              <w:rPr>
                <w:sz w:val="18"/>
              </w:rPr>
              <w:t>Verification Method</w:t>
            </w:r>
          </w:p>
        </w:tc>
        <w:tc>
          <w:tcPr>
            <w:tcW w:w="7000" w:type="dxa"/>
          </w:tcPr>
          <w:p w14:paraId="4AAD9896" w14:textId="77777777" w:rsidR="00F539EB" w:rsidRDefault="00000000">
            <w:pPr>
              <w:spacing w:before="40" w:after="40"/>
            </w:pPr>
            <w:r>
              <w:rPr>
                <w:sz w:val="18"/>
              </w:rPr>
              <w:t>None — not yet operational</w:t>
            </w:r>
          </w:p>
        </w:tc>
      </w:tr>
      <w:tr w:rsidR="00F539EB" w14:paraId="2FDAAB1F" w14:textId="77777777">
        <w:tblPrEx>
          <w:tblCellMar>
            <w:top w:w="0" w:type="dxa"/>
            <w:bottom w:w="0" w:type="dxa"/>
          </w:tblCellMar>
        </w:tblPrEx>
        <w:tc>
          <w:tcPr>
            <w:tcW w:w="2000" w:type="dxa"/>
          </w:tcPr>
          <w:p w14:paraId="69B7815E" w14:textId="77777777" w:rsidR="00F539EB" w:rsidRDefault="00000000">
            <w:pPr>
              <w:spacing w:before="40" w:after="40"/>
            </w:pPr>
            <w:r>
              <w:rPr>
                <w:sz w:val="18"/>
              </w:rPr>
              <w:t>Key Difference</w:t>
            </w:r>
          </w:p>
        </w:tc>
        <w:tc>
          <w:tcPr>
            <w:tcW w:w="7000" w:type="dxa"/>
          </w:tcPr>
          <w:p w14:paraId="3FEADADA" w14:textId="77777777" w:rsidR="00F539EB" w:rsidRDefault="00000000">
            <w:pPr>
              <w:spacing w:before="40" w:after="40"/>
            </w:pPr>
            <w:r>
              <w:rPr>
                <w:sz w:val="18"/>
              </w:rPr>
              <w:t>MOU requires binding UNSC resolution; frameworks are silent on UNSC. This reflects the political reality that UNSC action requires P5 consensus (including Russian and Chinese support), which cannot be guaranteed through technical frameworks.</w:t>
            </w:r>
          </w:p>
        </w:tc>
      </w:tr>
    </w:tbl>
    <w:p w14:paraId="7F0EB9E9" w14:textId="77777777" w:rsidR="009D7939" w:rsidRDefault="009D7939">
      <w:pPr>
        <w:shd w:val="clear" w:color="auto" w:fill="FFF3E0"/>
        <w:spacing w:before="120" w:after="120"/>
      </w:pPr>
      <w:r>
        <w:rPr>
          <w:b/>
          <w:color w:val="E65100"/>
        </w:rPr>
        <w:t>GAP RECOMMENDATION:</w:t>
      </w:r>
      <w:r>
        <w:t xml:space="preserve"> Establish a dedicated UNSC Track led by a joint US-Iran diplomatic team (supported by Oman and Pakistan as facilitators) to draft and sponsor a binding Chapter VII resolution. Begin informal P5 consultations on Day 1. Target adoption by Day 90. Model on UNSCR 2231 (2015) for the JCPOA.</w:t>
      </w:r>
    </w:p>
    <w:p w14:paraId="20AB2354" w14:textId="77777777" w:rsidR="00F539EB" w:rsidRDefault="00F539EB">
      <w:pPr>
        <w:sectPr w:rsidR="00F539EB">
          <w:headerReference w:type="default" r:id="rId10"/>
          <w:footerReference w:type="default" r:id="rId11"/>
          <w:pgSz w:w="11906" w:h="16838"/>
          <w:pgMar w:top="1440" w:right="1200" w:bottom="1440" w:left="1200" w:header="720" w:footer="720" w:gutter="0"/>
          <w:cols w:space="720"/>
        </w:sectPr>
      </w:pPr>
    </w:p>
    <w:p w14:paraId="607706AF" w14:textId="77777777" w:rsidR="00F539EB" w:rsidRDefault="00000000">
      <w:pPr>
        <w:pStyle w:val="Heading1"/>
      </w:pPr>
      <w:r>
        <w:lastRenderedPageBreak/>
        <w:t>Part 3: Annex-to-MOU Cross-Reference</w:t>
      </w:r>
      <w:bookmarkStart w:id="2" w:name="_Toc3"/>
      <w:bookmarkEnd w:id="2"/>
    </w:p>
    <w:p w14:paraId="5148581E" w14:textId="77777777" w:rsidR="00F539EB" w:rsidRDefault="00000000">
      <w:r>
        <w:t>This reverse-index maps each major annex back to the MOU articles it serves, with a summary of its key function. Annexes are listed alphabetically.</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905"/>
        <w:gridCol w:w="2646"/>
        <w:gridCol w:w="4975"/>
      </w:tblGrid>
      <w:tr w:rsidR="00F539EB" w14:paraId="3942450B" w14:textId="77777777">
        <w:tblPrEx>
          <w:tblCellMar>
            <w:top w:w="0" w:type="dxa"/>
            <w:bottom w:w="0" w:type="dxa"/>
          </w:tblCellMar>
        </w:tblPrEx>
        <w:trPr>
          <w:tblHeader/>
        </w:trPr>
        <w:tc>
          <w:tcPr>
            <w:tcW w:w="1800" w:type="dxa"/>
            <w:shd w:val="clear" w:color="auto" w:fill="F5F0E6"/>
          </w:tcPr>
          <w:p w14:paraId="5F6949FE" w14:textId="77777777" w:rsidR="00F539EB" w:rsidRDefault="00000000">
            <w:pPr>
              <w:spacing w:before="60" w:after="60"/>
              <w:jc w:val="center"/>
            </w:pPr>
            <w:r>
              <w:rPr>
                <w:b/>
                <w:sz w:val="18"/>
              </w:rPr>
              <w:t>Annex</w:t>
            </w:r>
          </w:p>
        </w:tc>
        <w:tc>
          <w:tcPr>
            <w:tcW w:w="2500" w:type="dxa"/>
            <w:shd w:val="clear" w:color="auto" w:fill="F5F0E6"/>
          </w:tcPr>
          <w:p w14:paraId="65487FF8" w14:textId="77777777" w:rsidR="00F539EB" w:rsidRDefault="00000000">
            <w:pPr>
              <w:spacing w:before="60" w:after="60"/>
              <w:jc w:val="center"/>
            </w:pPr>
            <w:r>
              <w:rPr>
                <w:b/>
                <w:sz w:val="18"/>
              </w:rPr>
              <w:t>Implements MOU Article(s)</w:t>
            </w:r>
          </w:p>
        </w:tc>
        <w:tc>
          <w:tcPr>
            <w:tcW w:w="4700" w:type="dxa"/>
            <w:shd w:val="clear" w:color="auto" w:fill="F5F0E6"/>
          </w:tcPr>
          <w:p w14:paraId="2962401C" w14:textId="77777777" w:rsidR="00F539EB" w:rsidRDefault="00000000">
            <w:pPr>
              <w:spacing w:before="60" w:after="60"/>
              <w:jc w:val="center"/>
            </w:pPr>
            <w:r>
              <w:rPr>
                <w:b/>
                <w:sz w:val="18"/>
              </w:rPr>
              <w:t>Key Function</w:t>
            </w:r>
          </w:p>
        </w:tc>
      </w:tr>
      <w:tr w:rsidR="00F539EB" w14:paraId="6D7B54E7" w14:textId="77777777">
        <w:tblPrEx>
          <w:tblCellMar>
            <w:top w:w="0" w:type="dxa"/>
            <w:bottom w:w="0" w:type="dxa"/>
          </w:tblCellMar>
        </w:tblPrEx>
        <w:tc>
          <w:tcPr>
            <w:tcW w:w="1800" w:type="dxa"/>
          </w:tcPr>
          <w:p w14:paraId="3E5F8CCA" w14:textId="77777777" w:rsidR="00F539EB" w:rsidRDefault="00000000">
            <w:pPr>
              <w:spacing w:before="40" w:after="40"/>
            </w:pPr>
            <w:r>
              <w:rPr>
                <w:sz w:val="18"/>
              </w:rPr>
              <w:t>Annex IC (Institutional Continuity)</w:t>
            </w:r>
          </w:p>
        </w:tc>
        <w:tc>
          <w:tcPr>
            <w:tcW w:w="2500" w:type="dxa"/>
          </w:tcPr>
          <w:p w14:paraId="72A8FA65" w14:textId="77777777" w:rsidR="00F539EB" w:rsidRDefault="00000000">
            <w:pPr>
              <w:spacing w:before="40" w:after="40"/>
            </w:pPr>
            <w:r>
              <w:rPr>
                <w:sz w:val="18"/>
              </w:rPr>
              <w:t>Articles 2, 9</w:t>
            </w:r>
          </w:p>
        </w:tc>
        <w:tc>
          <w:tcPr>
            <w:tcW w:w="4700" w:type="dxa"/>
          </w:tcPr>
          <w:p w14:paraId="579AECCD" w14:textId="77777777" w:rsidR="00F539EB" w:rsidRDefault="00000000">
            <w:pPr>
              <w:spacing w:before="40" w:after="40"/>
            </w:pPr>
            <w:r>
              <w:rPr>
                <w:sz w:val="18"/>
              </w:rPr>
              <w:t xml:space="preserve">State-to-state obligation </w:t>
            </w:r>
            <w:proofErr w:type="gramStart"/>
            <w:r>
              <w:rPr>
                <w:sz w:val="18"/>
              </w:rPr>
              <w:t>survival:</w:t>
            </w:r>
            <w:proofErr w:type="gramEnd"/>
            <w:r>
              <w:rPr>
                <w:sz w:val="18"/>
              </w:rPr>
              <w:t xml:space="preserve"> survives regime change or election, remains binding on successor governments for 5 years post-termination</w:t>
            </w:r>
          </w:p>
        </w:tc>
      </w:tr>
      <w:tr w:rsidR="00F539EB" w14:paraId="34584A44" w14:textId="77777777">
        <w:tblPrEx>
          <w:tblCellMar>
            <w:top w:w="0" w:type="dxa"/>
            <w:bottom w:w="0" w:type="dxa"/>
          </w:tblCellMar>
        </w:tblPrEx>
        <w:tc>
          <w:tcPr>
            <w:tcW w:w="1800" w:type="dxa"/>
          </w:tcPr>
          <w:p w14:paraId="2F75195B" w14:textId="77777777" w:rsidR="00F539EB" w:rsidRDefault="00000000">
            <w:pPr>
              <w:spacing w:before="40" w:after="40"/>
            </w:pPr>
            <w:r>
              <w:rPr>
                <w:sz w:val="18"/>
              </w:rPr>
              <w:t>Annex K (Lebanon Firewall)</w:t>
            </w:r>
          </w:p>
        </w:tc>
        <w:tc>
          <w:tcPr>
            <w:tcW w:w="2500" w:type="dxa"/>
          </w:tcPr>
          <w:p w14:paraId="3A5A8037" w14:textId="77777777" w:rsidR="00F539EB" w:rsidRDefault="00000000">
            <w:pPr>
              <w:spacing w:before="40" w:after="40"/>
            </w:pPr>
            <w:r>
              <w:rPr>
                <w:sz w:val="18"/>
              </w:rPr>
              <w:t>Articles 1, 12</w:t>
            </w:r>
          </w:p>
        </w:tc>
        <w:tc>
          <w:tcPr>
            <w:tcW w:w="4700" w:type="dxa"/>
          </w:tcPr>
          <w:p w14:paraId="3CF594BF" w14:textId="77777777" w:rsidR="00F539EB" w:rsidRDefault="00000000">
            <w:pPr>
              <w:spacing w:before="40" w:after="40"/>
            </w:pPr>
            <w:r>
              <w:rPr>
                <w:sz w:val="18"/>
              </w:rPr>
              <w:t>Differential Band processing for Lebanon: firewall architecture prevents Lebanon incidents from breaching nuclear/maritime cores; cascading barriers; compliance credits</w:t>
            </w:r>
          </w:p>
        </w:tc>
      </w:tr>
      <w:tr w:rsidR="00F539EB" w14:paraId="12930342" w14:textId="77777777">
        <w:tblPrEx>
          <w:tblCellMar>
            <w:top w:w="0" w:type="dxa"/>
            <w:bottom w:w="0" w:type="dxa"/>
          </w:tblCellMar>
        </w:tblPrEx>
        <w:tc>
          <w:tcPr>
            <w:tcW w:w="1800" w:type="dxa"/>
          </w:tcPr>
          <w:p w14:paraId="3A25D53D" w14:textId="77777777" w:rsidR="00F539EB" w:rsidRDefault="00000000">
            <w:pPr>
              <w:spacing w:before="40" w:after="40"/>
            </w:pPr>
            <w:r>
              <w:rPr>
                <w:sz w:val="18"/>
              </w:rPr>
              <w:t>Annex L (Sanctions &amp; Financial Architecture)</w:t>
            </w:r>
          </w:p>
        </w:tc>
        <w:tc>
          <w:tcPr>
            <w:tcW w:w="2500" w:type="dxa"/>
          </w:tcPr>
          <w:p w14:paraId="58726A63" w14:textId="77777777" w:rsidR="00F539EB" w:rsidRDefault="00000000">
            <w:pPr>
              <w:spacing w:before="40" w:after="40"/>
            </w:pPr>
            <w:r>
              <w:rPr>
                <w:sz w:val="18"/>
              </w:rPr>
              <w:t>Articles 7, 10</w:t>
            </w:r>
          </w:p>
        </w:tc>
        <w:tc>
          <w:tcPr>
            <w:tcW w:w="4700" w:type="dxa"/>
          </w:tcPr>
          <w:p w14:paraId="38684104" w14:textId="77777777" w:rsidR="00F539EB" w:rsidRDefault="00000000">
            <w:pPr>
              <w:spacing w:before="40" w:after="40"/>
            </w:pPr>
            <w:r>
              <w:rPr>
                <w:sz w:val="18"/>
              </w:rPr>
              <w:t>Sanctions inventory framework; relief sequencing map; tranche activation logic; banking compliance architecture; escrow architecture</w:t>
            </w:r>
          </w:p>
        </w:tc>
      </w:tr>
      <w:tr w:rsidR="00F539EB" w14:paraId="2B8066BA" w14:textId="77777777">
        <w:tblPrEx>
          <w:tblCellMar>
            <w:top w:w="0" w:type="dxa"/>
            <w:bottom w:w="0" w:type="dxa"/>
          </w:tblCellMar>
        </w:tblPrEx>
        <w:tc>
          <w:tcPr>
            <w:tcW w:w="1800" w:type="dxa"/>
          </w:tcPr>
          <w:p w14:paraId="2CF0B56C" w14:textId="77777777" w:rsidR="00F539EB" w:rsidRDefault="00000000">
            <w:pPr>
              <w:spacing w:before="40" w:after="40"/>
            </w:pPr>
            <w:r>
              <w:rPr>
                <w:sz w:val="18"/>
              </w:rPr>
              <w:t>Annex Mi (Maritime Implementation)</w:t>
            </w:r>
          </w:p>
        </w:tc>
        <w:tc>
          <w:tcPr>
            <w:tcW w:w="2500" w:type="dxa"/>
          </w:tcPr>
          <w:p w14:paraId="296CBDC9" w14:textId="77777777" w:rsidR="00F539EB" w:rsidRDefault="00000000">
            <w:pPr>
              <w:spacing w:before="40" w:after="40"/>
            </w:pPr>
            <w:r>
              <w:rPr>
                <w:sz w:val="18"/>
              </w:rPr>
              <w:t>Articles 4, 5</w:t>
            </w:r>
          </w:p>
        </w:tc>
        <w:tc>
          <w:tcPr>
            <w:tcW w:w="4700" w:type="dxa"/>
          </w:tcPr>
          <w:p w14:paraId="4BB9A1C9" w14:textId="77777777" w:rsidR="00F539EB" w:rsidRDefault="00000000">
            <w:pPr>
              <w:spacing w:before="40" w:after="40"/>
            </w:pPr>
            <w:r>
              <w:rPr>
                <w:sz w:val="18"/>
              </w:rPr>
              <w:t>Mine clearance schedule; phased Hormuz reopening (Day 3/7/30); transit corridor definition; Joint Maritime Coordination Cell protocols</w:t>
            </w:r>
          </w:p>
        </w:tc>
      </w:tr>
      <w:tr w:rsidR="00F539EB" w14:paraId="6238FAA4" w14:textId="77777777">
        <w:tblPrEx>
          <w:tblCellMar>
            <w:top w:w="0" w:type="dxa"/>
            <w:bottom w:w="0" w:type="dxa"/>
          </w:tblCellMar>
        </w:tblPrEx>
        <w:tc>
          <w:tcPr>
            <w:tcW w:w="1800" w:type="dxa"/>
          </w:tcPr>
          <w:p w14:paraId="77F1A4B7" w14:textId="77777777" w:rsidR="00F539EB" w:rsidRDefault="00000000">
            <w:pPr>
              <w:spacing w:before="40" w:after="40"/>
            </w:pPr>
            <w:r>
              <w:rPr>
                <w:sz w:val="18"/>
              </w:rPr>
              <w:t>Annex Mo (Joint Monitoring Cell Charter)</w:t>
            </w:r>
          </w:p>
        </w:tc>
        <w:tc>
          <w:tcPr>
            <w:tcW w:w="2500" w:type="dxa"/>
          </w:tcPr>
          <w:p w14:paraId="0C48F4B3" w14:textId="77777777" w:rsidR="00F539EB" w:rsidRDefault="00000000">
            <w:pPr>
              <w:spacing w:before="40" w:after="40"/>
            </w:pPr>
            <w:r>
              <w:rPr>
                <w:sz w:val="18"/>
              </w:rPr>
              <w:t>Article 12</w:t>
            </w:r>
          </w:p>
        </w:tc>
        <w:tc>
          <w:tcPr>
            <w:tcW w:w="4700" w:type="dxa"/>
          </w:tcPr>
          <w:p w14:paraId="65E02003" w14:textId="77777777" w:rsidR="00F539EB" w:rsidRDefault="00000000">
            <w:pPr>
              <w:spacing w:before="40" w:after="40"/>
            </w:pPr>
            <w:r>
              <w:rPr>
                <w:sz w:val="18"/>
              </w:rPr>
              <w:t>JMC governance: rotating convenor (US/Iran 90-day), Deputy (Pakistan); body-of-three structure; dispute resolution; unanimity rule</w:t>
            </w:r>
          </w:p>
        </w:tc>
      </w:tr>
      <w:tr w:rsidR="00F539EB" w14:paraId="59DB7387" w14:textId="77777777">
        <w:tblPrEx>
          <w:tblCellMar>
            <w:top w:w="0" w:type="dxa"/>
            <w:bottom w:w="0" w:type="dxa"/>
          </w:tblCellMar>
        </w:tblPrEx>
        <w:tc>
          <w:tcPr>
            <w:tcW w:w="1800" w:type="dxa"/>
          </w:tcPr>
          <w:p w14:paraId="3EF44077" w14:textId="77777777" w:rsidR="00F539EB" w:rsidRDefault="00000000">
            <w:pPr>
              <w:spacing w:before="40" w:after="40"/>
            </w:pPr>
            <w:r>
              <w:rPr>
                <w:sz w:val="18"/>
              </w:rPr>
              <w:t>Annex N (Non-Interdiction)</w:t>
            </w:r>
          </w:p>
        </w:tc>
        <w:tc>
          <w:tcPr>
            <w:tcW w:w="2500" w:type="dxa"/>
          </w:tcPr>
          <w:p w14:paraId="3B59FBBC" w14:textId="77777777" w:rsidR="00F539EB" w:rsidRDefault="00000000">
            <w:pPr>
              <w:spacing w:before="40" w:after="40"/>
            </w:pPr>
            <w:r>
              <w:rPr>
                <w:sz w:val="18"/>
              </w:rPr>
              <w:t>Articles 4, 5</w:t>
            </w:r>
          </w:p>
        </w:tc>
        <w:tc>
          <w:tcPr>
            <w:tcW w:w="4700" w:type="dxa"/>
          </w:tcPr>
          <w:p w14:paraId="061B215C" w14:textId="77777777" w:rsidR="00F539EB" w:rsidRDefault="00000000">
            <w:pPr>
              <w:spacing w:before="40" w:after="40"/>
            </w:pPr>
            <w:r>
              <w:rPr>
                <w:sz w:val="18"/>
              </w:rPr>
              <w:t>Zero-tolls guarantee; no boarding; no delays for non-sanctioned vessels; inspection protocols</w:t>
            </w:r>
          </w:p>
        </w:tc>
      </w:tr>
      <w:tr w:rsidR="00F539EB" w14:paraId="56E6DB1B" w14:textId="77777777">
        <w:tblPrEx>
          <w:tblCellMar>
            <w:top w:w="0" w:type="dxa"/>
            <w:bottom w:w="0" w:type="dxa"/>
          </w:tblCellMar>
        </w:tblPrEx>
        <w:tc>
          <w:tcPr>
            <w:tcW w:w="1800" w:type="dxa"/>
          </w:tcPr>
          <w:p w14:paraId="52EBE938" w14:textId="77777777" w:rsidR="00F539EB" w:rsidRDefault="00000000">
            <w:pPr>
              <w:spacing w:before="40" w:after="40"/>
            </w:pPr>
            <w:r>
              <w:rPr>
                <w:sz w:val="18"/>
              </w:rPr>
              <w:t xml:space="preserve">Annex </w:t>
            </w:r>
            <w:proofErr w:type="spellStart"/>
            <w:r>
              <w:rPr>
                <w:sz w:val="18"/>
              </w:rPr>
              <w:t>N.a</w:t>
            </w:r>
            <w:proofErr w:type="spellEnd"/>
            <w:r>
              <w:rPr>
                <w:sz w:val="18"/>
              </w:rPr>
              <w:t xml:space="preserve"> (Backdoor Closure)</w:t>
            </w:r>
          </w:p>
        </w:tc>
        <w:tc>
          <w:tcPr>
            <w:tcW w:w="2500" w:type="dxa"/>
          </w:tcPr>
          <w:p w14:paraId="3F5EE7C1" w14:textId="77777777" w:rsidR="00F539EB" w:rsidRDefault="00000000">
            <w:pPr>
              <w:spacing w:before="40" w:after="40"/>
            </w:pPr>
            <w:r>
              <w:rPr>
                <w:sz w:val="18"/>
              </w:rPr>
              <w:t>Articles 4, 5</w:t>
            </w:r>
          </w:p>
        </w:tc>
        <w:tc>
          <w:tcPr>
            <w:tcW w:w="4700" w:type="dxa"/>
          </w:tcPr>
          <w:p w14:paraId="36EDABDC" w14:textId="77777777" w:rsidR="00F539EB" w:rsidRDefault="00000000">
            <w:pPr>
              <w:spacing w:before="40" w:after="40"/>
            </w:pPr>
            <w:r>
              <w:rPr>
                <w:sz w:val="18"/>
              </w:rPr>
              <w:t>Automatic $1M/day penalty for Iranian vessel interdiction of commercial ships; US escort authority; repeat interdiction escalates to Tier 3</w:t>
            </w:r>
          </w:p>
        </w:tc>
      </w:tr>
      <w:tr w:rsidR="00F539EB" w14:paraId="440A3142" w14:textId="77777777">
        <w:tblPrEx>
          <w:tblCellMar>
            <w:top w:w="0" w:type="dxa"/>
            <w:bottom w:w="0" w:type="dxa"/>
          </w:tblCellMar>
        </w:tblPrEx>
        <w:tc>
          <w:tcPr>
            <w:tcW w:w="1800" w:type="dxa"/>
          </w:tcPr>
          <w:p w14:paraId="71707FE2" w14:textId="77777777" w:rsidR="00F539EB" w:rsidRDefault="00000000">
            <w:pPr>
              <w:spacing w:before="40" w:after="40"/>
            </w:pPr>
            <w:r>
              <w:rPr>
                <w:sz w:val="18"/>
              </w:rPr>
              <w:t>Annex Pa (Patrol Boat Protocol)</w:t>
            </w:r>
          </w:p>
        </w:tc>
        <w:tc>
          <w:tcPr>
            <w:tcW w:w="2500" w:type="dxa"/>
          </w:tcPr>
          <w:p w14:paraId="03E70295" w14:textId="77777777" w:rsidR="00F539EB" w:rsidRDefault="00000000">
            <w:pPr>
              <w:spacing w:before="40" w:after="40"/>
            </w:pPr>
            <w:r>
              <w:rPr>
                <w:sz w:val="18"/>
              </w:rPr>
              <w:t>Articles 4, 5</w:t>
            </w:r>
          </w:p>
        </w:tc>
        <w:tc>
          <w:tcPr>
            <w:tcW w:w="4700" w:type="dxa"/>
          </w:tcPr>
          <w:p w14:paraId="505ABCCF" w14:textId="77777777" w:rsidR="00F539EB" w:rsidRDefault="00000000">
            <w:pPr>
              <w:spacing w:before="40" w:after="40"/>
            </w:pPr>
            <w:r>
              <w:rPr>
                <w:sz w:val="18"/>
              </w:rPr>
              <w:t>IRGC-Navy patrol zone definitions; permitted interception criteria; hotline escalation for patrol encounters</w:t>
            </w:r>
          </w:p>
        </w:tc>
      </w:tr>
      <w:tr w:rsidR="00F539EB" w14:paraId="40584B7D" w14:textId="77777777">
        <w:tblPrEx>
          <w:tblCellMar>
            <w:top w:w="0" w:type="dxa"/>
            <w:bottom w:w="0" w:type="dxa"/>
          </w:tblCellMar>
        </w:tblPrEx>
        <w:tc>
          <w:tcPr>
            <w:tcW w:w="1800" w:type="dxa"/>
          </w:tcPr>
          <w:p w14:paraId="56108592" w14:textId="77777777" w:rsidR="00F539EB" w:rsidRDefault="00000000">
            <w:pPr>
              <w:spacing w:before="40" w:after="40"/>
            </w:pPr>
            <w:r>
              <w:rPr>
                <w:sz w:val="18"/>
              </w:rPr>
              <w:t>Annex PC (Political Stability Hold)</w:t>
            </w:r>
          </w:p>
        </w:tc>
        <w:tc>
          <w:tcPr>
            <w:tcW w:w="2500" w:type="dxa"/>
          </w:tcPr>
          <w:p w14:paraId="52E10EA6" w14:textId="77777777" w:rsidR="00F539EB" w:rsidRDefault="00000000">
            <w:pPr>
              <w:spacing w:before="40" w:after="40"/>
            </w:pPr>
            <w:r>
              <w:rPr>
                <w:sz w:val="18"/>
              </w:rPr>
              <w:t>Articles 2, 9</w:t>
            </w:r>
          </w:p>
        </w:tc>
        <w:tc>
          <w:tcPr>
            <w:tcW w:w="4700" w:type="dxa"/>
          </w:tcPr>
          <w:p w14:paraId="1EFBE3A1" w14:textId="77777777" w:rsidR="00F539EB" w:rsidRDefault="00000000">
            <w:pPr>
              <w:spacing w:before="40" w:after="40"/>
            </w:pPr>
            <w:proofErr w:type="gramStart"/>
            <w:r>
              <w:rPr>
                <w:sz w:val="18"/>
              </w:rPr>
              <w:t>60-90 day</w:t>
            </w:r>
            <w:proofErr w:type="gramEnd"/>
            <w:r>
              <w:rPr>
                <w:sz w:val="18"/>
              </w:rPr>
              <w:t xml:space="preserve"> political stability </w:t>
            </w:r>
            <w:proofErr w:type="gramStart"/>
            <w:r>
              <w:rPr>
                <w:sz w:val="18"/>
              </w:rPr>
              <w:t>hold</w:t>
            </w:r>
            <w:proofErr w:type="gramEnd"/>
            <w:r>
              <w:rPr>
                <w:sz w:val="18"/>
              </w:rPr>
              <w:t xml:space="preserve"> for elections or leadership transitions; core obligations continue during hold period</w:t>
            </w:r>
          </w:p>
        </w:tc>
      </w:tr>
      <w:tr w:rsidR="00F539EB" w14:paraId="5F58C6EE" w14:textId="77777777">
        <w:tblPrEx>
          <w:tblCellMar>
            <w:top w:w="0" w:type="dxa"/>
            <w:bottom w:w="0" w:type="dxa"/>
          </w:tblCellMar>
        </w:tblPrEx>
        <w:tc>
          <w:tcPr>
            <w:tcW w:w="1800" w:type="dxa"/>
          </w:tcPr>
          <w:p w14:paraId="1654D680" w14:textId="77777777" w:rsidR="00F539EB" w:rsidRDefault="00000000">
            <w:pPr>
              <w:spacing w:before="40" w:after="40"/>
            </w:pPr>
            <w:r>
              <w:rPr>
                <w:sz w:val="18"/>
              </w:rPr>
              <w:t>Annex Q (IRGC Compliance)</w:t>
            </w:r>
          </w:p>
        </w:tc>
        <w:tc>
          <w:tcPr>
            <w:tcW w:w="2500" w:type="dxa"/>
          </w:tcPr>
          <w:p w14:paraId="4FB5A90B" w14:textId="77777777" w:rsidR="00F539EB" w:rsidRDefault="00000000">
            <w:pPr>
              <w:spacing w:before="40" w:after="40"/>
            </w:pPr>
            <w:r>
              <w:rPr>
                <w:sz w:val="18"/>
              </w:rPr>
              <w:t>Article 8</w:t>
            </w:r>
          </w:p>
        </w:tc>
        <w:tc>
          <w:tcPr>
            <w:tcW w:w="4700" w:type="dxa"/>
          </w:tcPr>
          <w:p w14:paraId="0722DBD9" w14:textId="77777777" w:rsidR="00F539EB" w:rsidRDefault="00000000">
            <w:pPr>
              <w:spacing w:before="40" w:after="40"/>
            </w:pPr>
            <w:r>
              <w:rPr>
                <w:sz w:val="18"/>
              </w:rPr>
              <w:t>IRGC-specific compliance framework; IRGC-Iran government coordination; independent IRGC reporting obligations</w:t>
            </w:r>
          </w:p>
        </w:tc>
      </w:tr>
      <w:tr w:rsidR="00F539EB" w14:paraId="083B9A5A" w14:textId="77777777">
        <w:tblPrEx>
          <w:tblCellMar>
            <w:top w:w="0" w:type="dxa"/>
            <w:bottom w:w="0" w:type="dxa"/>
          </w:tblCellMar>
        </w:tblPrEx>
        <w:tc>
          <w:tcPr>
            <w:tcW w:w="1800" w:type="dxa"/>
          </w:tcPr>
          <w:p w14:paraId="6BD49404" w14:textId="77777777" w:rsidR="00F539EB" w:rsidRDefault="00000000">
            <w:pPr>
              <w:spacing w:before="40" w:after="40"/>
            </w:pPr>
            <w:r>
              <w:rPr>
                <w:sz w:val="18"/>
              </w:rPr>
              <w:t xml:space="preserve">Annex R / </w:t>
            </w:r>
            <w:proofErr w:type="spellStart"/>
            <w:r>
              <w:rPr>
                <w:sz w:val="18"/>
              </w:rPr>
              <w:t>R.a</w:t>
            </w:r>
            <w:proofErr w:type="spellEnd"/>
            <w:r>
              <w:rPr>
                <w:sz w:val="18"/>
              </w:rPr>
              <w:t xml:space="preserve"> (Escalation Buffer)</w:t>
            </w:r>
          </w:p>
        </w:tc>
        <w:tc>
          <w:tcPr>
            <w:tcW w:w="2500" w:type="dxa"/>
          </w:tcPr>
          <w:p w14:paraId="553F4B72" w14:textId="77777777" w:rsidR="00F539EB" w:rsidRDefault="00000000">
            <w:pPr>
              <w:spacing w:before="40" w:after="40"/>
            </w:pPr>
            <w:r>
              <w:rPr>
                <w:sz w:val="18"/>
              </w:rPr>
              <w:t>Articles 1, 12</w:t>
            </w:r>
          </w:p>
        </w:tc>
        <w:tc>
          <w:tcPr>
            <w:tcW w:w="4700" w:type="dxa"/>
          </w:tcPr>
          <w:p w14:paraId="783E4720" w14:textId="77777777" w:rsidR="00F539EB" w:rsidRDefault="00000000">
            <w:pPr>
              <w:spacing w:before="40" w:after="40"/>
            </w:pPr>
            <w:r>
              <w:rPr>
                <w:sz w:val="18"/>
              </w:rPr>
              <w:t>72-hour mandatory cooling-off for incidents; Tier 1-3 escalation ladder; guarantor state emergency consultations</w:t>
            </w:r>
          </w:p>
        </w:tc>
      </w:tr>
      <w:tr w:rsidR="00F539EB" w14:paraId="354FA844" w14:textId="77777777">
        <w:tblPrEx>
          <w:tblCellMar>
            <w:top w:w="0" w:type="dxa"/>
            <w:bottom w:w="0" w:type="dxa"/>
          </w:tblCellMar>
        </w:tblPrEx>
        <w:tc>
          <w:tcPr>
            <w:tcW w:w="1800" w:type="dxa"/>
          </w:tcPr>
          <w:p w14:paraId="719D2EC2" w14:textId="77777777" w:rsidR="00F539EB" w:rsidRDefault="00000000">
            <w:pPr>
              <w:spacing w:before="40" w:after="40"/>
            </w:pPr>
            <w:r>
              <w:rPr>
                <w:sz w:val="18"/>
              </w:rPr>
              <w:t>Annex S (Reciprocal Sequencing)</w:t>
            </w:r>
          </w:p>
        </w:tc>
        <w:tc>
          <w:tcPr>
            <w:tcW w:w="2500" w:type="dxa"/>
          </w:tcPr>
          <w:p w14:paraId="3617ADEE" w14:textId="77777777" w:rsidR="00F539EB" w:rsidRDefault="00000000">
            <w:pPr>
              <w:spacing w:before="40" w:after="40"/>
            </w:pPr>
            <w:r>
              <w:rPr>
                <w:sz w:val="18"/>
              </w:rPr>
              <w:t>Articles 7, 11</w:t>
            </w:r>
          </w:p>
        </w:tc>
        <w:tc>
          <w:tcPr>
            <w:tcW w:w="4700" w:type="dxa"/>
          </w:tcPr>
          <w:p w14:paraId="45785B34" w14:textId="77777777" w:rsidR="00F539EB" w:rsidRDefault="00000000">
            <w:pPr>
              <w:spacing w:before="40" w:after="40"/>
            </w:pPr>
            <w:r>
              <w:rPr>
                <w:sz w:val="18"/>
              </w:rPr>
              <w:t>60-day reciprocal sanctions relief sequencing; escrow release milestones; asset tranche schedule</w:t>
            </w:r>
          </w:p>
        </w:tc>
      </w:tr>
      <w:tr w:rsidR="00F539EB" w14:paraId="1E758FE9" w14:textId="77777777">
        <w:tblPrEx>
          <w:tblCellMar>
            <w:top w:w="0" w:type="dxa"/>
            <w:bottom w:w="0" w:type="dxa"/>
          </w:tblCellMar>
        </w:tblPrEx>
        <w:tc>
          <w:tcPr>
            <w:tcW w:w="1800" w:type="dxa"/>
          </w:tcPr>
          <w:p w14:paraId="4BF71264" w14:textId="77777777" w:rsidR="00F539EB" w:rsidRDefault="00000000">
            <w:pPr>
              <w:spacing w:before="40" w:after="40"/>
            </w:pPr>
            <w:r>
              <w:rPr>
                <w:sz w:val="18"/>
              </w:rPr>
              <w:t>Annex T (Step-Back/Earn-Back)</w:t>
            </w:r>
          </w:p>
        </w:tc>
        <w:tc>
          <w:tcPr>
            <w:tcW w:w="2500" w:type="dxa"/>
          </w:tcPr>
          <w:p w14:paraId="6089706D" w14:textId="77777777" w:rsidR="00F539EB" w:rsidRDefault="00000000">
            <w:pPr>
              <w:spacing w:before="40" w:after="40"/>
            </w:pPr>
            <w:r>
              <w:rPr>
                <w:sz w:val="18"/>
              </w:rPr>
              <w:t>Articles 7, 12</w:t>
            </w:r>
          </w:p>
        </w:tc>
        <w:tc>
          <w:tcPr>
            <w:tcW w:w="4700" w:type="dxa"/>
          </w:tcPr>
          <w:p w14:paraId="13AAE73B" w14:textId="77777777" w:rsidR="00F539EB" w:rsidRDefault="00000000">
            <w:pPr>
              <w:spacing w:before="40" w:after="40"/>
            </w:pPr>
            <w:r>
              <w:rPr>
                <w:sz w:val="18"/>
              </w:rPr>
              <w:t>Compliance enforcement: three-tier graduated response; earn-back path; good-faith exception; quiet periods</w:t>
            </w:r>
          </w:p>
        </w:tc>
      </w:tr>
      <w:tr w:rsidR="00F539EB" w14:paraId="464E3E09" w14:textId="77777777">
        <w:tblPrEx>
          <w:tblCellMar>
            <w:top w:w="0" w:type="dxa"/>
            <w:bottom w:w="0" w:type="dxa"/>
          </w:tblCellMar>
        </w:tblPrEx>
        <w:tc>
          <w:tcPr>
            <w:tcW w:w="1800" w:type="dxa"/>
          </w:tcPr>
          <w:p w14:paraId="1F1EB071" w14:textId="77777777" w:rsidR="00F539EB" w:rsidRDefault="00000000">
            <w:pPr>
              <w:spacing w:before="40" w:after="40"/>
            </w:pPr>
            <w:r>
              <w:rPr>
                <w:sz w:val="18"/>
              </w:rPr>
              <w:t>Annex U (Technical Demarcation)</w:t>
            </w:r>
          </w:p>
        </w:tc>
        <w:tc>
          <w:tcPr>
            <w:tcW w:w="2500" w:type="dxa"/>
          </w:tcPr>
          <w:p w14:paraId="7763ADDF" w14:textId="77777777" w:rsidR="00F539EB" w:rsidRDefault="00000000">
            <w:pPr>
              <w:spacing w:before="40" w:after="40"/>
            </w:pPr>
            <w:r>
              <w:rPr>
                <w:sz w:val="18"/>
              </w:rPr>
              <w:t>Articles 1, 13</w:t>
            </w:r>
          </w:p>
        </w:tc>
        <w:tc>
          <w:tcPr>
            <w:tcW w:w="4700" w:type="dxa"/>
          </w:tcPr>
          <w:p w14:paraId="46124783" w14:textId="77777777" w:rsidR="00F539EB" w:rsidRDefault="00000000">
            <w:pPr>
              <w:spacing w:before="40" w:after="40"/>
            </w:pPr>
            <w:r>
              <w:rPr>
                <w:sz w:val="18"/>
              </w:rPr>
              <w:t>Digital Registry for territory-specific and actor-specific commitments; shared factual baseline</w:t>
            </w:r>
          </w:p>
        </w:tc>
      </w:tr>
      <w:tr w:rsidR="00F539EB" w14:paraId="72F3D72C" w14:textId="77777777">
        <w:tblPrEx>
          <w:tblCellMar>
            <w:top w:w="0" w:type="dxa"/>
            <w:bottom w:w="0" w:type="dxa"/>
          </w:tblCellMar>
        </w:tblPrEx>
        <w:tc>
          <w:tcPr>
            <w:tcW w:w="1800" w:type="dxa"/>
          </w:tcPr>
          <w:p w14:paraId="42AECA1E" w14:textId="77777777" w:rsidR="00F539EB" w:rsidRDefault="00000000">
            <w:pPr>
              <w:spacing w:before="40" w:after="40"/>
            </w:pPr>
            <w:r>
              <w:rPr>
                <w:sz w:val="18"/>
              </w:rPr>
              <w:t>Annex V (Nuclear Dust Protocol)</w:t>
            </w:r>
          </w:p>
        </w:tc>
        <w:tc>
          <w:tcPr>
            <w:tcW w:w="2500" w:type="dxa"/>
          </w:tcPr>
          <w:p w14:paraId="468CBB7D" w14:textId="77777777" w:rsidR="00F539EB" w:rsidRDefault="00000000">
            <w:pPr>
              <w:spacing w:before="40" w:after="40"/>
            </w:pPr>
            <w:r>
              <w:rPr>
                <w:sz w:val="18"/>
              </w:rPr>
              <w:t>Article 8</w:t>
            </w:r>
          </w:p>
        </w:tc>
        <w:tc>
          <w:tcPr>
            <w:tcW w:w="4700" w:type="dxa"/>
          </w:tcPr>
          <w:p w14:paraId="2001750A" w14:textId="77777777" w:rsidR="00F539EB" w:rsidRDefault="00000000">
            <w:pPr>
              <w:spacing w:before="40" w:after="40"/>
            </w:pPr>
            <w:r>
              <w:rPr>
                <w:sz w:val="18"/>
              </w:rPr>
              <w:t>Emergency HEU dispersal contingency; HEU container breach response; environmental monitoring</w:t>
            </w:r>
          </w:p>
        </w:tc>
      </w:tr>
      <w:tr w:rsidR="00F539EB" w14:paraId="32D82A08" w14:textId="77777777">
        <w:tblPrEx>
          <w:tblCellMar>
            <w:top w:w="0" w:type="dxa"/>
            <w:bottom w:w="0" w:type="dxa"/>
          </w:tblCellMar>
        </w:tblPrEx>
        <w:tc>
          <w:tcPr>
            <w:tcW w:w="1800" w:type="dxa"/>
          </w:tcPr>
          <w:p w14:paraId="0F92AB53" w14:textId="77777777" w:rsidR="00F539EB" w:rsidRDefault="00000000">
            <w:pPr>
              <w:spacing w:before="40" w:after="40"/>
            </w:pPr>
            <w:r>
              <w:rPr>
                <w:sz w:val="18"/>
              </w:rPr>
              <w:t>Annex V.S (Verification Sequencing)</w:t>
            </w:r>
          </w:p>
        </w:tc>
        <w:tc>
          <w:tcPr>
            <w:tcW w:w="2500" w:type="dxa"/>
          </w:tcPr>
          <w:p w14:paraId="08C337D8" w14:textId="77777777" w:rsidR="00F539EB" w:rsidRDefault="00000000">
            <w:pPr>
              <w:spacing w:before="40" w:after="40"/>
            </w:pPr>
            <w:r>
              <w:rPr>
                <w:sz w:val="18"/>
              </w:rPr>
              <w:t>Article 8</w:t>
            </w:r>
          </w:p>
        </w:tc>
        <w:tc>
          <w:tcPr>
            <w:tcW w:w="4700" w:type="dxa"/>
          </w:tcPr>
          <w:p w14:paraId="4441FEC8" w14:textId="77777777" w:rsidR="00F539EB" w:rsidRDefault="00000000">
            <w:pPr>
              <w:spacing w:before="40" w:after="40"/>
            </w:pPr>
            <w:r>
              <w:rPr>
                <w:sz w:val="18"/>
              </w:rPr>
              <w:t>IAEA verification schedule; dual-lock custody verification chain; mass spectrometry sampling protocols</w:t>
            </w:r>
          </w:p>
        </w:tc>
      </w:tr>
      <w:tr w:rsidR="00F539EB" w14:paraId="5B0043BA" w14:textId="77777777">
        <w:tblPrEx>
          <w:tblCellMar>
            <w:top w:w="0" w:type="dxa"/>
            <w:bottom w:w="0" w:type="dxa"/>
          </w:tblCellMar>
        </w:tblPrEx>
        <w:tc>
          <w:tcPr>
            <w:tcW w:w="1800" w:type="dxa"/>
          </w:tcPr>
          <w:p w14:paraId="29D1338C" w14:textId="77777777" w:rsidR="00F539EB" w:rsidRDefault="00000000">
            <w:pPr>
              <w:spacing w:before="40" w:after="40"/>
            </w:pPr>
            <w:r>
              <w:rPr>
                <w:sz w:val="18"/>
              </w:rPr>
              <w:t>Annex W (Maritime Telemetry)</w:t>
            </w:r>
          </w:p>
        </w:tc>
        <w:tc>
          <w:tcPr>
            <w:tcW w:w="2500" w:type="dxa"/>
          </w:tcPr>
          <w:p w14:paraId="59B35601" w14:textId="77777777" w:rsidR="00F539EB" w:rsidRDefault="00000000">
            <w:pPr>
              <w:spacing w:before="40" w:after="40"/>
            </w:pPr>
            <w:r>
              <w:rPr>
                <w:sz w:val="18"/>
              </w:rPr>
              <w:t>Articles 4, 5</w:t>
            </w:r>
          </w:p>
        </w:tc>
        <w:tc>
          <w:tcPr>
            <w:tcW w:w="4700" w:type="dxa"/>
          </w:tcPr>
          <w:p w14:paraId="4FF73D87" w14:textId="77777777" w:rsidR="00F539EB" w:rsidRDefault="00000000">
            <w:pPr>
              <w:spacing w:before="40" w:after="40"/>
            </w:pPr>
            <w:r>
              <w:rPr>
                <w:sz w:val="18"/>
              </w:rPr>
              <w:t xml:space="preserve">Dual-Key Transit system: 24-hour telemetry standard for breakout-relevant facilities; Swiss-hosted Dashboard; automated anomaly </w:t>
            </w:r>
            <w:r>
              <w:rPr>
                <w:sz w:val="18"/>
              </w:rPr>
              <w:lastRenderedPageBreak/>
              <w:t>detection</w:t>
            </w:r>
          </w:p>
        </w:tc>
      </w:tr>
      <w:tr w:rsidR="00F539EB" w14:paraId="66AE60FC" w14:textId="77777777">
        <w:tblPrEx>
          <w:tblCellMar>
            <w:top w:w="0" w:type="dxa"/>
            <w:bottom w:w="0" w:type="dxa"/>
          </w:tblCellMar>
        </w:tblPrEx>
        <w:tc>
          <w:tcPr>
            <w:tcW w:w="1800" w:type="dxa"/>
          </w:tcPr>
          <w:p w14:paraId="34330EB0" w14:textId="77777777" w:rsidR="00F539EB" w:rsidRDefault="00000000">
            <w:pPr>
              <w:spacing w:before="40" w:after="40"/>
            </w:pPr>
            <w:r>
              <w:rPr>
                <w:sz w:val="18"/>
              </w:rPr>
              <w:lastRenderedPageBreak/>
              <w:t>Annex X (Mutual Standstill)</w:t>
            </w:r>
          </w:p>
        </w:tc>
        <w:tc>
          <w:tcPr>
            <w:tcW w:w="2500" w:type="dxa"/>
          </w:tcPr>
          <w:p w14:paraId="25C740CB" w14:textId="77777777" w:rsidR="00F539EB" w:rsidRDefault="00000000">
            <w:pPr>
              <w:spacing w:before="40" w:after="40"/>
            </w:pPr>
            <w:r>
              <w:rPr>
                <w:sz w:val="18"/>
              </w:rPr>
              <w:t>Articles 1, 2</w:t>
            </w:r>
          </w:p>
        </w:tc>
        <w:tc>
          <w:tcPr>
            <w:tcW w:w="4700" w:type="dxa"/>
          </w:tcPr>
          <w:p w14:paraId="680D70D4" w14:textId="77777777" w:rsidR="00F539EB" w:rsidRDefault="00000000">
            <w:pPr>
              <w:spacing w:before="40" w:after="40"/>
            </w:pPr>
            <w:r>
              <w:rPr>
                <w:sz w:val="18"/>
              </w:rPr>
              <w:t>US-Israel coordination: no Israeli military action against Iranian nuclear/maritime targets while Framework active; Tel Aviv Channel</w:t>
            </w:r>
          </w:p>
        </w:tc>
      </w:tr>
      <w:tr w:rsidR="00F539EB" w14:paraId="2B4863F0" w14:textId="77777777">
        <w:tblPrEx>
          <w:tblCellMar>
            <w:top w:w="0" w:type="dxa"/>
            <w:bottom w:w="0" w:type="dxa"/>
          </w:tblCellMar>
        </w:tblPrEx>
        <w:tc>
          <w:tcPr>
            <w:tcW w:w="1800" w:type="dxa"/>
          </w:tcPr>
          <w:p w14:paraId="4ACB99EF" w14:textId="77777777" w:rsidR="00F539EB" w:rsidRDefault="00000000">
            <w:pPr>
              <w:spacing w:before="40" w:after="40"/>
            </w:pPr>
            <w:r>
              <w:rPr>
                <w:sz w:val="18"/>
              </w:rPr>
              <w:t>Annex Y (Dual-Key Custody)</w:t>
            </w:r>
          </w:p>
        </w:tc>
        <w:tc>
          <w:tcPr>
            <w:tcW w:w="2500" w:type="dxa"/>
          </w:tcPr>
          <w:p w14:paraId="7FDD3F5C" w14:textId="77777777" w:rsidR="00F539EB" w:rsidRDefault="00000000">
            <w:pPr>
              <w:spacing w:before="40" w:after="40"/>
            </w:pPr>
            <w:r>
              <w:rPr>
                <w:sz w:val="18"/>
              </w:rPr>
              <w:t>Article 8</w:t>
            </w:r>
          </w:p>
        </w:tc>
        <w:tc>
          <w:tcPr>
            <w:tcW w:w="4700" w:type="dxa"/>
          </w:tcPr>
          <w:p w14:paraId="65D4AEF2" w14:textId="77777777" w:rsidR="00F539EB" w:rsidRDefault="00000000">
            <w:pPr>
              <w:spacing w:before="40" w:after="40"/>
            </w:pPr>
            <w:r>
              <w:rPr>
                <w:sz w:val="18"/>
              </w:rPr>
              <w:t>HEU dual-lock architecture: IAEA holds monitoring keys, Iran holds physical keys, US holds verification keys; material accountancy; custody chain documentation</w:t>
            </w:r>
          </w:p>
        </w:tc>
      </w:tr>
      <w:tr w:rsidR="00F539EB" w14:paraId="18690DF8" w14:textId="77777777">
        <w:tblPrEx>
          <w:tblCellMar>
            <w:top w:w="0" w:type="dxa"/>
            <w:bottom w:w="0" w:type="dxa"/>
          </w:tblCellMar>
        </w:tblPrEx>
        <w:tc>
          <w:tcPr>
            <w:tcW w:w="1800" w:type="dxa"/>
          </w:tcPr>
          <w:p w14:paraId="132EC8DB" w14:textId="77777777" w:rsidR="00F539EB" w:rsidRDefault="00000000">
            <w:pPr>
              <w:spacing w:before="40" w:after="40"/>
            </w:pPr>
            <w:r>
              <w:rPr>
                <w:sz w:val="18"/>
              </w:rPr>
              <w:t>Annex Ya (Irreversible Disposition)</w:t>
            </w:r>
          </w:p>
        </w:tc>
        <w:tc>
          <w:tcPr>
            <w:tcW w:w="2500" w:type="dxa"/>
          </w:tcPr>
          <w:p w14:paraId="04DC24CC" w14:textId="77777777" w:rsidR="00F539EB" w:rsidRDefault="00000000">
            <w:pPr>
              <w:spacing w:before="40" w:after="40"/>
            </w:pPr>
            <w:r>
              <w:rPr>
                <w:sz w:val="18"/>
              </w:rPr>
              <w:t>Article 8</w:t>
            </w:r>
          </w:p>
        </w:tc>
        <w:tc>
          <w:tcPr>
            <w:tcW w:w="4700" w:type="dxa"/>
          </w:tcPr>
          <w:p w14:paraId="0C7C522C" w14:textId="77777777" w:rsidR="00F539EB" w:rsidRDefault="00000000">
            <w:pPr>
              <w:spacing w:before="40" w:after="40"/>
            </w:pPr>
            <w:r>
              <w:rPr>
                <w:sz w:val="18"/>
              </w:rPr>
              <w:t>Module for pathways that are physically irreversible (e.g., Pathway W — Agriculture/Food Security); no reversal after point of no return</w:t>
            </w:r>
          </w:p>
        </w:tc>
      </w:tr>
      <w:tr w:rsidR="00F539EB" w14:paraId="38AD2D23" w14:textId="77777777">
        <w:tblPrEx>
          <w:tblCellMar>
            <w:top w:w="0" w:type="dxa"/>
            <w:bottom w:w="0" w:type="dxa"/>
          </w:tblCellMar>
        </w:tblPrEx>
        <w:tc>
          <w:tcPr>
            <w:tcW w:w="1800" w:type="dxa"/>
          </w:tcPr>
          <w:p w14:paraId="1149AE7A" w14:textId="77777777" w:rsidR="00F539EB" w:rsidRDefault="00000000">
            <w:pPr>
              <w:spacing w:before="40" w:after="40"/>
            </w:pPr>
            <w:r>
              <w:rPr>
                <w:sz w:val="18"/>
              </w:rPr>
              <w:t xml:space="preserve">Annex </w:t>
            </w:r>
            <w:proofErr w:type="spellStart"/>
            <w:r>
              <w:rPr>
                <w:sz w:val="18"/>
              </w:rPr>
              <w:t>Y.b</w:t>
            </w:r>
            <w:proofErr w:type="spellEnd"/>
            <w:r>
              <w:rPr>
                <w:sz w:val="18"/>
              </w:rPr>
              <w:t xml:space="preserve"> (Pathway Operational Sequencing)</w:t>
            </w:r>
          </w:p>
        </w:tc>
        <w:tc>
          <w:tcPr>
            <w:tcW w:w="2500" w:type="dxa"/>
          </w:tcPr>
          <w:p w14:paraId="52B72775" w14:textId="77777777" w:rsidR="00F539EB" w:rsidRDefault="00000000">
            <w:pPr>
              <w:spacing w:before="40" w:after="40"/>
            </w:pPr>
            <w:r>
              <w:rPr>
                <w:sz w:val="18"/>
              </w:rPr>
              <w:t>Article 8</w:t>
            </w:r>
          </w:p>
        </w:tc>
        <w:tc>
          <w:tcPr>
            <w:tcW w:w="4700" w:type="dxa"/>
          </w:tcPr>
          <w:p w14:paraId="577182A1" w14:textId="77777777" w:rsidR="00F539EB" w:rsidRDefault="00000000">
            <w:pPr>
              <w:spacing w:before="40" w:after="40"/>
            </w:pPr>
            <w:r>
              <w:rPr>
                <w:sz w:val="18"/>
              </w:rPr>
              <w:t>Detailed technical procedures for each of the 11 disposition pathways; batch splitting provision; cross-pathway coordination</w:t>
            </w:r>
          </w:p>
        </w:tc>
      </w:tr>
      <w:tr w:rsidR="00F539EB" w14:paraId="2DF90FDB" w14:textId="77777777">
        <w:tblPrEx>
          <w:tblCellMar>
            <w:top w:w="0" w:type="dxa"/>
            <w:bottom w:w="0" w:type="dxa"/>
          </w:tblCellMar>
        </w:tblPrEx>
        <w:tc>
          <w:tcPr>
            <w:tcW w:w="1800" w:type="dxa"/>
          </w:tcPr>
          <w:p w14:paraId="66A9589A" w14:textId="77777777" w:rsidR="00F539EB" w:rsidRDefault="00000000">
            <w:pPr>
              <w:spacing w:before="40" w:after="40"/>
            </w:pPr>
            <w:r>
              <w:rPr>
                <w:sz w:val="18"/>
              </w:rPr>
              <w:t>Annex Z (Transformation Pathways)</w:t>
            </w:r>
          </w:p>
        </w:tc>
        <w:tc>
          <w:tcPr>
            <w:tcW w:w="2500" w:type="dxa"/>
          </w:tcPr>
          <w:p w14:paraId="09B8F154" w14:textId="77777777" w:rsidR="00F539EB" w:rsidRDefault="00000000">
            <w:pPr>
              <w:spacing w:before="40" w:after="40"/>
            </w:pPr>
            <w:r>
              <w:rPr>
                <w:sz w:val="18"/>
              </w:rPr>
              <w:t>Article 8</w:t>
            </w:r>
          </w:p>
        </w:tc>
        <w:tc>
          <w:tcPr>
            <w:tcW w:w="4700" w:type="dxa"/>
          </w:tcPr>
          <w:p w14:paraId="170ECDC7" w14:textId="77777777" w:rsidR="00F539EB" w:rsidRDefault="00000000">
            <w:pPr>
              <w:spacing w:before="40" w:after="40"/>
            </w:pPr>
            <w:r>
              <w:rPr>
                <w:sz w:val="18"/>
              </w:rPr>
              <w:t>In-Iran disposition options menu: civilian nuclear products (Pathway N), industrial uranium products (Pathway O), depleted uranium industrial (Pathway T), agriculture and food security (Pathway W)</w:t>
            </w:r>
          </w:p>
        </w:tc>
      </w:tr>
    </w:tbl>
    <w:p w14:paraId="46E1FFC0" w14:textId="77777777" w:rsidR="00F539EB" w:rsidRDefault="00F539EB">
      <w:pPr>
        <w:sectPr w:rsidR="00F539EB">
          <w:headerReference w:type="default" r:id="rId12"/>
          <w:footerReference w:type="default" r:id="rId13"/>
          <w:pgSz w:w="11906" w:h="16838"/>
          <w:pgMar w:top="1440" w:right="1200" w:bottom="1440" w:left="1200" w:header="720" w:footer="720" w:gutter="0"/>
          <w:cols w:space="720"/>
        </w:sectPr>
      </w:pPr>
    </w:p>
    <w:p w14:paraId="671D559E" w14:textId="77777777" w:rsidR="00F539EB" w:rsidRDefault="00000000">
      <w:pPr>
        <w:pStyle w:val="Heading1"/>
      </w:pPr>
      <w:r>
        <w:lastRenderedPageBreak/>
        <w:t>Part 4: Consolidated Timeline (Day 1 to Day 730)</w:t>
      </w:r>
      <w:bookmarkStart w:id="3" w:name="_Toc4"/>
      <w:bookmarkEnd w:id="3"/>
    </w:p>
    <w:p w14:paraId="6B6A8BAD" w14:textId="77777777" w:rsidR="00F539EB" w:rsidRDefault="00000000">
      <w:r>
        <w:t>This timeline integrates all MOU articles, framework provisions, and annex references into a single chronological action sequence from Day 1 through Day 730.</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846"/>
        <w:gridCol w:w="953"/>
        <w:gridCol w:w="3387"/>
        <w:gridCol w:w="2329"/>
        <w:gridCol w:w="2011"/>
      </w:tblGrid>
      <w:tr w:rsidR="00F539EB" w14:paraId="43274098" w14:textId="77777777">
        <w:tblPrEx>
          <w:tblCellMar>
            <w:top w:w="0" w:type="dxa"/>
            <w:bottom w:w="0" w:type="dxa"/>
          </w:tblCellMar>
        </w:tblPrEx>
        <w:trPr>
          <w:tblHeader/>
        </w:trPr>
        <w:tc>
          <w:tcPr>
            <w:tcW w:w="800" w:type="dxa"/>
            <w:shd w:val="clear" w:color="auto" w:fill="F5F0E6"/>
          </w:tcPr>
          <w:p w14:paraId="717D60A8" w14:textId="77777777" w:rsidR="00F539EB" w:rsidRDefault="00000000">
            <w:pPr>
              <w:spacing w:before="60" w:after="60"/>
              <w:jc w:val="center"/>
            </w:pPr>
            <w:r>
              <w:rPr>
                <w:b/>
                <w:sz w:val="18"/>
              </w:rPr>
              <w:t>Day</w:t>
            </w:r>
          </w:p>
        </w:tc>
        <w:tc>
          <w:tcPr>
            <w:tcW w:w="900" w:type="dxa"/>
            <w:shd w:val="clear" w:color="auto" w:fill="F5F0E6"/>
          </w:tcPr>
          <w:p w14:paraId="71F21420" w14:textId="77777777" w:rsidR="00F539EB" w:rsidRDefault="00000000">
            <w:pPr>
              <w:spacing w:before="60" w:after="60"/>
              <w:jc w:val="center"/>
            </w:pPr>
            <w:r>
              <w:rPr>
                <w:b/>
                <w:sz w:val="18"/>
              </w:rPr>
              <w:t>MOU Ref</w:t>
            </w:r>
          </w:p>
        </w:tc>
        <w:tc>
          <w:tcPr>
            <w:tcW w:w="3200" w:type="dxa"/>
            <w:shd w:val="clear" w:color="auto" w:fill="F5F0E6"/>
          </w:tcPr>
          <w:p w14:paraId="6EFAFCA5" w14:textId="77777777" w:rsidR="00F539EB" w:rsidRDefault="00000000">
            <w:pPr>
              <w:spacing w:before="60" w:after="60"/>
              <w:jc w:val="center"/>
            </w:pPr>
            <w:r>
              <w:rPr>
                <w:b/>
                <w:sz w:val="18"/>
              </w:rPr>
              <w:t>Action</w:t>
            </w:r>
          </w:p>
        </w:tc>
        <w:tc>
          <w:tcPr>
            <w:tcW w:w="2200" w:type="dxa"/>
            <w:shd w:val="clear" w:color="auto" w:fill="F5F0E6"/>
          </w:tcPr>
          <w:p w14:paraId="2DBB2ADF" w14:textId="77777777" w:rsidR="00F539EB" w:rsidRDefault="00000000">
            <w:pPr>
              <w:spacing w:before="60" w:after="60"/>
              <w:jc w:val="center"/>
            </w:pPr>
            <w:r>
              <w:rPr>
                <w:b/>
                <w:sz w:val="18"/>
              </w:rPr>
              <w:t>Responsible Party</w:t>
            </w:r>
          </w:p>
        </w:tc>
        <w:tc>
          <w:tcPr>
            <w:tcW w:w="1900" w:type="dxa"/>
            <w:shd w:val="clear" w:color="auto" w:fill="F5F0E6"/>
          </w:tcPr>
          <w:p w14:paraId="00687A44" w14:textId="77777777" w:rsidR="00F539EB" w:rsidRDefault="00000000">
            <w:pPr>
              <w:spacing w:before="60" w:after="60"/>
              <w:jc w:val="center"/>
            </w:pPr>
            <w:r>
              <w:rPr>
                <w:b/>
                <w:sz w:val="18"/>
              </w:rPr>
              <w:t>Annex Reference</w:t>
            </w:r>
          </w:p>
        </w:tc>
      </w:tr>
      <w:tr w:rsidR="00F539EB" w14:paraId="31788F0E" w14:textId="77777777">
        <w:tblPrEx>
          <w:tblCellMar>
            <w:top w:w="0" w:type="dxa"/>
            <w:bottom w:w="0" w:type="dxa"/>
          </w:tblCellMar>
        </w:tblPrEx>
        <w:tc>
          <w:tcPr>
            <w:tcW w:w="800" w:type="dxa"/>
          </w:tcPr>
          <w:p w14:paraId="53E5E268" w14:textId="77777777" w:rsidR="00F539EB" w:rsidRDefault="00000000">
            <w:pPr>
              <w:spacing w:before="40" w:after="40"/>
            </w:pPr>
            <w:r>
              <w:rPr>
                <w:sz w:val="18"/>
              </w:rPr>
              <w:t>Day 1</w:t>
            </w:r>
          </w:p>
        </w:tc>
        <w:tc>
          <w:tcPr>
            <w:tcW w:w="900" w:type="dxa"/>
          </w:tcPr>
          <w:p w14:paraId="352B9A2E" w14:textId="77777777" w:rsidR="00F539EB" w:rsidRDefault="00000000">
            <w:pPr>
              <w:spacing w:before="40" w:after="40"/>
            </w:pPr>
            <w:r>
              <w:rPr>
                <w:sz w:val="18"/>
              </w:rPr>
              <w:t>Arts 1, 4, 5, 10</w:t>
            </w:r>
          </w:p>
        </w:tc>
        <w:tc>
          <w:tcPr>
            <w:tcW w:w="3200" w:type="dxa"/>
          </w:tcPr>
          <w:p w14:paraId="64C6ADDA" w14:textId="77777777" w:rsidR="00F539EB" w:rsidRDefault="00000000">
            <w:pPr>
              <w:spacing w:before="40" w:after="40"/>
            </w:pPr>
            <w:r>
              <w:rPr>
                <w:sz w:val="18"/>
              </w:rPr>
              <w:t>Ceasefire enters force on all fronts; blockade lift begins; OFAC oil/petrochemical waivers issued; $5B mutual escrow deposited; HEU freeze declared; IAEA consolidation begins; JHA stands up; JCC operational</w:t>
            </w:r>
          </w:p>
        </w:tc>
        <w:tc>
          <w:tcPr>
            <w:tcW w:w="2200" w:type="dxa"/>
          </w:tcPr>
          <w:p w14:paraId="3508678D" w14:textId="77777777" w:rsidR="00F539EB" w:rsidRDefault="00000000">
            <w:pPr>
              <w:spacing w:before="40" w:after="40"/>
            </w:pPr>
            <w:r>
              <w:rPr>
                <w:sz w:val="18"/>
              </w:rPr>
              <w:t>US + Iran + Oman + IAEA</w:t>
            </w:r>
          </w:p>
        </w:tc>
        <w:tc>
          <w:tcPr>
            <w:tcW w:w="1900" w:type="dxa"/>
          </w:tcPr>
          <w:p w14:paraId="1E796085" w14:textId="77777777" w:rsidR="00F539EB" w:rsidRDefault="00000000">
            <w:pPr>
              <w:spacing w:before="40" w:after="40"/>
            </w:pPr>
            <w:r>
              <w:rPr>
                <w:sz w:val="18"/>
              </w:rPr>
              <w:t>Annex Mi, Annex N, PSF Art 1.1, Art 6</w:t>
            </w:r>
          </w:p>
        </w:tc>
      </w:tr>
      <w:tr w:rsidR="00F539EB" w14:paraId="3C7520D1" w14:textId="77777777">
        <w:tblPrEx>
          <w:tblCellMar>
            <w:top w:w="0" w:type="dxa"/>
            <w:bottom w:w="0" w:type="dxa"/>
          </w:tblCellMar>
        </w:tblPrEx>
        <w:tc>
          <w:tcPr>
            <w:tcW w:w="800" w:type="dxa"/>
          </w:tcPr>
          <w:p w14:paraId="7914E386" w14:textId="77777777" w:rsidR="00F539EB" w:rsidRDefault="00000000">
            <w:pPr>
              <w:spacing w:before="40" w:after="40"/>
            </w:pPr>
            <w:r>
              <w:rPr>
                <w:sz w:val="18"/>
              </w:rPr>
              <w:t>Day 3</w:t>
            </w:r>
          </w:p>
        </w:tc>
        <w:tc>
          <w:tcPr>
            <w:tcW w:w="900" w:type="dxa"/>
          </w:tcPr>
          <w:p w14:paraId="31698AE9" w14:textId="77777777" w:rsidR="00F539EB" w:rsidRDefault="00000000">
            <w:pPr>
              <w:spacing w:before="40" w:after="40"/>
            </w:pPr>
            <w:r>
              <w:rPr>
                <w:sz w:val="18"/>
              </w:rPr>
              <w:t>Arts 4, 5</w:t>
            </w:r>
          </w:p>
        </w:tc>
        <w:tc>
          <w:tcPr>
            <w:tcW w:w="3200" w:type="dxa"/>
          </w:tcPr>
          <w:p w14:paraId="3902D09B" w14:textId="77777777" w:rsidR="00F539EB" w:rsidRDefault="00000000">
            <w:pPr>
              <w:spacing w:before="40" w:after="40"/>
            </w:pPr>
            <w:r>
              <w:rPr>
                <w:sz w:val="18"/>
              </w:rPr>
              <w:t>First humanitarian vessel transits Hormuz; 72-hour mine-free certification</w:t>
            </w:r>
          </w:p>
        </w:tc>
        <w:tc>
          <w:tcPr>
            <w:tcW w:w="2200" w:type="dxa"/>
          </w:tcPr>
          <w:p w14:paraId="3C099A7C" w14:textId="77777777" w:rsidR="00F539EB" w:rsidRDefault="00000000">
            <w:pPr>
              <w:spacing w:before="40" w:after="40"/>
            </w:pPr>
            <w:r>
              <w:rPr>
                <w:sz w:val="18"/>
              </w:rPr>
              <w:t>JHA MCC + Oman</w:t>
            </w:r>
          </w:p>
        </w:tc>
        <w:tc>
          <w:tcPr>
            <w:tcW w:w="1900" w:type="dxa"/>
          </w:tcPr>
          <w:p w14:paraId="57784829" w14:textId="77777777" w:rsidR="00F539EB" w:rsidRDefault="00000000">
            <w:pPr>
              <w:spacing w:before="40" w:after="40"/>
            </w:pPr>
            <w:r>
              <w:rPr>
                <w:sz w:val="18"/>
              </w:rPr>
              <w:t>Annex Mi Section 2</w:t>
            </w:r>
          </w:p>
        </w:tc>
      </w:tr>
      <w:tr w:rsidR="00F539EB" w14:paraId="3D99E4CF" w14:textId="77777777">
        <w:tblPrEx>
          <w:tblCellMar>
            <w:top w:w="0" w:type="dxa"/>
            <w:bottom w:w="0" w:type="dxa"/>
          </w:tblCellMar>
        </w:tblPrEx>
        <w:tc>
          <w:tcPr>
            <w:tcW w:w="800" w:type="dxa"/>
          </w:tcPr>
          <w:p w14:paraId="7478B62F" w14:textId="77777777" w:rsidR="00F539EB" w:rsidRDefault="00000000">
            <w:pPr>
              <w:spacing w:before="40" w:after="40"/>
            </w:pPr>
            <w:r>
              <w:rPr>
                <w:sz w:val="18"/>
              </w:rPr>
              <w:t>Day 7</w:t>
            </w:r>
          </w:p>
        </w:tc>
        <w:tc>
          <w:tcPr>
            <w:tcW w:w="900" w:type="dxa"/>
          </w:tcPr>
          <w:p w14:paraId="55F2151F" w14:textId="77777777" w:rsidR="00F539EB" w:rsidRDefault="00000000">
            <w:pPr>
              <w:spacing w:before="40" w:after="40"/>
            </w:pPr>
            <w:r>
              <w:rPr>
                <w:sz w:val="18"/>
              </w:rPr>
              <w:t>Arts 4, 5</w:t>
            </w:r>
          </w:p>
        </w:tc>
        <w:tc>
          <w:tcPr>
            <w:tcW w:w="3200" w:type="dxa"/>
          </w:tcPr>
          <w:p w14:paraId="43211D67" w14:textId="77777777" w:rsidR="00F539EB" w:rsidRDefault="00000000">
            <w:pPr>
              <w:spacing w:before="40" w:after="40"/>
            </w:pPr>
            <w:r>
              <w:rPr>
                <w:sz w:val="18"/>
              </w:rPr>
              <w:t xml:space="preserve">Synchronized </w:t>
            </w:r>
            <w:proofErr w:type="gramStart"/>
            <w:r>
              <w:rPr>
                <w:sz w:val="18"/>
              </w:rPr>
              <w:t>blockade</w:t>
            </w:r>
            <w:proofErr w:type="gramEnd"/>
            <w:r>
              <w:rPr>
                <w:sz w:val="18"/>
              </w:rPr>
              <w:t xml:space="preserve"> lift complete; Hormuz open to commercial traffic; $2.5B first escrow tranche releases; IAEA stand-off posture confirmed</w:t>
            </w:r>
          </w:p>
        </w:tc>
        <w:tc>
          <w:tcPr>
            <w:tcW w:w="2200" w:type="dxa"/>
          </w:tcPr>
          <w:p w14:paraId="6871DBC5" w14:textId="77777777" w:rsidR="00F539EB" w:rsidRDefault="00000000">
            <w:pPr>
              <w:spacing w:before="40" w:after="40"/>
            </w:pPr>
            <w:r>
              <w:rPr>
                <w:sz w:val="18"/>
              </w:rPr>
              <w:t>US 5th Fleet + IRGC Navy + Oman</w:t>
            </w:r>
          </w:p>
        </w:tc>
        <w:tc>
          <w:tcPr>
            <w:tcW w:w="1900" w:type="dxa"/>
          </w:tcPr>
          <w:p w14:paraId="73090F39" w14:textId="77777777" w:rsidR="00F539EB" w:rsidRDefault="00000000">
            <w:pPr>
              <w:spacing w:before="40" w:after="40"/>
            </w:pPr>
            <w:r>
              <w:rPr>
                <w:sz w:val="18"/>
              </w:rPr>
              <w:t>Annex Mi Phase 3, PSF Art 6.3</w:t>
            </w:r>
          </w:p>
        </w:tc>
      </w:tr>
      <w:tr w:rsidR="00F539EB" w14:paraId="540FB041" w14:textId="77777777">
        <w:tblPrEx>
          <w:tblCellMar>
            <w:top w:w="0" w:type="dxa"/>
            <w:bottom w:w="0" w:type="dxa"/>
          </w:tblCellMar>
        </w:tblPrEx>
        <w:tc>
          <w:tcPr>
            <w:tcW w:w="800" w:type="dxa"/>
          </w:tcPr>
          <w:p w14:paraId="53EBB0A4" w14:textId="77777777" w:rsidR="00F539EB" w:rsidRDefault="00000000">
            <w:pPr>
              <w:spacing w:before="40" w:after="40"/>
            </w:pPr>
            <w:r>
              <w:rPr>
                <w:sz w:val="18"/>
              </w:rPr>
              <w:t>Day 14</w:t>
            </w:r>
          </w:p>
        </w:tc>
        <w:tc>
          <w:tcPr>
            <w:tcW w:w="900" w:type="dxa"/>
          </w:tcPr>
          <w:p w14:paraId="13E45C72" w14:textId="77777777" w:rsidR="00F539EB" w:rsidRDefault="00000000">
            <w:pPr>
              <w:spacing w:before="40" w:after="40"/>
            </w:pPr>
            <w:r>
              <w:rPr>
                <w:sz w:val="18"/>
              </w:rPr>
              <w:t>Art 8</w:t>
            </w:r>
          </w:p>
        </w:tc>
        <w:tc>
          <w:tcPr>
            <w:tcW w:w="3200" w:type="dxa"/>
          </w:tcPr>
          <w:p w14:paraId="3ABB453A" w14:textId="77777777" w:rsidR="00F539EB" w:rsidRDefault="00000000">
            <w:pPr>
              <w:spacing w:before="40" w:after="40"/>
            </w:pPr>
            <w:r>
              <w:rPr>
                <w:sz w:val="18"/>
              </w:rPr>
              <w:t>IAEA baseline inventory complete; dual-key custody fully established</w:t>
            </w:r>
          </w:p>
        </w:tc>
        <w:tc>
          <w:tcPr>
            <w:tcW w:w="2200" w:type="dxa"/>
          </w:tcPr>
          <w:p w14:paraId="3D5B844F" w14:textId="77777777" w:rsidR="00F539EB" w:rsidRDefault="00000000">
            <w:pPr>
              <w:spacing w:before="40" w:after="40"/>
            </w:pPr>
            <w:r>
              <w:rPr>
                <w:sz w:val="18"/>
              </w:rPr>
              <w:t>IAEA + AEOI + US Technical Agent</w:t>
            </w:r>
          </w:p>
        </w:tc>
        <w:tc>
          <w:tcPr>
            <w:tcW w:w="1900" w:type="dxa"/>
          </w:tcPr>
          <w:p w14:paraId="7AEF940D" w14:textId="77777777" w:rsidR="00F539EB" w:rsidRDefault="00000000">
            <w:pPr>
              <w:spacing w:before="40" w:after="40"/>
            </w:pPr>
            <w:r>
              <w:rPr>
                <w:sz w:val="18"/>
              </w:rPr>
              <w:t xml:space="preserve">Annex Y, Annex </w:t>
            </w:r>
            <w:proofErr w:type="gramStart"/>
            <w:r>
              <w:rPr>
                <w:sz w:val="18"/>
              </w:rPr>
              <w:t>V.S</w:t>
            </w:r>
            <w:proofErr w:type="gramEnd"/>
          </w:p>
        </w:tc>
      </w:tr>
      <w:tr w:rsidR="00F539EB" w14:paraId="584BCDDC" w14:textId="77777777">
        <w:tblPrEx>
          <w:tblCellMar>
            <w:top w:w="0" w:type="dxa"/>
            <w:bottom w:w="0" w:type="dxa"/>
          </w:tblCellMar>
        </w:tblPrEx>
        <w:tc>
          <w:tcPr>
            <w:tcW w:w="800" w:type="dxa"/>
          </w:tcPr>
          <w:p w14:paraId="78E99F6D" w14:textId="77777777" w:rsidR="00F539EB" w:rsidRDefault="00000000">
            <w:pPr>
              <w:spacing w:before="40" w:after="40"/>
            </w:pPr>
            <w:r>
              <w:rPr>
                <w:sz w:val="18"/>
              </w:rPr>
              <w:t>Day 15</w:t>
            </w:r>
          </w:p>
        </w:tc>
        <w:tc>
          <w:tcPr>
            <w:tcW w:w="900" w:type="dxa"/>
          </w:tcPr>
          <w:p w14:paraId="3596156E" w14:textId="77777777" w:rsidR="00F539EB" w:rsidRDefault="00000000">
            <w:pPr>
              <w:spacing w:before="40" w:after="40"/>
            </w:pPr>
            <w:r>
              <w:rPr>
                <w:sz w:val="18"/>
              </w:rPr>
              <w:t>Art 11</w:t>
            </w:r>
          </w:p>
        </w:tc>
        <w:tc>
          <w:tcPr>
            <w:tcW w:w="3200" w:type="dxa"/>
          </w:tcPr>
          <w:p w14:paraId="59C0E81D" w14:textId="77777777" w:rsidR="00F539EB" w:rsidRDefault="00000000">
            <w:pPr>
              <w:spacing w:before="40" w:after="40"/>
            </w:pPr>
            <w:r>
              <w:rPr>
                <w:sz w:val="18"/>
              </w:rPr>
              <w:t>Second escrow tranche ($2.5B) releases if continued compliance confirmed</w:t>
            </w:r>
          </w:p>
        </w:tc>
        <w:tc>
          <w:tcPr>
            <w:tcW w:w="2200" w:type="dxa"/>
          </w:tcPr>
          <w:p w14:paraId="5895817E" w14:textId="77777777" w:rsidR="00F539EB" w:rsidRDefault="00000000">
            <w:pPr>
              <w:spacing w:before="40" w:after="40"/>
            </w:pPr>
            <w:r>
              <w:rPr>
                <w:sz w:val="18"/>
              </w:rPr>
              <w:t>Swiss Escrow Facilitator</w:t>
            </w:r>
          </w:p>
        </w:tc>
        <w:tc>
          <w:tcPr>
            <w:tcW w:w="1900" w:type="dxa"/>
          </w:tcPr>
          <w:p w14:paraId="7A959A42" w14:textId="77777777" w:rsidR="00F539EB" w:rsidRDefault="00000000">
            <w:pPr>
              <w:spacing w:before="40" w:after="40"/>
            </w:pPr>
            <w:r>
              <w:rPr>
                <w:sz w:val="18"/>
              </w:rPr>
              <w:t>Annex C / HSC Annex C</w:t>
            </w:r>
          </w:p>
        </w:tc>
      </w:tr>
      <w:tr w:rsidR="00F539EB" w14:paraId="7FBFA1FF" w14:textId="77777777">
        <w:tblPrEx>
          <w:tblCellMar>
            <w:top w:w="0" w:type="dxa"/>
            <w:bottom w:w="0" w:type="dxa"/>
          </w:tblCellMar>
        </w:tblPrEx>
        <w:tc>
          <w:tcPr>
            <w:tcW w:w="800" w:type="dxa"/>
          </w:tcPr>
          <w:p w14:paraId="6F2562BC" w14:textId="77777777" w:rsidR="00F539EB" w:rsidRDefault="00000000">
            <w:pPr>
              <w:spacing w:before="40" w:after="40"/>
            </w:pPr>
            <w:r>
              <w:rPr>
                <w:sz w:val="18"/>
              </w:rPr>
              <w:t>Day 30</w:t>
            </w:r>
          </w:p>
        </w:tc>
        <w:tc>
          <w:tcPr>
            <w:tcW w:w="900" w:type="dxa"/>
          </w:tcPr>
          <w:p w14:paraId="0849C322" w14:textId="77777777" w:rsidR="00F539EB" w:rsidRDefault="00000000">
            <w:pPr>
              <w:spacing w:before="40" w:after="40"/>
            </w:pPr>
            <w:r>
              <w:rPr>
                <w:sz w:val="18"/>
              </w:rPr>
              <w:t>Arts 4, 5, 7, 11</w:t>
            </w:r>
          </w:p>
        </w:tc>
        <w:tc>
          <w:tcPr>
            <w:tcW w:w="3200" w:type="dxa"/>
          </w:tcPr>
          <w:p w14:paraId="10CF9425" w14:textId="77777777" w:rsidR="00F539EB" w:rsidRDefault="00000000">
            <w:pPr>
              <w:spacing w:before="40" w:after="40"/>
            </w:pPr>
            <w:r>
              <w:rPr>
                <w:sz w:val="18"/>
              </w:rPr>
              <w:t>Hormuz at pre-war transit volume; first sanctions relief tranche (15%); first frozen asset tranche ($3.6B); $1B Joint Disposition Fund operational</w:t>
            </w:r>
          </w:p>
        </w:tc>
        <w:tc>
          <w:tcPr>
            <w:tcW w:w="2200" w:type="dxa"/>
          </w:tcPr>
          <w:p w14:paraId="06730A0A" w14:textId="77777777" w:rsidR="00F539EB" w:rsidRDefault="00000000">
            <w:pPr>
              <w:spacing w:before="40" w:after="40"/>
            </w:pPr>
            <w:r>
              <w:rPr>
                <w:sz w:val="18"/>
              </w:rPr>
              <w:t>US Treasury + Iran + Swiss</w:t>
            </w:r>
          </w:p>
        </w:tc>
        <w:tc>
          <w:tcPr>
            <w:tcW w:w="1900" w:type="dxa"/>
          </w:tcPr>
          <w:p w14:paraId="0654D6C3" w14:textId="77777777" w:rsidR="00F539EB" w:rsidRDefault="00000000">
            <w:pPr>
              <w:spacing w:before="40" w:after="40"/>
            </w:pPr>
            <w:r>
              <w:rPr>
                <w:sz w:val="18"/>
              </w:rPr>
              <w:t>Annex S, Annex 7.1, PSF Art 1.5-A</w:t>
            </w:r>
          </w:p>
        </w:tc>
      </w:tr>
      <w:tr w:rsidR="00F539EB" w14:paraId="0235BA7A" w14:textId="77777777">
        <w:tblPrEx>
          <w:tblCellMar>
            <w:top w:w="0" w:type="dxa"/>
            <w:bottom w:w="0" w:type="dxa"/>
          </w:tblCellMar>
        </w:tblPrEx>
        <w:tc>
          <w:tcPr>
            <w:tcW w:w="800" w:type="dxa"/>
          </w:tcPr>
          <w:p w14:paraId="75B6A573" w14:textId="77777777" w:rsidR="00F539EB" w:rsidRDefault="00000000">
            <w:pPr>
              <w:spacing w:before="40" w:after="40"/>
            </w:pPr>
            <w:r>
              <w:rPr>
                <w:sz w:val="18"/>
              </w:rPr>
              <w:t>Day 45</w:t>
            </w:r>
          </w:p>
        </w:tc>
        <w:tc>
          <w:tcPr>
            <w:tcW w:w="900" w:type="dxa"/>
          </w:tcPr>
          <w:p w14:paraId="7AF629AE" w14:textId="77777777" w:rsidR="00F539EB" w:rsidRDefault="00000000">
            <w:pPr>
              <w:spacing w:before="40" w:after="40"/>
            </w:pPr>
            <w:r>
              <w:rPr>
                <w:sz w:val="18"/>
              </w:rPr>
              <w:t>Arts 7, 11</w:t>
            </w:r>
          </w:p>
        </w:tc>
        <w:tc>
          <w:tcPr>
            <w:tcW w:w="3200" w:type="dxa"/>
          </w:tcPr>
          <w:p w14:paraId="50A9F09F" w14:textId="77777777" w:rsidR="00F539EB" w:rsidRDefault="00000000">
            <w:pPr>
              <w:spacing w:before="40" w:after="40"/>
            </w:pPr>
            <w:r>
              <w:rPr>
                <w:sz w:val="18"/>
              </w:rPr>
              <w:t>SWIFT Phase 1 (5-bank pilot); second asset tranche (30% cumulative); second sanctions tranche</w:t>
            </w:r>
          </w:p>
        </w:tc>
        <w:tc>
          <w:tcPr>
            <w:tcW w:w="2200" w:type="dxa"/>
          </w:tcPr>
          <w:p w14:paraId="2280D9B5" w14:textId="77777777" w:rsidR="00F539EB" w:rsidRDefault="00000000">
            <w:pPr>
              <w:spacing w:before="40" w:after="40"/>
            </w:pPr>
            <w:r>
              <w:rPr>
                <w:sz w:val="18"/>
              </w:rPr>
              <w:t>US Treasury + OFAC + Central Bank Iran</w:t>
            </w:r>
          </w:p>
        </w:tc>
        <w:tc>
          <w:tcPr>
            <w:tcW w:w="1900" w:type="dxa"/>
          </w:tcPr>
          <w:p w14:paraId="442CB558" w14:textId="77777777" w:rsidR="00F539EB" w:rsidRDefault="00000000">
            <w:pPr>
              <w:spacing w:before="40" w:after="40"/>
            </w:pPr>
            <w:r>
              <w:rPr>
                <w:sz w:val="18"/>
              </w:rPr>
              <w:t>Annex S, PSF Art 9</w:t>
            </w:r>
          </w:p>
        </w:tc>
      </w:tr>
      <w:tr w:rsidR="00F539EB" w14:paraId="0E3F930B" w14:textId="77777777">
        <w:tblPrEx>
          <w:tblCellMar>
            <w:top w:w="0" w:type="dxa"/>
            <w:bottom w:w="0" w:type="dxa"/>
          </w:tblCellMar>
        </w:tblPrEx>
        <w:tc>
          <w:tcPr>
            <w:tcW w:w="800" w:type="dxa"/>
          </w:tcPr>
          <w:p w14:paraId="623F9510" w14:textId="77777777" w:rsidR="00F539EB" w:rsidRDefault="00000000">
            <w:pPr>
              <w:spacing w:before="40" w:after="40"/>
            </w:pPr>
            <w:r>
              <w:rPr>
                <w:sz w:val="18"/>
              </w:rPr>
              <w:t>Day 60</w:t>
            </w:r>
          </w:p>
        </w:tc>
        <w:tc>
          <w:tcPr>
            <w:tcW w:w="900" w:type="dxa"/>
          </w:tcPr>
          <w:p w14:paraId="3C46703D" w14:textId="77777777" w:rsidR="00F539EB" w:rsidRDefault="00000000">
            <w:pPr>
              <w:spacing w:before="40" w:after="40"/>
            </w:pPr>
            <w:r>
              <w:rPr>
                <w:sz w:val="18"/>
              </w:rPr>
              <w:t>Arts 3, 7, 8, 11</w:t>
            </w:r>
          </w:p>
        </w:tc>
        <w:tc>
          <w:tcPr>
            <w:tcW w:w="3200" w:type="dxa"/>
          </w:tcPr>
          <w:p w14:paraId="754CB471" w14:textId="77777777" w:rsidR="00F539EB" w:rsidRDefault="00000000">
            <w:pPr>
              <w:spacing w:before="40" w:after="40"/>
            </w:pPr>
            <w:r>
              <w:rPr>
                <w:sz w:val="18"/>
              </w:rPr>
              <w:t>Final agreement deadline; or extension; Phase II entry certificate or deadlock procedures activate</w:t>
            </w:r>
          </w:p>
        </w:tc>
        <w:tc>
          <w:tcPr>
            <w:tcW w:w="2200" w:type="dxa"/>
          </w:tcPr>
          <w:p w14:paraId="1AB33C8D" w14:textId="77777777" w:rsidR="00F539EB" w:rsidRDefault="00000000">
            <w:pPr>
              <w:spacing w:before="40" w:after="40"/>
            </w:pPr>
            <w:r>
              <w:rPr>
                <w:sz w:val="18"/>
              </w:rPr>
              <w:t>All Parties + PCC</w:t>
            </w:r>
          </w:p>
        </w:tc>
        <w:tc>
          <w:tcPr>
            <w:tcW w:w="1900" w:type="dxa"/>
          </w:tcPr>
          <w:p w14:paraId="6926BD78" w14:textId="77777777" w:rsidR="00F539EB" w:rsidRDefault="00000000">
            <w:pPr>
              <w:spacing w:before="40" w:after="40"/>
            </w:pPr>
            <w:r>
              <w:rPr>
                <w:sz w:val="18"/>
              </w:rPr>
              <w:t>Annex D, MOU of PEACE Art 11</w:t>
            </w:r>
          </w:p>
        </w:tc>
      </w:tr>
      <w:tr w:rsidR="00F539EB" w14:paraId="01B5FB91" w14:textId="77777777">
        <w:tblPrEx>
          <w:tblCellMar>
            <w:top w:w="0" w:type="dxa"/>
            <w:bottom w:w="0" w:type="dxa"/>
          </w:tblCellMar>
        </w:tblPrEx>
        <w:tc>
          <w:tcPr>
            <w:tcW w:w="800" w:type="dxa"/>
          </w:tcPr>
          <w:p w14:paraId="37F8B66F" w14:textId="77777777" w:rsidR="00F539EB" w:rsidRDefault="00000000">
            <w:pPr>
              <w:spacing w:before="40" w:after="40"/>
            </w:pPr>
            <w:r>
              <w:rPr>
                <w:sz w:val="18"/>
              </w:rPr>
              <w:t>Day 90</w:t>
            </w:r>
          </w:p>
        </w:tc>
        <w:tc>
          <w:tcPr>
            <w:tcW w:w="900" w:type="dxa"/>
          </w:tcPr>
          <w:p w14:paraId="5B7B84F5" w14:textId="77777777" w:rsidR="00F539EB" w:rsidRDefault="00000000">
            <w:pPr>
              <w:spacing w:before="40" w:after="40"/>
            </w:pPr>
            <w:r>
              <w:rPr>
                <w:sz w:val="18"/>
              </w:rPr>
              <w:t>Art 14</w:t>
            </w:r>
          </w:p>
        </w:tc>
        <w:tc>
          <w:tcPr>
            <w:tcW w:w="3200" w:type="dxa"/>
          </w:tcPr>
          <w:p w14:paraId="2CA89388" w14:textId="77777777" w:rsidR="00F539EB" w:rsidRDefault="00000000">
            <w:pPr>
              <w:spacing w:before="40" w:after="40"/>
            </w:pPr>
            <w:r>
              <w:rPr>
                <w:sz w:val="18"/>
              </w:rPr>
              <w:t>UNSC resolution target adoption (recommended, not in frameworks)</w:t>
            </w:r>
          </w:p>
        </w:tc>
        <w:tc>
          <w:tcPr>
            <w:tcW w:w="2200" w:type="dxa"/>
          </w:tcPr>
          <w:p w14:paraId="5A308ACB" w14:textId="77777777" w:rsidR="00F539EB" w:rsidRDefault="00000000">
            <w:pPr>
              <w:spacing w:before="40" w:after="40"/>
            </w:pPr>
            <w:r>
              <w:rPr>
                <w:sz w:val="18"/>
              </w:rPr>
              <w:t>Joint US-Iran diplomatic mission</w:t>
            </w:r>
          </w:p>
        </w:tc>
        <w:tc>
          <w:tcPr>
            <w:tcW w:w="1900" w:type="dxa"/>
          </w:tcPr>
          <w:p w14:paraId="1349650A" w14:textId="77777777" w:rsidR="00F539EB" w:rsidRDefault="00000000">
            <w:pPr>
              <w:spacing w:before="40" w:after="40"/>
            </w:pPr>
            <w:r>
              <w:rPr>
                <w:sz w:val="18"/>
              </w:rPr>
              <w:t>NOT IN FRAMEWORKS — GAP</w:t>
            </w:r>
          </w:p>
        </w:tc>
      </w:tr>
      <w:tr w:rsidR="00F539EB" w14:paraId="635C2D93" w14:textId="77777777">
        <w:tblPrEx>
          <w:tblCellMar>
            <w:top w:w="0" w:type="dxa"/>
            <w:bottom w:w="0" w:type="dxa"/>
          </w:tblCellMar>
        </w:tblPrEx>
        <w:tc>
          <w:tcPr>
            <w:tcW w:w="800" w:type="dxa"/>
          </w:tcPr>
          <w:p w14:paraId="3D808F5D" w14:textId="77777777" w:rsidR="00F539EB" w:rsidRDefault="00000000">
            <w:pPr>
              <w:spacing w:before="40" w:after="40"/>
            </w:pPr>
            <w:r>
              <w:rPr>
                <w:sz w:val="18"/>
              </w:rPr>
              <w:t>Day 150</w:t>
            </w:r>
          </w:p>
        </w:tc>
        <w:tc>
          <w:tcPr>
            <w:tcW w:w="900" w:type="dxa"/>
          </w:tcPr>
          <w:p w14:paraId="0808CAA4" w14:textId="77777777" w:rsidR="00F539EB" w:rsidRDefault="00000000">
            <w:pPr>
              <w:spacing w:before="40" w:after="40"/>
            </w:pPr>
            <w:r>
              <w:rPr>
                <w:sz w:val="18"/>
              </w:rPr>
              <w:t>Art 3</w:t>
            </w:r>
          </w:p>
        </w:tc>
        <w:tc>
          <w:tcPr>
            <w:tcW w:w="3200" w:type="dxa"/>
          </w:tcPr>
          <w:p w14:paraId="5452B69D" w14:textId="77777777" w:rsidR="00F539EB" w:rsidRDefault="00000000">
            <w:pPr>
              <w:spacing w:before="40" w:after="40"/>
            </w:pPr>
            <w:r>
              <w:rPr>
                <w:sz w:val="18"/>
              </w:rPr>
              <w:t>Deadlock resolution deadline if Phase II not entered by Day 60</w:t>
            </w:r>
          </w:p>
        </w:tc>
        <w:tc>
          <w:tcPr>
            <w:tcW w:w="2200" w:type="dxa"/>
          </w:tcPr>
          <w:p w14:paraId="0434985B" w14:textId="77777777" w:rsidR="00F539EB" w:rsidRDefault="00000000">
            <w:pPr>
              <w:spacing w:before="40" w:after="40"/>
            </w:pPr>
            <w:r>
              <w:rPr>
                <w:sz w:val="18"/>
              </w:rPr>
              <w:t>PCC + Guarantor Matrix</w:t>
            </w:r>
          </w:p>
        </w:tc>
        <w:tc>
          <w:tcPr>
            <w:tcW w:w="1900" w:type="dxa"/>
          </w:tcPr>
          <w:p w14:paraId="70C57D13" w14:textId="77777777" w:rsidR="00F539EB" w:rsidRDefault="00000000">
            <w:pPr>
              <w:spacing w:before="40" w:after="40"/>
            </w:pPr>
            <w:r>
              <w:rPr>
                <w:sz w:val="18"/>
              </w:rPr>
              <w:t>Annex D Phase 3</w:t>
            </w:r>
          </w:p>
        </w:tc>
      </w:tr>
      <w:tr w:rsidR="00F539EB" w14:paraId="3DC310F8" w14:textId="77777777">
        <w:tblPrEx>
          <w:tblCellMar>
            <w:top w:w="0" w:type="dxa"/>
            <w:bottom w:w="0" w:type="dxa"/>
          </w:tblCellMar>
        </w:tblPrEx>
        <w:tc>
          <w:tcPr>
            <w:tcW w:w="800" w:type="dxa"/>
          </w:tcPr>
          <w:p w14:paraId="624D3AFD" w14:textId="77777777" w:rsidR="00F539EB" w:rsidRDefault="00000000">
            <w:pPr>
              <w:spacing w:before="40" w:after="40"/>
            </w:pPr>
            <w:r>
              <w:rPr>
                <w:sz w:val="18"/>
              </w:rPr>
              <w:t>Day 180</w:t>
            </w:r>
          </w:p>
        </w:tc>
        <w:tc>
          <w:tcPr>
            <w:tcW w:w="900" w:type="dxa"/>
          </w:tcPr>
          <w:p w14:paraId="47DCECE7" w14:textId="77777777" w:rsidR="00F539EB" w:rsidRDefault="00000000">
            <w:pPr>
              <w:spacing w:before="40" w:after="40"/>
            </w:pPr>
            <w:r>
              <w:rPr>
                <w:sz w:val="18"/>
              </w:rPr>
              <w:t>Arts 7, 8, 11</w:t>
            </w:r>
          </w:p>
        </w:tc>
        <w:tc>
          <w:tcPr>
            <w:tcW w:w="3200" w:type="dxa"/>
          </w:tcPr>
          <w:p w14:paraId="01793077" w14:textId="77777777" w:rsidR="00F539EB" w:rsidRDefault="00000000">
            <w:pPr>
              <w:spacing w:before="40" w:after="40"/>
            </w:pPr>
            <w:r>
              <w:rPr>
                <w:sz w:val="18"/>
              </w:rPr>
              <w:t xml:space="preserve">Pathway A (in-Iran </w:t>
            </w:r>
            <w:proofErr w:type="spellStart"/>
            <w:r>
              <w:rPr>
                <w:sz w:val="18"/>
              </w:rPr>
              <w:t>downblending</w:t>
            </w:r>
            <w:proofErr w:type="spellEnd"/>
            <w:r>
              <w:rPr>
                <w:sz w:val="18"/>
              </w:rPr>
              <w:t>) auto-activates if no disposition pathway selected; 45% sanctions relief; 45% frozen assets released</w:t>
            </w:r>
          </w:p>
        </w:tc>
        <w:tc>
          <w:tcPr>
            <w:tcW w:w="2200" w:type="dxa"/>
          </w:tcPr>
          <w:p w14:paraId="2144F0D7" w14:textId="77777777" w:rsidR="00F539EB" w:rsidRDefault="00000000">
            <w:pPr>
              <w:spacing w:before="40" w:after="40"/>
            </w:pPr>
            <w:r>
              <w:rPr>
                <w:sz w:val="18"/>
              </w:rPr>
              <w:t>PCC + JIG + IAEA</w:t>
            </w:r>
          </w:p>
        </w:tc>
        <w:tc>
          <w:tcPr>
            <w:tcW w:w="1900" w:type="dxa"/>
          </w:tcPr>
          <w:p w14:paraId="6CD83701" w14:textId="77777777" w:rsidR="00F539EB" w:rsidRDefault="00000000">
            <w:pPr>
              <w:spacing w:before="40" w:after="40"/>
            </w:pPr>
            <w:r>
              <w:rPr>
                <w:sz w:val="18"/>
              </w:rPr>
              <w:t>PSF Art 1.6, Annex Z</w:t>
            </w:r>
          </w:p>
        </w:tc>
      </w:tr>
      <w:tr w:rsidR="00F539EB" w14:paraId="67D39F0D" w14:textId="77777777">
        <w:tblPrEx>
          <w:tblCellMar>
            <w:top w:w="0" w:type="dxa"/>
            <w:bottom w:w="0" w:type="dxa"/>
          </w:tblCellMar>
        </w:tblPrEx>
        <w:tc>
          <w:tcPr>
            <w:tcW w:w="800" w:type="dxa"/>
          </w:tcPr>
          <w:p w14:paraId="7F6ED607" w14:textId="77777777" w:rsidR="00F539EB" w:rsidRDefault="00000000">
            <w:pPr>
              <w:spacing w:before="40" w:after="40"/>
            </w:pPr>
            <w:r>
              <w:rPr>
                <w:sz w:val="18"/>
              </w:rPr>
              <w:t>Day 365</w:t>
            </w:r>
          </w:p>
        </w:tc>
        <w:tc>
          <w:tcPr>
            <w:tcW w:w="900" w:type="dxa"/>
          </w:tcPr>
          <w:p w14:paraId="5A15C5E0" w14:textId="77777777" w:rsidR="00F539EB" w:rsidRDefault="00000000">
            <w:pPr>
              <w:spacing w:before="40" w:after="40"/>
            </w:pPr>
            <w:r>
              <w:rPr>
                <w:sz w:val="18"/>
              </w:rPr>
              <w:t>Arts 8, 9</w:t>
            </w:r>
          </w:p>
        </w:tc>
        <w:tc>
          <w:tcPr>
            <w:tcW w:w="3200" w:type="dxa"/>
          </w:tcPr>
          <w:p w14:paraId="1054FB9E" w14:textId="77777777" w:rsidR="00F539EB" w:rsidRDefault="00000000">
            <w:pPr>
              <w:spacing w:before="40" w:after="40"/>
            </w:pPr>
            <w:r>
              <w:rPr>
                <w:sz w:val="18"/>
              </w:rPr>
              <w:t>Phase I Rolling Horizon auto-renewal point; Iran may request IAEA custody termination (with 180 days notice); 65% cumulative relief</w:t>
            </w:r>
          </w:p>
        </w:tc>
        <w:tc>
          <w:tcPr>
            <w:tcW w:w="2200" w:type="dxa"/>
          </w:tcPr>
          <w:p w14:paraId="27459CB0" w14:textId="77777777" w:rsidR="00F539EB" w:rsidRDefault="00000000">
            <w:pPr>
              <w:spacing w:before="40" w:after="40"/>
            </w:pPr>
            <w:r>
              <w:rPr>
                <w:sz w:val="18"/>
              </w:rPr>
              <w:t>All Parties + IAEA</w:t>
            </w:r>
          </w:p>
        </w:tc>
        <w:tc>
          <w:tcPr>
            <w:tcW w:w="1900" w:type="dxa"/>
          </w:tcPr>
          <w:p w14:paraId="3498DFEF" w14:textId="77777777" w:rsidR="00F539EB" w:rsidRDefault="00000000">
            <w:pPr>
              <w:spacing w:before="40" w:after="40"/>
            </w:pPr>
            <w:r>
              <w:rPr>
                <w:sz w:val="18"/>
              </w:rPr>
              <w:t>PSF Art 17, Art 1.6-B</w:t>
            </w:r>
          </w:p>
        </w:tc>
      </w:tr>
      <w:tr w:rsidR="00F539EB" w14:paraId="3D1CBFCE" w14:textId="77777777">
        <w:tblPrEx>
          <w:tblCellMar>
            <w:top w:w="0" w:type="dxa"/>
            <w:bottom w:w="0" w:type="dxa"/>
          </w:tblCellMar>
        </w:tblPrEx>
        <w:tc>
          <w:tcPr>
            <w:tcW w:w="800" w:type="dxa"/>
          </w:tcPr>
          <w:p w14:paraId="3C899DA6" w14:textId="77777777" w:rsidR="00F539EB" w:rsidRDefault="00000000">
            <w:pPr>
              <w:spacing w:before="40" w:after="40"/>
            </w:pPr>
            <w:r>
              <w:rPr>
                <w:sz w:val="18"/>
              </w:rPr>
              <w:t>Day 540</w:t>
            </w:r>
          </w:p>
        </w:tc>
        <w:tc>
          <w:tcPr>
            <w:tcW w:w="900" w:type="dxa"/>
          </w:tcPr>
          <w:p w14:paraId="0671C0AD" w14:textId="77777777" w:rsidR="00F539EB" w:rsidRDefault="00000000">
            <w:pPr>
              <w:spacing w:before="40" w:after="40"/>
            </w:pPr>
            <w:r>
              <w:rPr>
                <w:sz w:val="18"/>
              </w:rPr>
              <w:t>Art 8</w:t>
            </w:r>
          </w:p>
        </w:tc>
        <w:tc>
          <w:tcPr>
            <w:tcW w:w="3200" w:type="dxa"/>
          </w:tcPr>
          <w:p w14:paraId="54F95861" w14:textId="77777777" w:rsidR="00F539EB" w:rsidRDefault="00000000">
            <w:pPr>
              <w:spacing w:before="40" w:after="40"/>
            </w:pPr>
            <w:r>
              <w:rPr>
                <w:sz w:val="18"/>
              </w:rPr>
              <w:t>Phase II nuclear negotiating window closes (if entered at Day 60)</w:t>
            </w:r>
          </w:p>
        </w:tc>
        <w:tc>
          <w:tcPr>
            <w:tcW w:w="2200" w:type="dxa"/>
          </w:tcPr>
          <w:p w14:paraId="7CC06F88" w14:textId="77777777" w:rsidR="00F539EB" w:rsidRDefault="00000000">
            <w:pPr>
              <w:spacing w:before="40" w:after="40"/>
            </w:pPr>
            <w:r>
              <w:rPr>
                <w:sz w:val="18"/>
              </w:rPr>
              <w:t>All Parties</w:t>
            </w:r>
          </w:p>
        </w:tc>
        <w:tc>
          <w:tcPr>
            <w:tcW w:w="1900" w:type="dxa"/>
          </w:tcPr>
          <w:p w14:paraId="7D839CA1" w14:textId="77777777" w:rsidR="00F539EB" w:rsidRDefault="00000000">
            <w:pPr>
              <w:spacing w:before="40" w:after="40"/>
            </w:pPr>
            <w:r>
              <w:rPr>
                <w:sz w:val="18"/>
              </w:rPr>
              <w:t>PSF Art 1.5</w:t>
            </w:r>
          </w:p>
        </w:tc>
      </w:tr>
      <w:tr w:rsidR="00F539EB" w14:paraId="045CFDE0" w14:textId="77777777">
        <w:tblPrEx>
          <w:tblCellMar>
            <w:top w:w="0" w:type="dxa"/>
            <w:bottom w:w="0" w:type="dxa"/>
          </w:tblCellMar>
        </w:tblPrEx>
        <w:tc>
          <w:tcPr>
            <w:tcW w:w="800" w:type="dxa"/>
          </w:tcPr>
          <w:p w14:paraId="12F70A4B" w14:textId="77777777" w:rsidR="00F539EB" w:rsidRDefault="00000000">
            <w:pPr>
              <w:spacing w:before="40" w:after="40"/>
            </w:pPr>
            <w:r>
              <w:rPr>
                <w:sz w:val="18"/>
              </w:rPr>
              <w:t>Day 730</w:t>
            </w:r>
          </w:p>
        </w:tc>
        <w:tc>
          <w:tcPr>
            <w:tcW w:w="900" w:type="dxa"/>
          </w:tcPr>
          <w:p w14:paraId="2A52AB86" w14:textId="77777777" w:rsidR="00F539EB" w:rsidRDefault="00000000">
            <w:pPr>
              <w:spacing w:before="40" w:after="40"/>
            </w:pPr>
            <w:r>
              <w:rPr>
                <w:sz w:val="18"/>
              </w:rPr>
              <w:t>Art 8</w:t>
            </w:r>
          </w:p>
        </w:tc>
        <w:tc>
          <w:tcPr>
            <w:tcW w:w="3200" w:type="dxa"/>
          </w:tcPr>
          <w:p w14:paraId="408B0A13" w14:textId="77777777" w:rsidR="00F539EB" w:rsidRDefault="00000000">
            <w:pPr>
              <w:spacing w:before="40" w:after="40"/>
            </w:pPr>
            <w:r>
              <w:rPr>
                <w:sz w:val="18"/>
              </w:rPr>
              <w:t>Pathway W (Agriculture and Food Security) auto-activates if no pathway selected; 100% cumulative relief and asset release</w:t>
            </w:r>
          </w:p>
        </w:tc>
        <w:tc>
          <w:tcPr>
            <w:tcW w:w="2200" w:type="dxa"/>
          </w:tcPr>
          <w:p w14:paraId="310E3EF0" w14:textId="77777777" w:rsidR="00F539EB" w:rsidRDefault="00000000">
            <w:pPr>
              <w:spacing w:before="40" w:after="40"/>
            </w:pPr>
            <w:r>
              <w:rPr>
                <w:sz w:val="18"/>
              </w:rPr>
              <w:t>PCC + IAEA</w:t>
            </w:r>
          </w:p>
        </w:tc>
        <w:tc>
          <w:tcPr>
            <w:tcW w:w="1900" w:type="dxa"/>
          </w:tcPr>
          <w:p w14:paraId="0A915455" w14:textId="77777777" w:rsidR="00F539EB" w:rsidRDefault="00000000">
            <w:pPr>
              <w:spacing w:before="40" w:after="40"/>
            </w:pPr>
            <w:r>
              <w:rPr>
                <w:sz w:val="18"/>
              </w:rPr>
              <w:t>PSF Art 1.6-B, Annex Ya</w:t>
            </w:r>
          </w:p>
        </w:tc>
      </w:tr>
    </w:tbl>
    <w:p w14:paraId="7E84284D" w14:textId="77777777" w:rsidR="00F539EB" w:rsidRDefault="00000000">
      <w:pPr>
        <w:pStyle w:val="Heading2"/>
      </w:pPr>
      <w:r>
        <w:lastRenderedPageBreak/>
        <w:t>Rolling Horizon Architecture</w:t>
      </w:r>
    </w:p>
    <w:p w14:paraId="7F369E12" w14:textId="77777777" w:rsidR="009D7939" w:rsidRDefault="009D7939" w:rsidP="0050483A">
      <w:r>
        <w:t>The Provisional Steps Framework v1.8 (Article 17) replaces fixed-term traps with a Rolling Horizon: every 180 days, both executives must actively confirm continuation. Non-response after 45 days = automatic termination after orderly exit period. Termination requires 30 days written notice, capped exit payment ($10B), and HEU return to Iran under IAEA supervision.</w:t>
      </w:r>
    </w:p>
    <w:p w14:paraId="58C1E321" w14:textId="77777777" w:rsidR="00F539EB" w:rsidRDefault="00F539EB">
      <w:pPr>
        <w:sectPr w:rsidR="00F539EB">
          <w:headerReference w:type="default" r:id="rId14"/>
          <w:footerReference w:type="default" r:id="rId15"/>
          <w:pgSz w:w="11906" w:h="16838"/>
          <w:pgMar w:top="1440" w:right="1200" w:bottom="1440" w:left="1200" w:header="720" w:footer="720" w:gutter="0"/>
          <w:cols w:space="720"/>
        </w:sectPr>
      </w:pPr>
    </w:p>
    <w:p w14:paraId="213341DB" w14:textId="77777777" w:rsidR="00F539EB" w:rsidRDefault="00000000">
      <w:pPr>
        <w:pStyle w:val="Heading1"/>
      </w:pPr>
      <w:r>
        <w:lastRenderedPageBreak/>
        <w:t>Part 5: Crisis Response Matrix</w:t>
      </w:r>
      <w:bookmarkStart w:id="4" w:name="_Toc5"/>
      <w:bookmarkEnd w:id="4"/>
    </w:p>
    <w:p w14:paraId="4672325E" w14:textId="77777777" w:rsidR="00F539EB" w:rsidRDefault="00000000">
      <w:r>
        <w:t>This fire-drill guide addresses the 10 most likely crisis scenarios, ranked by probability. Each row identifies the affected MOU articles, annexes to activate, immediate actions, timelines, and escalation paths. Designed for sub-60-second reference during active crises.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876"/>
        <w:gridCol w:w="669"/>
        <w:gridCol w:w="1358"/>
        <w:gridCol w:w="2181"/>
        <w:gridCol w:w="1163"/>
        <w:gridCol w:w="2279"/>
      </w:tblGrid>
      <w:tr w:rsidR="00F539EB" w14:paraId="3AA70075" w14:textId="77777777">
        <w:tblPrEx>
          <w:tblCellMar>
            <w:top w:w="0" w:type="dxa"/>
            <w:bottom w:w="0" w:type="dxa"/>
          </w:tblCellMar>
        </w:tblPrEx>
        <w:trPr>
          <w:tblHeader/>
        </w:trPr>
        <w:tc>
          <w:tcPr>
            <w:tcW w:w="2000" w:type="dxa"/>
            <w:shd w:val="clear" w:color="auto" w:fill="F5F0E6"/>
          </w:tcPr>
          <w:p w14:paraId="260328C0" w14:textId="77777777" w:rsidR="00F539EB" w:rsidRDefault="00000000">
            <w:pPr>
              <w:spacing w:before="60" w:after="60"/>
              <w:jc w:val="center"/>
            </w:pPr>
            <w:r>
              <w:rPr>
                <w:b/>
                <w:sz w:val="18"/>
              </w:rPr>
              <w:t>Crisis Scenario</w:t>
            </w:r>
          </w:p>
        </w:tc>
        <w:tc>
          <w:tcPr>
            <w:tcW w:w="700" w:type="dxa"/>
            <w:shd w:val="clear" w:color="auto" w:fill="F5F0E6"/>
          </w:tcPr>
          <w:p w14:paraId="623F171A" w14:textId="77777777" w:rsidR="00F539EB" w:rsidRDefault="00000000">
            <w:pPr>
              <w:spacing w:before="60" w:after="60"/>
              <w:jc w:val="center"/>
            </w:pPr>
            <w:r>
              <w:rPr>
                <w:b/>
                <w:sz w:val="18"/>
              </w:rPr>
              <w:t>MOU Art.</w:t>
            </w:r>
          </w:p>
        </w:tc>
        <w:tc>
          <w:tcPr>
            <w:tcW w:w="1400" w:type="dxa"/>
            <w:shd w:val="clear" w:color="auto" w:fill="F5F0E6"/>
          </w:tcPr>
          <w:p w14:paraId="296639FB" w14:textId="77777777" w:rsidR="00F539EB" w:rsidRDefault="00000000">
            <w:pPr>
              <w:spacing w:before="60" w:after="60"/>
              <w:jc w:val="center"/>
            </w:pPr>
            <w:r>
              <w:rPr>
                <w:b/>
                <w:sz w:val="18"/>
              </w:rPr>
              <w:t>Annexes</w:t>
            </w:r>
          </w:p>
        </w:tc>
        <w:tc>
          <w:tcPr>
            <w:tcW w:w="2300" w:type="dxa"/>
            <w:shd w:val="clear" w:color="auto" w:fill="F5F0E6"/>
          </w:tcPr>
          <w:p w14:paraId="51CB1D7C" w14:textId="77777777" w:rsidR="00F539EB" w:rsidRDefault="00000000">
            <w:pPr>
              <w:spacing w:before="60" w:after="60"/>
              <w:jc w:val="center"/>
            </w:pPr>
            <w:r>
              <w:rPr>
                <w:b/>
                <w:sz w:val="18"/>
              </w:rPr>
              <w:t>Immediate Action</w:t>
            </w:r>
          </w:p>
        </w:tc>
        <w:tc>
          <w:tcPr>
            <w:tcW w:w="1200" w:type="dxa"/>
            <w:shd w:val="clear" w:color="auto" w:fill="F5F0E6"/>
          </w:tcPr>
          <w:p w14:paraId="78370CF0" w14:textId="77777777" w:rsidR="00F539EB" w:rsidRDefault="00000000">
            <w:pPr>
              <w:spacing w:before="60" w:after="60"/>
              <w:jc w:val="center"/>
            </w:pPr>
            <w:r>
              <w:rPr>
                <w:b/>
                <w:sz w:val="18"/>
              </w:rPr>
              <w:t>Timeline</w:t>
            </w:r>
          </w:p>
        </w:tc>
        <w:tc>
          <w:tcPr>
            <w:tcW w:w="2400" w:type="dxa"/>
            <w:shd w:val="clear" w:color="auto" w:fill="F5F0E6"/>
          </w:tcPr>
          <w:p w14:paraId="72F84CCB" w14:textId="77777777" w:rsidR="00F539EB" w:rsidRDefault="00000000">
            <w:pPr>
              <w:spacing w:before="60" w:after="60"/>
              <w:jc w:val="center"/>
            </w:pPr>
            <w:r>
              <w:rPr>
                <w:b/>
                <w:sz w:val="18"/>
              </w:rPr>
              <w:t>Escalation Path</w:t>
            </w:r>
          </w:p>
        </w:tc>
      </w:tr>
      <w:tr w:rsidR="00F539EB" w14:paraId="428D052F" w14:textId="77777777">
        <w:tblPrEx>
          <w:tblCellMar>
            <w:top w:w="0" w:type="dxa"/>
            <w:bottom w:w="0" w:type="dxa"/>
          </w:tblCellMar>
        </w:tblPrEx>
        <w:tc>
          <w:tcPr>
            <w:tcW w:w="2000" w:type="dxa"/>
          </w:tcPr>
          <w:p w14:paraId="33C953F5" w14:textId="77777777" w:rsidR="00F539EB" w:rsidRDefault="00000000">
            <w:pPr>
              <w:spacing w:before="40" w:after="40"/>
            </w:pPr>
            <w:r>
              <w:rPr>
                <w:sz w:val="18"/>
              </w:rPr>
              <w:t>1. Israeli strike on Iranian nuclear facility</w:t>
            </w:r>
          </w:p>
        </w:tc>
        <w:tc>
          <w:tcPr>
            <w:tcW w:w="700" w:type="dxa"/>
          </w:tcPr>
          <w:p w14:paraId="4DA6B478" w14:textId="77777777" w:rsidR="00F539EB" w:rsidRDefault="00000000">
            <w:pPr>
              <w:spacing w:before="40" w:after="40"/>
            </w:pPr>
            <w:r>
              <w:rPr>
                <w:sz w:val="18"/>
              </w:rPr>
              <w:t>Arts 1, 2, 8</w:t>
            </w:r>
          </w:p>
        </w:tc>
        <w:tc>
          <w:tcPr>
            <w:tcW w:w="1400" w:type="dxa"/>
          </w:tcPr>
          <w:p w14:paraId="0F6650F7" w14:textId="77777777" w:rsidR="00F539EB" w:rsidRDefault="00000000">
            <w:pPr>
              <w:spacing w:before="40" w:after="40"/>
            </w:pPr>
            <w:r>
              <w:rPr>
                <w:sz w:val="18"/>
              </w:rPr>
              <w:t xml:space="preserve">Annex </w:t>
            </w:r>
            <w:proofErr w:type="spellStart"/>
            <w:r>
              <w:rPr>
                <w:sz w:val="18"/>
              </w:rPr>
              <w:t>R.c</w:t>
            </w:r>
            <w:proofErr w:type="spellEnd"/>
            <w:r>
              <w:rPr>
                <w:sz w:val="18"/>
              </w:rPr>
              <w:t xml:space="preserve"> (Regional Standstill) + Annex X (Mutual Standstill) + Annex E (US Assurance)</w:t>
            </w:r>
          </w:p>
        </w:tc>
        <w:tc>
          <w:tcPr>
            <w:tcW w:w="2300" w:type="dxa"/>
          </w:tcPr>
          <w:p w14:paraId="633CC063" w14:textId="77777777" w:rsidR="00F539EB" w:rsidRDefault="00000000">
            <w:pPr>
              <w:spacing w:before="40" w:after="40"/>
            </w:pPr>
            <w:r>
              <w:rPr>
                <w:sz w:val="18"/>
              </w:rPr>
              <w:t>72-hour mandatory cooling-off; Tel Aviv Channel activated; guarantor states notified</w:t>
            </w:r>
          </w:p>
        </w:tc>
        <w:tc>
          <w:tcPr>
            <w:tcW w:w="1200" w:type="dxa"/>
          </w:tcPr>
          <w:p w14:paraId="2CAD79B2" w14:textId="77777777" w:rsidR="00F539EB" w:rsidRDefault="00000000">
            <w:pPr>
              <w:spacing w:before="40" w:after="40"/>
            </w:pPr>
            <w:r>
              <w:rPr>
                <w:sz w:val="18"/>
              </w:rPr>
              <w:t>Hours 0-72</w:t>
            </w:r>
          </w:p>
        </w:tc>
        <w:tc>
          <w:tcPr>
            <w:tcW w:w="2400" w:type="dxa"/>
          </w:tcPr>
          <w:p w14:paraId="16227271" w14:textId="77777777" w:rsidR="00F539EB" w:rsidRDefault="00000000">
            <w:pPr>
              <w:spacing w:before="40" w:after="40"/>
            </w:pPr>
            <w:r>
              <w:rPr>
                <w:sz w:val="18"/>
              </w:rPr>
              <w:t>PCC emergency session within 4 hrs; Guarantor Matrix convenes; Tier 3 if strike confirmed unprovoked; Iran may suspend reciprocal obligations proportionally</w:t>
            </w:r>
          </w:p>
        </w:tc>
      </w:tr>
      <w:tr w:rsidR="00F539EB" w14:paraId="03784B6D" w14:textId="77777777">
        <w:tblPrEx>
          <w:tblCellMar>
            <w:top w:w="0" w:type="dxa"/>
            <w:bottom w:w="0" w:type="dxa"/>
          </w:tblCellMar>
        </w:tblPrEx>
        <w:tc>
          <w:tcPr>
            <w:tcW w:w="2000" w:type="dxa"/>
          </w:tcPr>
          <w:p w14:paraId="370CB564" w14:textId="77777777" w:rsidR="00F539EB" w:rsidRDefault="00000000">
            <w:pPr>
              <w:spacing w:before="40" w:after="40"/>
            </w:pPr>
            <w:r>
              <w:rPr>
                <w:sz w:val="18"/>
              </w:rPr>
              <w:t>2. IRGC denies IAEA inspector access</w:t>
            </w:r>
          </w:p>
        </w:tc>
        <w:tc>
          <w:tcPr>
            <w:tcW w:w="700" w:type="dxa"/>
          </w:tcPr>
          <w:p w14:paraId="7D978495" w14:textId="77777777" w:rsidR="00F539EB" w:rsidRDefault="00000000">
            <w:pPr>
              <w:spacing w:before="40" w:after="40"/>
            </w:pPr>
            <w:r>
              <w:rPr>
                <w:sz w:val="18"/>
              </w:rPr>
              <w:t>Art 8</w:t>
            </w:r>
          </w:p>
        </w:tc>
        <w:tc>
          <w:tcPr>
            <w:tcW w:w="1400" w:type="dxa"/>
          </w:tcPr>
          <w:p w14:paraId="38C63E5E" w14:textId="77777777" w:rsidR="00F539EB" w:rsidRDefault="00000000">
            <w:pPr>
              <w:spacing w:before="40" w:after="40"/>
            </w:pPr>
            <w:r>
              <w:rPr>
                <w:sz w:val="18"/>
              </w:rPr>
              <w:t>Annex O (IAEA Access) + Annex Q (IRGC Compliance)</w:t>
            </w:r>
          </w:p>
        </w:tc>
        <w:tc>
          <w:tcPr>
            <w:tcW w:w="2300" w:type="dxa"/>
          </w:tcPr>
          <w:p w14:paraId="285367E7" w14:textId="77777777" w:rsidR="00F539EB" w:rsidRDefault="00000000">
            <w:pPr>
              <w:spacing w:before="40" w:after="40"/>
            </w:pPr>
            <w:r>
              <w:rPr>
                <w:sz w:val="18"/>
              </w:rPr>
              <w:t>NAC (National Access Coordinator) must override within 24 hours; IAEA files formal access report</w:t>
            </w:r>
          </w:p>
        </w:tc>
        <w:tc>
          <w:tcPr>
            <w:tcW w:w="1200" w:type="dxa"/>
          </w:tcPr>
          <w:p w14:paraId="22C5D4E6" w14:textId="77777777" w:rsidR="00F539EB" w:rsidRDefault="00000000">
            <w:pPr>
              <w:spacing w:before="40" w:after="40"/>
            </w:pPr>
            <w:r>
              <w:rPr>
                <w:sz w:val="18"/>
              </w:rPr>
              <w:t>24-72 hours</w:t>
            </w:r>
          </w:p>
        </w:tc>
        <w:tc>
          <w:tcPr>
            <w:tcW w:w="2400" w:type="dxa"/>
          </w:tcPr>
          <w:p w14:paraId="1A853614" w14:textId="77777777" w:rsidR="00F539EB" w:rsidRDefault="00000000">
            <w:pPr>
              <w:spacing w:before="40" w:after="40"/>
            </w:pPr>
            <w:r>
              <w:rPr>
                <w:sz w:val="18"/>
              </w:rPr>
              <w:t>Tier 2 escalation if unresolved; automatic sanctions relief suspension (Art 3.6); expedited PCA arbitration within 7 days</w:t>
            </w:r>
          </w:p>
        </w:tc>
      </w:tr>
      <w:tr w:rsidR="00F539EB" w14:paraId="3F60799A" w14:textId="77777777">
        <w:tblPrEx>
          <w:tblCellMar>
            <w:top w:w="0" w:type="dxa"/>
            <w:bottom w:w="0" w:type="dxa"/>
          </w:tblCellMar>
        </w:tblPrEx>
        <w:tc>
          <w:tcPr>
            <w:tcW w:w="2000" w:type="dxa"/>
          </w:tcPr>
          <w:p w14:paraId="38F243E1" w14:textId="77777777" w:rsidR="00F539EB" w:rsidRDefault="00000000">
            <w:pPr>
              <w:spacing w:before="40" w:after="40"/>
            </w:pPr>
            <w:r>
              <w:rPr>
                <w:sz w:val="18"/>
              </w:rPr>
              <w:t>3. HEU telemetry fails for 48+ hours</w:t>
            </w:r>
          </w:p>
        </w:tc>
        <w:tc>
          <w:tcPr>
            <w:tcW w:w="700" w:type="dxa"/>
          </w:tcPr>
          <w:p w14:paraId="4122D9D1" w14:textId="77777777" w:rsidR="00F539EB" w:rsidRDefault="00000000">
            <w:pPr>
              <w:spacing w:before="40" w:after="40"/>
            </w:pPr>
            <w:r>
              <w:rPr>
                <w:sz w:val="18"/>
              </w:rPr>
              <w:t>Art 8</w:t>
            </w:r>
          </w:p>
        </w:tc>
        <w:tc>
          <w:tcPr>
            <w:tcW w:w="1400" w:type="dxa"/>
          </w:tcPr>
          <w:p w14:paraId="710B00E9" w14:textId="77777777" w:rsidR="00F539EB" w:rsidRDefault="00000000">
            <w:pPr>
              <w:spacing w:before="40" w:after="40"/>
            </w:pPr>
            <w:r>
              <w:rPr>
                <w:sz w:val="18"/>
              </w:rPr>
              <w:t>Annex 3.6 (Auto-Suspension) + Annex Y (Dual-Key)</w:t>
            </w:r>
          </w:p>
        </w:tc>
        <w:tc>
          <w:tcPr>
            <w:tcW w:w="2300" w:type="dxa"/>
          </w:tcPr>
          <w:p w14:paraId="4E2EF09E" w14:textId="77777777" w:rsidR="00F539EB" w:rsidRDefault="00000000">
            <w:pPr>
              <w:spacing w:before="40" w:after="40"/>
            </w:pPr>
            <w:r>
              <w:rPr>
                <w:sz w:val="18"/>
              </w:rPr>
              <w:t>ALL sanctions relief automatically suspended — no human veto permitted; IAEA dispatches emergency inspection team</w:t>
            </w:r>
          </w:p>
        </w:tc>
        <w:tc>
          <w:tcPr>
            <w:tcW w:w="1200" w:type="dxa"/>
          </w:tcPr>
          <w:p w14:paraId="79D1AE8B" w14:textId="77777777" w:rsidR="00F539EB" w:rsidRDefault="00000000">
            <w:pPr>
              <w:spacing w:before="40" w:after="40"/>
            </w:pPr>
            <w:r>
              <w:rPr>
                <w:sz w:val="18"/>
              </w:rPr>
              <w:t>Immediate</w:t>
            </w:r>
          </w:p>
        </w:tc>
        <w:tc>
          <w:tcPr>
            <w:tcW w:w="2400" w:type="dxa"/>
          </w:tcPr>
          <w:p w14:paraId="7C21FFD5" w14:textId="77777777" w:rsidR="00F539EB" w:rsidRDefault="00000000">
            <w:pPr>
              <w:spacing w:before="40" w:after="40"/>
            </w:pPr>
            <w:r>
              <w:rPr>
                <w:sz w:val="18"/>
              </w:rPr>
              <w:t>Relief restoration only upon IAEA certification that telemetry restored and authentic; Tier 2 step-back if tampering confirmed</w:t>
            </w:r>
          </w:p>
        </w:tc>
      </w:tr>
      <w:tr w:rsidR="00F539EB" w14:paraId="6F8D270D" w14:textId="77777777">
        <w:tblPrEx>
          <w:tblCellMar>
            <w:top w:w="0" w:type="dxa"/>
            <w:bottom w:w="0" w:type="dxa"/>
          </w:tblCellMar>
        </w:tblPrEx>
        <w:tc>
          <w:tcPr>
            <w:tcW w:w="2000" w:type="dxa"/>
          </w:tcPr>
          <w:p w14:paraId="7325E016" w14:textId="77777777" w:rsidR="00F539EB" w:rsidRDefault="00000000">
            <w:pPr>
              <w:spacing w:before="40" w:after="40"/>
            </w:pPr>
            <w:r>
              <w:rPr>
                <w:sz w:val="18"/>
              </w:rPr>
              <w:t>4. Iranian vessel interdicts commercial ship</w:t>
            </w:r>
          </w:p>
        </w:tc>
        <w:tc>
          <w:tcPr>
            <w:tcW w:w="700" w:type="dxa"/>
          </w:tcPr>
          <w:p w14:paraId="0F128F5A" w14:textId="77777777" w:rsidR="00F539EB" w:rsidRDefault="00000000">
            <w:pPr>
              <w:spacing w:before="40" w:after="40"/>
            </w:pPr>
            <w:r>
              <w:rPr>
                <w:sz w:val="18"/>
              </w:rPr>
              <w:t>Arts 4, 5</w:t>
            </w:r>
          </w:p>
        </w:tc>
        <w:tc>
          <w:tcPr>
            <w:tcW w:w="1400" w:type="dxa"/>
          </w:tcPr>
          <w:p w14:paraId="56121DC6" w14:textId="77777777" w:rsidR="00F539EB" w:rsidRDefault="00000000">
            <w:pPr>
              <w:spacing w:before="40" w:after="40"/>
            </w:pPr>
            <w:r>
              <w:rPr>
                <w:sz w:val="18"/>
              </w:rPr>
              <w:t xml:space="preserve">Annex </w:t>
            </w:r>
            <w:proofErr w:type="spellStart"/>
            <w:r>
              <w:rPr>
                <w:sz w:val="18"/>
              </w:rPr>
              <w:t>N.a</w:t>
            </w:r>
            <w:proofErr w:type="spellEnd"/>
            <w:r>
              <w:rPr>
                <w:sz w:val="18"/>
              </w:rPr>
              <w:t xml:space="preserve"> (Backdoor Closure) + Annex Pa (Patrol Boat Protocol)</w:t>
            </w:r>
          </w:p>
        </w:tc>
        <w:tc>
          <w:tcPr>
            <w:tcW w:w="2300" w:type="dxa"/>
          </w:tcPr>
          <w:p w14:paraId="100D29F9" w14:textId="77777777" w:rsidR="00F539EB" w:rsidRDefault="00000000">
            <w:pPr>
              <w:spacing w:before="40" w:after="40"/>
            </w:pPr>
            <w:r>
              <w:rPr>
                <w:sz w:val="18"/>
              </w:rPr>
              <w:t>Automatic $1M/day penalty assessed against escrow; US escort authority activates; incident logged on Dashboard</w:t>
            </w:r>
          </w:p>
        </w:tc>
        <w:tc>
          <w:tcPr>
            <w:tcW w:w="1200" w:type="dxa"/>
          </w:tcPr>
          <w:p w14:paraId="640FDE4B" w14:textId="77777777" w:rsidR="00F539EB" w:rsidRDefault="00000000">
            <w:pPr>
              <w:spacing w:before="40" w:after="40"/>
            </w:pPr>
            <w:r>
              <w:rPr>
                <w:sz w:val="18"/>
              </w:rPr>
              <w:t>Immediate-72 hrs</w:t>
            </w:r>
          </w:p>
        </w:tc>
        <w:tc>
          <w:tcPr>
            <w:tcW w:w="2400" w:type="dxa"/>
          </w:tcPr>
          <w:p w14:paraId="4FCFBCDC" w14:textId="77777777" w:rsidR="00F539EB" w:rsidRDefault="00000000">
            <w:pPr>
              <w:spacing w:before="40" w:after="40"/>
            </w:pPr>
            <w:r>
              <w:rPr>
                <w:sz w:val="18"/>
              </w:rPr>
              <w:t>Tier 2 on first incident; Tier 3 on repeat interdiction within 30 days; full blockade review</w:t>
            </w:r>
          </w:p>
        </w:tc>
      </w:tr>
      <w:tr w:rsidR="00F539EB" w14:paraId="159713AF" w14:textId="77777777">
        <w:tblPrEx>
          <w:tblCellMar>
            <w:top w:w="0" w:type="dxa"/>
            <w:bottom w:w="0" w:type="dxa"/>
          </w:tblCellMar>
        </w:tblPrEx>
        <w:tc>
          <w:tcPr>
            <w:tcW w:w="2000" w:type="dxa"/>
          </w:tcPr>
          <w:p w14:paraId="1520037A" w14:textId="77777777" w:rsidR="00F539EB" w:rsidRDefault="00000000">
            <w:pPr>
              <w:spacing w:before="40" w:after="40"/>
            </w:pPr>
            <w:r>
              <w:rPr>
                <w:sz w:val="18"/>
              </w:rPr>
              <w:t>5. Hezbollah cross-border attack into Israel</w:t>
            </w:r>
          </w:p>
        </w:tc>
        <w:tc>
          <w:tcPr>
            <w:tcW w:w="700" w:type="dxa"/>
          </w:tcPr>
          <w:p w14:paraId="08322C93" w14:textId="77777777" w:rsidR="00F539EB" w:rsidRDefault="00000000">
            <w:pPr>
              <w:spacing w:before="40" w:after="40"/>
            </w:pPr>
            <w:r>
              <w:rPr>
                <w:sz w:val="18"/>
              </w:rPr>
              <w:t>Arts 1, 6</w:t>
            </w:r>
          </w:p>
        </w:tc>
        <w:tc>
          <w:tcPr>
            <w:tcW w:w="1400" w:type="dxa"/>
          </w:tcPr>
          <w:p w14:paraId="07E4C14C" w14:textId="77777777" w:rsidR="00F539EB" w:rsidRDefault="00000000">
            <w:pPr>
              <w:spacing w:before="40" w:after="40"/>
            </w:pPr>
            <w:r>
              <w:rPr>
                <w:sz w:val="18"/>
              </w:rPr>
              <w:t>Annex K (Lebanon Firewall) + Annex J (Lebanon Linkage)</w:t>
            </w:r>
          </w:p>
        </w:tc>
        <w:tc>
          <w:tcPr>
            <w:tcW w:w="2300" w:type="dxa"/>
          </w:tcPr>
          <w:p w14:paraId="6DD8356E" w14:textId="77777777" w:rsidR="00F539EB" w:rsidRDefault="00000000">
            <w:pPr>
              <w:spacing w:before="40" w:after="40"/>
            </w:pPr>
            <w:r>
              <w:rPr>
                <w:sz w:val="18"/>
              </w:rPr>
              <w:t>72-hour diplomatic consultation via Lebanon Firewall architecture; PCC impairment determination; Band 3 Differential Processing activates</w:t>
            </w:r>
          </w:p>
        </w:tc>
        <w:tc>
          <w:tcPr>
            <w:tcW w:w="1200" w:type="dxa"/>
          </w:tcPr>
          <w:p w14:paraId="1A86BF57" w14:textId="77777777" w:rsidR="00F539EB" w:rsidRDefault="00000000">
            <w:pPr>
              <w:spacing w:before="40" w:after="40"/>
            </w:pPr>
            <w:r>
              <w:rPr>
                <w:sz w:val="18"/>
              </w:rPr>
              <w:t>72 hours</w:t>
            </w:r>
          </w:p>
        </w:tc>
        <w:tc>
          <w:tcPr>
            <w:tcW w:w="2400" w:type="dxa"/>
          </w:tcPr>
          <w:p w14:paraId="3E67222E" w14:textId="77777777" w:rsidR="00F539EB" w:rsidRDefault="00000000">
            <w:pPr>
              <w:spacing w:before="40" w:after="40"/>
            </w:pPr>
            <w:r>
              <w:rPr>
                <w:sz w:val="18"/>
              </w:rPr>
              <w:t>Tier 2 step-back ONLY if PCC finds Iran complicity by clear-and-convincing evidence; nuclear/maritime cores continue unaffected</w:t>
            </w:r>
          </w:p>
        </w:tc>
      </w:tr>
      <w:tr w:rsidR="00F539EB" w14:paraId="0C70ABEB" w14:textId="77777777">
        <w:tblPrEx>
          <w:tblCellMar>
            <w:top w:w="0" w:type="dxa"/>
            <w:bottom w:w="0" w:type="dxa"/>
          </w:tblCellMar>
        </w:tblPrEx>
        <w:tc>
          <w:tcPr>
            <w:tcW w:w="2000" w:type="dxa"/>
          </w:tcPr>
          <w:p w14:paraId="5FDAD34D" w14:textId="77777777" w:rsidR="00F539EB" w:rsidRDefault="00000000">
            <w:pPr>
              <w:spacing w:before="40" w:after="40"/>
            </w:pPr>
            <w:r>
              <w:rPr>
                <w:sz w:val="18"/>
              </w:rPr>
              <w:t>6. Lebanon ceasefire collapses</w:t>
            </w:r>
          </w:p>
        </w:tc>
        <w:tc>
          <w:tcPr>
            <w:tcW w:w="700" w:type="dxa"/>
          </w:tcPr>
          <w:p w14:paraId="68E909B0" w14:textId="77777777" w:rsidR="00F539EB" w:rsidRDefault="00000000">
            <w:pPr>
              <w:spacing w:before="40" w:after="40"/>
            </w:pPr>
            <w:r>
              <w:rPr>
                <w:sz w:val="18"/>
              </w:rPr>
              <w:t>Art 1</w:t>
            </w:r>
          </w:p>
        </w:tc>
        <w:tc>
          <w:tcPr>
            <w:tcW w:w="1400" w:type="dxa"/>
          </w:tcPr>
          <w:p w14:paraId="4F25812C" w14:textId="77777777" w:rsidR="00F539EB" w:rsidRDefault="00000000">
            <w:pPr>
              <w:spacing w:before="40" w:after="40"/>
            </w:pPr>
            <w:r>
              <w:rPr>
                <w:sz w:val="18"/>
              </w:rPr>
              <w:t>Annex K (Lebanon Firewall) + Annex U (Technical Demarcation)</w:t>
            </w:r>
          </w:p>
        </w:tc>
        <w:tc>
          <w:tcPr>
            <w:tcW w:w="2300" w:type="dxa"/>
          </w:tcPr>
          <w:p w14:paraId="6CD965D3" w14:textId="77777777" w:rsidR="00F539EB" w:rsidRDefault="00000000">
            <w:pPr>
              <w:spacing w:before="40" w:after="40"/>
            </w:pPr>
            <w:r>
              <w:rPr>
                <w:sz w:val="18"/>
              </w:rPr>
              <w:t>FIREWALL: Nuclear and maritime cores continue unaffected; Regional Stabilization Round convened; Digital Registry updated</w:t>
            </w:r>
          </w:p>
        </w:tc>
        <w:tc>
          <w:tcPr>
            <w:tcW w:w="1200" w:type="dxa"/>
          </w:tcPr>
          <w:p w14:paraId="6B243E9E" w14:textId="77777777" w:rsidR="00F539EB" w:rsidRDefault="00000000">
            <w:pPr>
              <w:spacing w:before="40" w:after="40"/>
            </w:pPr>
            <w:r>
              <w:rPr>
                <w:sz w:val="18"/>
              </w:rPr>
              <w:t>24-72 hrs</w:t>
            </w:r>
          </w:p>
        </w:tc>
        <w:tc>
          <w:tcPr>
            <w:tcW w:w="2400" w:type="dxa"/>
          </w:tcPr>
          <w:p w14:paraId="6883340C" w14:textId="77777777" w:rsidR="00F539EB" w:rsidRDefault="00000000">
            <w:pPr>
              <w:spacing w:before="40" w:after="40"/>
            </w:pPr>
            <w:r>
              <w:rPr>
                <w:sz w:val="18"/>
              </w:rPr>
              <w:t>Phase I benefits continue for Iran; Lebanon-only exit available (Art 6.9); re-entry requires 90-day trial period</w:t>
            </w:r>
          </w:p>
        </w:tc>
      </w:tr>
      <w:tr w:rsidR="00F539EB" w14:paraId="4FDF37FC" w14:textId="77777777">
        <w:tblPrEx>
          <w:tblCellMar>
            <w:top w:w="0" w:type="dxa"/>
            <w:bottom w:w="0" w:type="dxa"/>
          </w:tblCellMar>
        </w:tblPrEx>
        <w:tc>
          <w:tcPr>
            <w:tcW w:w="2000" w:type="dxa"/>
          </w:tcPr>
          <w:p w14:paraId="59801E00" w14:textId="77777777" w:rsidR="00F539EB" w:rsidRDefault="00000000">
            <w:pPr>
              <w:spacing w:before="40" w:after="40"/>
            </w:pPr>
            <w:r>
              <w:rPr>
                <w:sz w:val="18"/>
              </w:rPr>
              <w:t>7. US reimposes sanctions unilaterally</w:t>
            </w:r>
          </w:p>
        </w:tc>
        <w:tc>
          <w:tcPr>
            <w:tcW w:w="700" w:type="dxa"/>
          </w:tcPr>
          <w:p w14:paraId="230BD8B8" w14:textId="77777777" w:rsidR="00F539EB" w:rsidRDefault="00000000">
            <w:pPr>
              <w:spacing w:before="40" w:after="40"/>
            </w:pPr>
            <w:r>
              <w:rPr>
                <w:sz w:val="18"/>
              </w:rPr>
              <w:t>Arts 7, 11</w:t>
            </w:r>
          </w:p>
        </w:tc>
        <w:tc>
          <w:tcPr>
            <w:tcW w:w="1400" w:type="dxa"/>
          </w:tcPr>
          <w:p w14:paraId="1885C1D8" w14:textId="77777777" w:rsidR="00F539EB" w:rsidRDefault="00000000">
            <w:pPr>
              <w:spacing w:before="40" w:after="40"/>
            </w:pPr>
            <w:r>
              <w:rPr>
                <w:sz w:val="18"/>
              </w:rPr>
              <w:t>Annex E (US Assurance) + Annex T (Step-Back)</w:t>
            </w:r>
          </w:p>
        </w:tc>
        <w:tc>
          <w:tcPr>
            <w:tcW w:w="2300" w:type="dxa"/>
          </w:tcPr>
          <w:p w14:paraId="5E6A3B62" w14:textId="77777777" w:rsidR="00F539EB" w:rsidRDefault="00000000">
            <w:pPr>
              <w:spacing w:before="40" w:after="40"/>
            </w:pPr>
            <w:r>
              <w:rPr>
                <w:sz w:val="18"/>
              </w:rPr>
              <w:t>Iran may file expedited PCA arbitration within 96 hours; escrow funds protected by humanitarian firewall</w:t>
            </w:r>
          </w:p>
        </w:tc>
        <w:tc>
          <w:tcPr>
            <w:tcW w:w="1200" w:type="dxa"/>
          </w:tcPr>
          <w:p w14:paraId="2C74F61F" w14:textId="77777777" w:rsidR="00F539EB" w:rsidRDefault="00000000">
            <w:pPr>
              <w:spacing w:before="40" w:after="40"/>
            </w:pPr>
            <w:r>
              <w:rPr>
                <w:sz w:val="18"/>
              </w:rPr>
              <w:t>96 hours</w:t>
            </w:r>
          </w:p>
        </w:tc>
        <w:tc>
          <w:tcPr>
            <w:tcW w:w="2400" w:type="dxa"/>
          </w:tcPr>
          <w:p w14:paraId="1E12BCBC" w14:textId="77777777" w:rsidR="00F539EB" w:rsidRDefault="00000000">
            <w:pPr>
              <w:spacing w:before="40" w:after="40"/>
            </w:pPr>
            <w:r>
              <w:rPr>
                <w:sz w:val="18"/>
              </w:rPr>
              <w:t>PCA ruling within 5-7 days; Iran may suspend reciprocal obligations proportionally; full earn-back available upon reversal</w:t>
            </w:r>
          </w:p>
        </w:tc>
      </w:tr>
      <w:tr w:rsidR="00F539EB" w14:paraId="29BBF91E" w14:textId="77777777">
        <w:tblPrEx>
          <w:tblCellMar>
            <w:top w:w="0" w:type="dxa"/>
            <w:bottom w:w="0" w:type="dxa"/>
          </w:tblCellMar>
        </w:tblPrEx>
        <w:tc>
          <w:tcPr>
            <w:tcW w:w="2000" w:type="dxa"/>
          </w:tcPr>
          <w:p w14:paraId="4173A786" w14:textId="77777777" w:rsidR="00F539EB" w:rsidRDefault="00000000">
            <w:pPr>
              <w:spacing w:before="40" w:after="40"/>
            </w:pPr>
            <w:r>
              <w:rPr>
                <w:sz w:val="18"/>
              </w:rPr>
              <w:t>8. Deadlock on final agreement at Day 60</w:t>
            </w:r>
          </w:p>
        </w:tc>
        <w:tc>
          <w:tcPr>
            <w:tcW w:w="700" w:type="dxa"/>
          </w:tcPr>
          <w:p w14:paraId="0CEE8584" w14:textId="77777777" w:rsidR="00F539EB" w:rsidRDefault="00000000">
            <w:pPr>
              <w:spacing w:before="40" w:after="40"/>
            </w:pPr>
            <w:r>
              <w:rPr>
                <w:sz w:val="18"/>
              </w:rPr>
              <w:t>Art 3</w:t>
            </w:r>
          </w:p>
        </w:tc>
        <w:tc>
          <w:tcPr>
            <w:tcW w:w="1400" w:type="dxa"/>
          </w:tcPr>
          <w:p w14:paraId="3584D785" w14:textId="77777777" w:rsidR="00F539EB" w:rsidRDefault="00000000">
            <w:pPr>
              <w:spacing w:before="40" w:after="40"/>
            </w:pPr>
            <w:r>
              <w:rPr>
                <w:sz w:val="18"/>
              </w:rPr>
              <w:t xml:space="preserve">Annex D (Phase II Deadlock </w:t>
            </w:r>
            <w:r>
              <w:rPr>
                <w:sz w:val="18"/>
              </w:rPr>
              <w:lastRenderedPageBreak/>
              <w:t>Mechanism)</w:t>
            </w:r>
          </w:p>
        </w:tc>
        <w:tc>
          <w:tcPr>
            <w:tcW w:w="2300" w:type="dxa"/>
          </w:tcPr>
          <w:p w14:paraId="444CD67E" w14:textId="77777777" w:rsidR="00F539EB" w:rsidRDefault="00000000">
            <w:pPr>
              <w:spacing w:before="40" w:after="40"/>
            </w:pPr>
            <w:r>
              <w:rPr>
                <w:sz w:val="18"/>
              </w:rPr>
              <w:lastRenderedPageBreak/>
              <w:t xml:space="preserve">90-day cooling-off period; ministerial consultation; binding PCA arbitration if </w:t>
            </w:r>
            <w:r>
              <w:rPr>
                <w:sz w:val="18"/>
              </w:rPr>
              <w:lastRenderedPageBreak/>
              <w:t>deadlock persists</w:t>
            </w:r>
          </w:p>
        </w:tc>
        <w:tc>
          <w:tcPr>
            <w:tcW w:w="1200" w:type="dxa"/>
          </w:tcPr>
          <w:p w14:paraId="52CD7D0F" w14:textId="77777777" w:rsidR="00F539EB" w:rsidRDefault="00000000">
            <w:pPr>
              <w:spacing w:before="40" w:after="40"/>
            </w:pPr>
            <w:r>
              <w:rPr>
                <w:sz w:val="18"/>
              </w:rPr>
              <w:lastRenderedPageBreak/>
              <w:t>Days 60-150</w:t>
            </w:r>
          </w:p>
        </w:tc>
        <w:tc>
          <w:tcPr>
            <w:tcW w:w="2400" w:type="dxa"/>
          </w:tcPr>
          <w:p w14:paraId="304387C2" w14:textId="77777777" w:rsidR="00F539EB" w:rsidRDefault="00000000">
            <w:pPr>
              <w:spacing w:before="40" w:after="40"/>
            </w:pPr>
            <w:r>
              <w:rPr>
                <w:sz w:val="18"/>
              </w:rPr>
              <w:t xml:space="preserve">Phase I benefits continue; Extended Phase I activates if arbitration fails; Day 180 </w:t>
            </w:r>
            <w:r>
              <w:rPr>
                <w:sz w:val="18"/>
              </w:rPr>
              <w:lastRenderedPageBreak/>
              <w:t>pathway default still applies</w:t>
            </w:r>
          </w:p>
        </w:tc>
      </w:tr>
      <w:tr w:rsidR="00F539EB" w14:paraId="60EC163E" w14:textId="77777777">
        <w:tblPrEx>
          <w:tblCellMar>
            <w:top w:w="0" w:type="dxa"/>
            <w:bottom w:w="0" w:type="dxa"/>
          </w:tblCellMar>
        </w:tblPrEx>
        <w:tc>
          <w:tcPr>
            <w:tcW w:w="2000" w:type="dxa"/>
          </w:tcPr>
          <w:p w14:paraId="2B50ACFF" w14:textId="77777777" w:rsidR="00F539EB" w:rsidRDefault="00000000">
            <w:pPr>
              <w:spacing w:before="40" w:after="40"/>
            </w:pPr>
            <w:r>
              <w:rPr>
                <w:sz w:val="18"/>
              </w:rPr>
              <w:lastRenderedPageBreak/>
              <w:t>9. Iran selects no disposition pathway by Day 180</w:t>
            </w:r>
          </w:p>
        </w:tc>
        <w:tc>
          <w:tcPr>
            <w:tcW w:w="700" w:type="dxa"/>
          </w:tcPr>
          <w:p w14:paraId="510975D9" w14:textId="77777777" w:rsidR="00F539EB" w:rsidRDefault="00000000">
            <w:pPr>
              <w:spacing w:before="40" w:after="40"/>
            </w:pPr>
            <w:r>
              <w:rPr>
                <w:sz w:val="18"/>
              </w:rPr>
              <w:t>Art 8</w:t>
            </w:r>
          </w:p>
        </w:tc>
        <w:tc>
          <w:tcPr>
            <w:tcW w:w="1400" w:type="dxa"/>
          </w:tcPr>
          <w:p w14:paraId="72FADD0C" w14:textId="77777777" w:rsidR="00F539EB" w:rsidRDefault="00000000">
            <w:pPr>
              <w:spacing w:before="40" w:after="40"/>
            </w:pPr>
            <w:r>
              <w:rPr>
                <w:sz w:val="18"/>
              </w:rPr>
              <w:t>Annex 1.6 + Annex Z (Pathway A default)</w:t>
            </w:r>
          </w:p>
        </w:tc>
        <w:tc>
          <w:tcPr>
            <w:tcW w:w="2300" w:type="dxa"/>
          </w:tcPr>
          <w:p w14:paraId="1CFEFFAF" w14:textId="77777777" w:rsidR="00F539EB" w:rsidRDefault="00000000">
            <w:pPr>
              <w:spacing w:before="40" w:after="40"/>
            </w:pPr>
            <w:r>
              <w:rPr>
                <w:sz w:val="18"/>
              </w:rPr>
              <w:t xml:space="preserve">Pathway A (in-Iran </w:t>
            </w:r>
            <w:proofErr w:type="spellStart"/>
            <w:r>
              <w:rPr>
                <w:sz w:val="18"/>
              </w:rPr>
              <w:t>downblending</w:t>
            </w:r>
            <w:proofErr w:type="spellEnd"/>
            <w:r>
              <w:rPr>
                <w:sz w:val="18"/>
              </w:rPr>
              <w:t xml:space="preserve"> to medical-grade LEU at Esfahan) activates automatically; IAEA verifies commencement within 7 days</w:t>
            </w:r>
          </w:p>
        </w:tc>
        <w:tc>
          <w:tcPr>
            <w:tcW w:w="1200" w:type="dxa"/>
          </w:tcPr>
          <w:p w14:paraId="7DA3ACD2" w14:textId="77777777" w:rsidR="00F539EB" w:rsidRDefault="00000000">
            <w:pPr>
              <w:spacing w:before="40" w:after="40"/>
            </w:pPr>
            <w:r>
              <w:rPr>
                <w:sz w:val="18"/>
              </w:rPr>
              <w:t>Day 180</w:t>
            </w:r>
          </w:p>
        </w:tc>
        <w:tc>
          <w:tcPr>
            <w:tcW w:w="2400" w:type="dxa"/>
          </w:tcPr>
          <w:p w14:paraId="0B29E2BD" w14:textId="77777777" w:rsidR="00F539EB" w:rsidRDefault="00000000">
            <w:pPr>
              <w:spacing w:before="40" w:after="40"/>
            </w:pPr>
            <w:r>
              <w:rPr>
                <w:sz w:val="18"/>
              </w:rPr>
              <w:t>No penalties; no US veto; all relief continues; Iran may still select alternative pathway through Day 365; Day 730 Pathway W ultimate backstop</w:t>
            </w:r>
          </w:p>
        </w:tc>
      </w:tr>
      <w:tr w:rsidR="00F539EB" w14:paraId="23A4736E" w14:textId="77777777">
        <w:tblPrEx>
          <w:tblCellMar>
            <w:top w:w="0" w:type="dxa"/>
            <w:bottom w:w="0" w:type="dxa"/>
          </w:tblCellMar>
        </w:tblPrEx>
        <w:tc>
          <w:tcPr>
            <w:tcW w:w="2000" w:type="dxa"/>
          </w:tcPr>
          <w:p w14:paraId="5C1E4175" w14:textId="77777777" w:rsidR="00F539EB" w:rsidRDefault="00000000">
            <w:pPr>
              <w:spacing w:before="40" w:after="40"/>
            </w:pPr>
            <w:r>
              <w:rPr>
                <w:sz w:val="18"/>
              </w:rPr>
              <w:t xml:space="preserve">10. Internal </w:t>
            </w:r>
            <w:proofErr w:type="gramStart"/>
            <w:r>
              <w:rPr>
                <w:sz w:val="18"/>
              </w:rPr>
              <w:t>regime</w:t>
            </w:r>
            <w:proofErr w:type="gramEnd"/>
            <w:r>
              <w:rPr>
                <w:sz w:val="18"/>
              </w:rPr>
              <w:t xml:space="preserve"> change in Iran or US election</w:t>
            </w:r>
          </w:p>
        </w:tc>
        <w:tc>
          <w:tcPr>
            <w:tcW w:w="700" w:type="dxa"/>
          </w:tcPr>
          <w:p w14:paraId="0FC205CA" w14:textId="77777777" w:rsidR="00F539EB" w:rsidRDefault="00000000">
            <w:pPr>
              <w:spacing w:before="40" w:after="40"/>
            </w:pPr>
            <w:r>
              <w:rPr>
                <w:sz w:val="18"/>
              </w:rPr>
              <w:t>Arts 2, 12</w:t>
            </w:r>
          </w:p>
        </w:tc>
        <w:tc>
          <w:tcPr>
            <w:tcW w:w="1400" w:type="dxa"/>
          </w:tcPr>
          <w:p w14:paraId="2164D985" w14:textId="77777777" w:rsidR="00F539EB" w:rsidRDefault="00000000">
            <w:pPr>
              <w:spacing w:before="40" w:after="40"/>
            </w:pPr>
            <w:r>
              <w:rPr>
                <w:sz w:val="18"/>
              </w:rPr>
              <w:t>Annex IC (Institutional Continuity) + Annex PC (Political Stability Hold)</w:t>
            </w:r>
          </w:p>
        </w:tc>
        <w:tc>
          <w:tcPr>
            <w:tcW w:w="2300" w:type="dxa"/>
          </w:tcPr>
          <w:p w14:paraId="34F99391" w14:textId="77777777" w:rsidR="00F539EB" w:rsidRDefault="00000000">
            <w:pPr>
              <w:spacing w:before="40" w:after="40"/>
            </w:pPr>
            <w:proofErr w:type="gramStart"/>
            <w:r>
              <w:rPr>
                <w:sz w:val="18"/>
              </w:rPr>
              <w:t>60-90 day</w:t>
            </w:r>
            <w:proofErr w:type="gramEnd"/>
            <w:r>
              <w:rPr>
                <w:sz w:val="18"/>
              </w:rPr>
              <w:t xml:space="preserve"> Political Stability Hold; core obligations continue; new administration review period</w:t>
            </w:r>
          </w:p>
        </w:tc>
        <w:tc>
          <w:tcPr>
            <w:tcW w:w="1200" w:type="dxa"/>
          </w:tcPr>
          <w:p w14:paraId="659EE9C1" w14:textId="77777777" w:rsidR="00F539EB" w:rsidRDefault="00000000">
            <w:pPr>
              <w:spacing w:before="40" w:after="40"/>
            </w:pPr>
            <w:r>
              <w:rPr>
                <w:sz w:val="18"/>
              </w:rPr>
              <w:t>60-90 days</w:t>
            </w:r>
          </w:p>
        </w:tc>
        <w:tc>
          <w:tcPr>
            <w:tcW w:w="2400" w:type="dxa"/>
          </w:tcPr>
          <w:p w14:paraId="1C7A8747" w14:textId="77777777" w:rsidR="00F539EB" w:rsidRDefault="00000000">
            <w:pPr>
              <w:spacing w:before="40" w:after="40"/>
            </w:pPr>
            <w:r>
              <w:rPr>
                <w:sz w:val="18"/>
              </w:rPr>
              <w:t>Withdrawal requires 30 days notice + capped $10B exit payment; HEU returned to Iran under IAEA supervision; successor government bound for 5 years</w:t>
            </w:r>
          </w:p>
        </w:tc>
      </w:tr>
    </w:tbl>
    <w:p w14:paraId="76ED051F" w14:textId="77777777" w:rsidR="00F539EB" w:rsidRDefault="00000000">
      <w:pPr>
        <w:pStyle w:val="Heading2"/>
      </w:pPr>
      <w:r>
        <w:t>Crisis Response Quick Reference</w:t>
      </w:r>
    </w:p>
    <w:p w14:paraId="7DEA5F02" w14:textId="77777777" w:rsidR="00F539EB" w:rsidRDefault="00000000">
      <w:pPr>
        <w:numPr>
          <w:ilvl w:val="0"/>
          <w:numId w:val="1"/>
        </w:numPr>
      </w:pPr>
      <w:r>
        <w:t>Tier 1 (Minor): Diplomatic note; 72-hour cooling-off; technical team consultation. No automatic penalties.</w:t>
      </w:r>
    </w:p>
    <w:p w14:paraId="234BCD89" w14:textId="77777777" w:rsidR="00F539EB" w:rsidRDefault="00000000">
      <w:pPr>
        <w:numPr>
          <w:ilvl w:val="0"/>
          <w:numId w:val="1"/>
        </w:numPr>
      </w:pPr>
      <w:r>
        <w:t>Tier 2 (Material): Specific sanctions relief tranche suspended; escrow hold; enhanced monitoring. Reversible through Tier 2 Earn-Back.</w:t>
      </w:r>
    </w:p>
    <w:p w14:paraId="2E18B359" w14:textId="77777777" w:rsidR="00F539EB" w:rsidRDefault="00000000">
      <w:pPr>
        <w:numPr>
          <w:ilvl w:val="0"/>
          <w:numId w:val="1"/>
        </w:numPr>
      </w:pPr>
      <w:r>
        <w:t>Tier 3 (Deliberate Hostile): Full step-back; all discretionary relief suspended; Guarantor Matrix emergency session; 30-day ultimatum before Framework collapse.</w:t>
      </w:r>
    </w:p>
    <w:p w14:paraId="04A5281D" w14:textId="77777777" w:rsidR="00F539EB" w:rsidRDefault="00000000">
      <w:pPr>
        <w:numPr>
          <w:ilvl w:val="0"/>
          <w:numId w:val="1"/>
        </w:numPr>
      </w:pPr>
      <w:r>
        <w:t>Emergency Contact Test: Daily at 06:00 UTC. Failure to answer = Tier 1 dispute. Three consecutive failures = Tier 2.</w:t>
      </w:r>
    </w:p>
    <w:p w14:paraId="4F009EA6" w14:textId="77777777" w:rsidR="00F539EB" w:rsidRDefault="00F539EB">
      <w:pPr>
        <w:sectPr w:rsidR="00F539EB">
          <w:headerReference w:type="default" r:id="rId16"/>
          <w:footerReference w:type="default" r:id="rId17"/>
          <w:pgSz w:w="11906" w:h="16838"/>
          <w:pgMar w:top="1440" w:right="1200" w:bottom="1440" w:left="1200" w:header="720" w:footer="720" w:gutter="0"/>
          <w:cols w:space="720"/>
        </w:sectPr>
      </w:pPr>
    </w:p>
    <w:p w14:paraId="65D33665" w14:textId="77777777" w:rsidR="00F539EB" w:rsidRDefault="00000000">
      <w:pPr>
        <w:pStyle w:val="Heading1"/>
      </w:pPr>
      <w:r>
        <w:lastRenderedPageBreak/>
        <w:t>Part 6: Key Contacts Directory</w:t>
      </w:r>
      <w:bookmarkStart w:id="5" w:name="_Toc6"/>
      <w:bookmarkEnd w:id="5"/>
    </w:p>
    <w:p w14:paraId="72DAB6B3" w14:textId="77777777" w:rsidR="00F539EB" w:rsidRDefault="00000000">
      <w:r>
        <w:t>The following roles are designated across the frameworks. Primary and secondary contacts are placeholders pending formal nomination by each party. All contacts must be certified and tested before Framework activation (PSF Article 28).</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117"/>
        <w:gridCol w:w="2084"/>
        <w:gridCol w:w="1503"/>
        <w:gridCol w:w="1916"/>
        <w:gridCol w:w="1906"/>
      </w:tblGrid>
      <w:tr w:rsidR="00F539EB" w14:paraId="7D216835" w14:textId="77777777">
        <w:tblPrEx>
          <w:tblCellMar>
            <w:top w:w="0" w:type="dxa"/>
            <w:bottom w:w="0" w:type="dxa"/>
          </w:tblCellMar>
        </w:tblPrEx>
        <w:trPr>
          <w:tblHeader/>
        </w:trPr>
        <w:tc>
          <w:tcPr>
            <w:tcW w:w="2200" w:type="dxa"/>
            <w:shd w:val="clear" w:color="auto" w:fill="F5F0E6"/>
          </w:tcPr>
          <w:p w14:paraId="4B9FF474" w14:textId="77777777" w:rsidR="00F539EB" w:rsidRDefault="00000000">
            <w:pPr>
              <w:spacing w:before="60" w:after="60"/>
              <w:jc w:val="center"/>
            </w:pPr>
            <w:r>
              <w:rPr>
                <w:b/>
                <w:sz w:val="18"/>
              </w:rPr>
              <w:t>Role</w:t>
            </w:r>
          </w:p>
        </w:tc>
        <w:tc>
          <w:tcPr>
            <w:tcW w:w="2200" w:type="dxa"/>
            <w:shd w:val="clear" w:color="auto" w:fill="F5F0E6"/>
          </w:tcPr>
          <w:p w14:paraId="5271D0B2" w14:textId="77777777" w:rsidR="00F539EB" w:rsidRDefault="00000000">
            <w:pPr>
              <w:spacing w:before="60" w:after="60"/>
              <w:jc w:val="center"/>
            </w:pPr>
            <w:r>
              <w:rPr>
                <w:b/>
                <w:sz w:val="18"/>
              </w:rPr>
              <w:t>Entity</w:t>
            </w:r>
          </w:p>
        </w:tc>
        <w:tc>
          <w:tcPr>
            <w:tcW w:w="1600" w:type="dxa"/>
            <w:shd w:val="clear" w:color="auto" w:fill="F5F0E6"/>
          </w:tcPr>
          <w:p w14:paraId="73600C3C" w14:textId="77777777" w:rsidR="00F539EB" w:rsidRDefault="00000000">
            <w:pPr>
              <w:spacing w:before="60" w:after="60"/>
              <w:jc w:val="center"/>
            </w:pPr>
            <w:r>
              <w:rPr>
                <w:b/>
                <w:sz w:val="18"/>
              </w:rPr>
              <w:t>Annex Ref</w:t>
            </w:r>
          </w:p>
        </w:tc>
        <w:tc>
          <w:tcPr>
            <w:tcW w:w="2000" w:type="dxa"/>
            <w:shd w:val="clear" w:color="auto" w:fill="F5F0E6"/>
          </w:tcPr>
          <w:p w14:paraId="46C25641" w14:textId="77777777" w:rsidR="00F539EB" w:rsidRDefault="00000000">
            <w:pPr>
              <w:spacing w:before="60" w:after="60"/>
              <w:jc w:val="center"/>
            </w:pPr>
            <w:r>
              <w:rPr>
                <w:b/>
                <w:sz w:val="18"/>
              </w:rPr>
              <w:t>Primary</w:t>
            </w:r>
          </w:p>
        </w:tc>
        <w:tc>
          <w:tcPr>
            <w:tcW w:w="2000" w:type="dxa"/>
            <w:shd w:val="clear" w:color="auto" w:fill="F5F0E6"/>
          </w:tcPr>
          <w:p w14:paraId="2873CA37" w14:textId="77777777" w:rsidR="00F539EB" w:rsidRDefault="00000000">
            <w:pPr>
              <w:spacing w:before="60" w:after="60"/>
              <w:jc w:val="center"/>
            </w:pPr>
            <w:r>
              <w:rPr>
                <w:b/>
                <w:sz w:val="18"/>
              </w:rPr>
              <w:t>Secondary</w:t>
            </w:r>
          </w:p>
        </w:tc>
      </w:tr>
      <w:tr w:rsidR="00F539EB" w14:paraId="43C100D3" w14:textId="77777777">
        <w:tblPrEx>
          <w:tblCellMar>
            <w:top w:w="0" w:type="dxa"/>
            <w:bottom w:w="0" w:type="dxa"/>
          </w:tblCellMar>
        </w:tblPrEx>
        <w:tc>
          <w:tcPr>
            <w:tcW w:w="2200" w:type="dxa"/>
          </w:tcPr>
          <w:p w14:paraId="05A7BD5B" w14:textId="77777777" w:rsidR="00F539EB" w:rsidRDefault="00000000">
            <w:pPr>
              <w:spacing w:before="40" w:after="40"/>
            </w:pPr>
            <w:r>
              <w:rPr>
                <w:sz w:val="18"/>
              </w:rPr>
              <w:t>PCC Co-Chair (US)</w:t>
            </w:r>
          </w:p>
        </w:tc>
        <w:tc>
          <w:tcPr>
            <w:tcW w:w="2200" w:type="dxa"/>
          </w:tcPr>
          <w:p w14:paraId="0F180887" w14:textId="77777777" w:rsidR="00F539EB" w:rsidRDefault="00000000">
            <w:pPr>
              <w:spacing w:before="40" w:after="40"/>
            </w:pPr>
            <w:r>
              <w:rPr>
                <w:sz w:val="18"/>
              </w:rPr>
              <w:t>United States</w:t>
            </w:r>
          </w:p>
        </w:tc>
        <w:tc>
          <w:tcPr>
            <w:tcW w:w="1600" w:type="dxa"/>
          </w:tcPr>
          <w:p w14:paraId="280BECED" w14:textId="77777777" w:rsidR="00F539EB" w:rsidRDefault="00000000">
            <w:pPr>
              <w:spacing w:before="40" w:after="40"/>
            </w:pPr>
            <w:r>
              <w:rPr>
                <w:sz w:val="18"/>
              </w:rPr>
              <w:t>MOU of PEACE Art 9</w:t>
            </w:r>
          </w:p>
        </w:tc>
        <w:tc>
          <w:tcPr>
            <w:tcW w:w="2000" w:type="dxa"/>
          </w:tcPr>
          <w:p w14:paraId="6C8CF751" w14:textId="77777777" w:rsidR="00F539EB" w:rsidRDefault="00000000">
            <w:pPr>
              <w:spacing w:before="40" w:after="40"/>
            </w:pPr>
            <w:r>
              <w:rPr>
                <w:sz w:val="18"/>
              </w:rPr>
              <w:t>[Secretary of State / Designee]</w:t>
            </w:r>
          </w:p>
        </w:tc>
        <w:tc>
          <w:tcPr>
            <w:tcW w:w="2000" w:type="dxa"/>
          </w:tcPr>
          <w:p w14:paraId="76F8D99B" w14:textId="77777777" w:rsidR="00F539EB" w:rsidRDefault="00000000">
            <w:pPr>
              <w:spacing w:before="40" w:after="40"/>
            </w:pPr>
            <w:r>
              <w:rPr>
                <w:sz w:val="18"/>
              </w:rPr>
              <w:t>[Deputy Secretary / Designee]</w:t>
            </w:r>
          </w:p>
        </w:tc>
      </w:tr>
      <w:tr w:rsidR="00F539EB" w14:paraId="25DA20AC" w14:textId="77777777">
        <w:tblPrEx>
          <w:tblCellMar>
            <w:top w:w="0" w:type="dxa"/>
            <w:bottom w:w="0" w:type="dxa"/>
          </w:tblCellMar>
        </w:tblPrEx>
        <w:tc>
          <w:tcPr>
            <w:tcW w:w="2200" w:type="dxa"/>
          </w:tcPr>
          <w:p w14:paraId="5E497FAF" w14:textId="77777777" w:rsidR="00F539EB" w:rsidRDefault="00000000">
            <w:pPr>
              <w:spacing w:before="40" w:after="40"/>
            </w:pPr>
            <w:r>
              <w:rPr>
                <w:sz w:val="18"/>
              </w:rPr>
              <w:t>PCC Co-Chair (Iran)</w:t>
            </w:r>
          </w:p>
        </w:tc>
        <w:tc>
          <w:tcPr>
            <w:tcW w:w="2200" w:type="dxa"/>
          </w:tcPr>
          <w:p w14:paraId="44B43F08" w14:textId="77777777" w:rsidR="00F539EB" w:rsidRDefault="00000000">
            <w:pPr>
              <w:spacing w:before="40" w:after="40"/>
            </w:pPr>
            <w:r>
              <w:rPr>
                <w:sz w:val="18"/>
              </w:rPr>
              <w:t>Iran</w:t>
            </w:r>
          </w:p>
        </w:tc>
        <w:tc>
          <w:tcPr>
            <w:tcW w:w="1600" w:type="dxa"/>
          </w:tcPr>
          <w:p w14:paraId="51E2E34E" w14:textId="77777777" w:rsidR="00F539EB" w:rsidRDefault="00000000">
            <w:pPr>
              <w:spacing w:before="40" w:after="40"/>
            </w:pPr>
            <w:r>
              <w:rPr>
                <w:sz w:val="18"/>
              </w:rPr>
              <w:t>MOU of PEACE Art 9</w:t>
            </w:r>
          </w:p>
        </w:tc>
        <w:tc>
          <w:tcPr>
            <w:tcW w:w="2000" w:type="dxa"/>
          </w:tcPr>
          <w:p w14:paraId="08371988" w14:textId="77777777" w:rsidR="00F539EB" w:rsidRDefault="00000000">
            <w:pPr>
              <w:spacing w:before="40" w:after="40"/>
            </w:pPr>
            <w:r>
              <w:rPr>
                <w:sz w:val="18"/>
              </w:rPr>
              <w:t>[Foreign Minister / Designee]</w:t>
            </w:r>
          </w:p>
        </w:tc>
        <w:tc>
          <w:tcPr>
            <w:tcW w:w="2000" w:type="dxa"/>
          </w:tcPr>
          <w:p w14:paraId="44DB22FD" w14:textId="77777777" w:rsidR="00F539EB" w:rsidRDefault="00000000">
            <w:pPr>
              <w:spacing w:before="40" w:after="40"/>
            </w:pPr>
            <w:r>
              <w:rPr>
                <w:sz w:val="18"/>
              </w:rPr>
              <w:t>[Deputy Foreign Minister / Designee]</w:t>
            </w:r>
          </w:p>
        </w:tc>
      </w:tr>
      <w:tr w:rsidR="00F539EB" w14:paraId="4B35417C" w14:textId="77777777">
        <w:tblPrEx>
          <w:tblCellMar>
            <w:top w:w="0" w:type="dxa"/>
            <w:bottom w:w="0" w:type="dxa"/>
          </w:tblCellMar>
        </w:tblPrEx>
        <w:tc>
          <w:tcPr>
            <w:tcW w:w="2200" w:type="dxa"/>
          </w:tcPr>
          <w:p w14:paraId="3C243B61" w14:textId="77777777" w:rsidR="00F539EB" w:rsidRDefault="00000000">
            <w:pPr>
              <w:spacing w:before="40" w:after="40"/>
            </w:pPr>
            <w:r>
              <w:rPr>
                <w:sz w:val="18"/>
              </w:rPr>
              <w:t>National Access Coordinator (NAC)</w:t>
            </w:r>
          </w:p>
        </w:tc>
        <w:tc>
          <w:tcPr>
            <w:tcW w:w="2200" w:type="dxa"/>
          </w:tcPr>
          <w:p w14:paraId="5506CA5C" w14:textId="77777777" w:rsidR="00F539EB" w:rsidRDefault="00000000">
            <w:pPr>
              <w:spacing w:before="40" w:after="40"/>
            </w:pPr>
            <w:r>
              <w:rPr>
                <w:sz w:val="18"/>
              </w:rPr>
              <w:t>Iran (AEOI)</w:t>
            </w:r>
          </w:p>
        </w:tc>
        <w:tc>
          <w:tcPr>
            <w:tcW w:w="1600" w:type="dxa"/>
          </w:tcPr>
          <w:p w14:paraId="008E0843" w14:textId="77777777" w:rsidR="00F539EB" w:rsidRDefault="00000000">
            <w:pPr>
              <w:spacing w:before="40" w:after="40"/>
            </w:pPr>
            <w:r>
              <w:rPr>
                <w:sz w:val="18"/>
              </w:rPr>
              <w:t>Annex Q Art 3</w:t>
            </w:r>
          </w:p>
        </w:tc>
        <w:tc>
          <w:tcPr>
            <w:tcW w:w="2000" w:type="dxa"/>
          </w:tcPr>
          <w:p w14:paraId="63DFA7D6" w14:textId="77777777" w:rsidR="00F539EB" w:rsidRDefault="00000000">
            <w:pPr>
              <w:spacing w:before="40" w:after="40"/>
            </w:pPr>
            <w:r>
              <w:rPr>
                <w:sz w:val="18"/>
              </w:rPr>
              <w:t>[AEOI Deputy Director / Designee]</w:t>
            </w:r>
          </w:p>
        </w:tc>
        <w:tc>
          <w:tcPr>
            <w:tcW w:w="2000" w:type="dxa"/>
          </w:tcPr>
          <w:p w14:paraId="1636B11C" w14:textId="77777777" w:rsidR="00F539EB" w:rsidRDefault="00000000">
            <w:pPr>
              <w:spacing w:before="40" w:after="40"/>
            </w:pPr>
            <w:r>
              <w:rPr>
                <w:sz w:val="18"/>
              </w:rPr>
              <w:t>[AEOI Technical Director / Designee]</w:t>
            </w:r>
          </w:p>
        </w:tc>
      </w:tr>
      <w:tr w:rsidR="00F539EB" w14:paraId="64062CB0" w14:textId="77777777">
        <w:tblPrEx>
          <w:tblCellMar>
            <w:top w:w="0" w:type="dxa"/>
            <w:bottom w:w="0" w:type="dxa"/>
          </w:tblCellMar>
        </w:tblPrEx>
        <w:tc>
          <w:tcPr>
            <w:tcW w:w="2200" w:type="dxa"/>
          </w:tcPr>
          <w:p w14:paraId="551E025E" w14:textId="77777777" w:rsidR="00F539EB" w:rsidRDefault="00000000">
            <w:pPr>
              <w:spacing w:before="40" w:after="40"/>
            </w:pPr>
            <w:r>
              <w:rPr>
                <w:sz w:val="18"/>
              </w:rPr>
              <w:t>IAEA Senior IDM Inspector</w:t>
            </w:r>
          </w:p>
        </w:tc>
        <w:tc>
          <w:tcPr>
            <w:tcW w:w="2200" w:type="dxa"/>
          </w:tcPr>
          <w:p w14:paraId="7B4DC58F" w14:textId="77777777" w:rsidR="00F539EB" w:rsidRDefault="00000000">
            <w:pPr>
              <w:spacing w:before="40" w:after="40"/>
            </w:pPr>
            <w:r>
              <w:rPr>
                <w:sz w:val="18"/>
              </w:rPr>
              <w:t>IAEA</w:t>
            </w:r>
          </w:p>
        </w:tc>
        <w:tc>
          <w:tcPr>
            <w:tcW w:w="1600" w:type="dxa"/>
          </w:tcPr>
          <w:p w14:paraId="71A0F0FD" w14:textId="77777777" w:rsidR="00F539EB" w:rsidRDefault="00000000">
            <w:pPr>
              <w:spacing w:before="40" w:after="40"/>
            </w:pPr>
            <w:r>
              <w:rPr>
                <w:sz w:val="18"/>
              </w:rPr>
              <w:t>Annex Ya Art 2</w:t>
            </w:r>
          </w:p>
        </w:tc>
        <w:tc>
          <w:tcPr>
            <w:tcW w:w="2000" w:type="dxa"/>
          </w:tcPr>
          <w:p w14:paraId="464A056F" w14:textId="77777777" w:rsidR="00F539EB" w:rsidRDefault="00000000">
            <w:pPr>
              <w:spacing w:before="40" w:after="40"/>
            </w:pPr>
            <w:r>
              <w:rPr>
                <w:sz w:val="18"/>
              </w:rPr>
              <w:t>[IAEA Director of Safeguards / Designee]</w:t>
            </w:r>
          </w:p>
        </w:tc>
        <w:tc>
          <w:tcPr>
            <w:tcW w:w="2000" w:type="dxa"/>
          </w:tcPr>
          <w:p w14:paraId="20BF3FFA" w14:textId="77777777" w:rsidR="00F539EB" w:rsidRDefault="00000000">
            <w:pPr>
              <w:spacing w:before="40" w:after="40"/>
            </w:pPr>
            <w:r>
              <w:rPr>
                <w:sz w:val="18"/>
              </w:rPr>
              <w:t>[IAEA Iran Desk Chief / Designee]</w:t>
            </w:r>
          </w:p>
        </w:tc>
      </w:tr>
      <w:tr w:rsidR="00F539EB" w14:paraId="46B05521" w14:textId="77777777">
        <w:tblPrEx>
          <w:tblCellMar>
            <w:top w:w="0" w:type="dxa"/>
            <w:bottom w:w="0" w:type="dxa"/>
          </w:tblCellMar>
        </w:tblPrEx>
        <w:tc>
          <w:tcPr>
            <w:tcW w:w="2200" w:type="dxa"/>
          </w:tcPr>
          <w:p w14:paraId="5BED5818" w14:textId="77777777" w:rsidR="00F539EB" w:rsidRDefault="00000000">
            <w:pPr>
              <w:spacing w:before="40" w:after="40"/>
            </w:pPr>
            <w:r>
              <w:rPr>
                <w:sz w:val="18"/>
              </w:rPr>
              <w:t>JHA Maritime Coordination Cell Director</w:t>
            </w:r>
          </w:p>
        </w:tc>
        <w:tc>
          <w:tcPr>
            <w:tcW w:w="2200" w:type="dxa"/>
          </w:tcPr>
          <w:p w14:paraId="3B5969BC" w14:textId="77777777" w:rsidR="00F539EB" w:rsidRDefault="00000000">
            <w:pPr>
              <w:spacing w:before="40" w:after="40"/>
            </w:pPr>
            <w:r>
              <w:rPr>
                <w:sz w:val="18"/>
              </w:rPr>
              <w:t>Oman</w:t>
            </w:r>
          </w:p>
        </w:tc>
        <w:tc>
          <w:tcPr>
            <w:tcW w:w="1600" w:type="dxa"/>
          </w:tcPr>
          <w:p w14:paraId="703A230B" w14:textId="77777777" w:rsidR="00F539EB" w:rsidRDefault="00000000">
            <w:pPr>
              <w:spacing w:before="40" w:after="40"/>
            </w:pPr>
            <w:r>
              <w:rPr>
                <w:sz w:val="18"/>
              </w:rPr>
              <w:t>Annex W Art 1</w:t>
            </w:r>
          </w:p>
        </w:tc>
        <w:tc>
          <w:tcPr>
            <w:tcW w:w="2000" w:type="dxa"/>
          </w:tcPr>
          <w:p w14:paraId="015F3D5C" w14:textId="77777777" w:rsidR="00F539EB" w:rsidRDefault="00000000">
            <w:pPr>
              <w:spacing w:before="40" w:after="40"/>
            </w:pPr>
            <w:r>
              <w:rPr>
                <w:sz w:val="18"/>
              </w:rPr>
              <w:t>[Omani Navy Commander / Designee]</w:t>
            </w:r>
          </w:p>
        </w:tc>
        <w:tc>
          <w:tcPr>
            <w:tcW w:w="2000" w:type="dxa"/>
          </w:tcPr>
          <w:p w14:paraId="3DC19650" w14:textId="77777777" w:rsidR="00F539EB" w:rsidRDefault="00000000">
            <w:pPr>
              <w:spacing w:before="40" w:after="40"/>
            </w:pPr>
            <w:r>
              <w:rPr>
                <w:sz w:val="18"/>
              </w:rPr>
              <w:t>[Omani Coast Guard Chief / Designee]</w:t>
            </w:r>
          </w:p>
        </w:tc>
      </w:tr>
      <w:tr w:rsidR="00F539EB" w14:paraId="41B29028" w14:textId="77777777">
        <w:tblPrEx>
          <w:tblCellMar>
            <w:top w:w="0" w:type="dxa"/>
            <w:bottom w:w="0" w:type="dxa"/>
          </w:tblCellMar>
        </w:tblPrEx>
        <w:tc>
          <w:tcPr>
            <w:tcW w:w="2200" w:type="dxa"/>
          </w:tcPr>
          <w:p w14:paraId="75BE9EAA" w14:textId="77777777" w:rsidR="00F539EB" w:rsidRDefault="00000000">
            <w:pPr>
              <w:spacing w:before="40" w:after="40"/>
            </w:pPr>
            <w:r>
              <w:rPr>
                <w:sz w:val="18"/>
              </w:rPr>
              <w:t>US Technical Agent (Dual-Key)</w:t>
            </w:r>
          </w:p>
        </w:tc>
        <w:tc>
          <w:tcPr>
            <w:tcW w:w="2200" w:type="dxa"/>
          </w:tcPr>
          <w:p w14:paraId="2CD9CB22" w14:textId="77777777" w:rsidR="00F539EB" w:rsidRDefault="00000000">
            <w:pPr>
              <w:spacing w:before="40" w:after="40"/>
            </w:pPr>
            <w:r>
              <w:rPr>
                <w:sz w:val="18"/>
              </w:rPr>
              <w:t>United States</w:t>
            </w:r>
          </w:p>
        </w:tc>
        <w:tc>
          <w:tcPr>
            <w:tcW w:w="1600" w:type="dxa"/>
          </w:tcPr>
          <w:p w14:paraId="3A529611" w14:textId="77777777" w:rsidR="00F539EB" w:rsidRDefault="00000000">
            <w:pPr>
              <w:spacing w:before="40" w:after="40"/>
            </w:pPr>
            <w:r>
              <w:rPr>
                <w:sz w:val="18"/>
              </w:rPr>
              <w:t>Annex Y Art 1.2</w:t>
            </w:r>
          </w:p>
        </w:tc>
        <w:tc>
          <w:tcPr>
            <w:tcW w:w="2000" w:type="dxa"/>
          </w:tcPr>
          <w:p w14:paraId="0D53E54B" w14:textId="77777777" w:rsidR="00F539EB" w:rsidRDefault="00000000">
            <w:pPr>
              <w:spacing w:before="40" w:after="40"/>
            </w:pPr>
            <w:r>
              <w:rPr>
                <w:sz w:val="18"/>
              </w:rPr>
              <w:t>[NNSA Administrator / Designee]</w:t>
            </w:r>
          </w:p>
        </w:tc>
        <w:tc>
          <w:tcPr>
            <w:tcW w:w="2000" w:type="dxa"/>
          </w:tcPr>
          <w:p w14:paraId="66901CED" w14:textId="77777777" w:rsidR="00F539EB" w:rsidRDefault="00000000">
            <w:pPr>
              <w:spacing w:before="40" w:after="40"/>
            </w:pPr>
            <w:r>
              <w:rPr>
                <w:sz w:val="18"/>
              </w:rPr>
              <w:t>[DOE National Labs Director / Designee]</w:t>
            </w:r>
          </w:p>
        </w:tc>
      </w:tr>
      <w:tr w:rsidR="00F539EB" w14:paraId="77BFCD93" w14:textId="77777777">
        <w:tblPrEx>
          <w:tblCellMar>
            <w:top w:w="0" w:type="dxa"/>
            <w:bottom w:w="0" w:type="dxa"/>
          </w:tblCellMar>
        </w:tblPrEx>
        <w:tc>
          <w:tcPr>
            <w:tcW w:w="2200" w:type="dxa"/>
          </w:tcPr>
          <w:p w14:paraId="7A51231F" w14:textId="77777777" w:rsidR="00F539EB" w:rsidRDefault="00000000">
            <w:pPr>
              <w:spacing w:before="40" w:after="40"/>
            </w:pPr>
            <w:r>
              <w:rPr>
                <w:sz w:val="18"/>
              </w:rPr>
              <w:t>Swiss Escrow Facilitator</w:t>
            </w:r>
          </w:p>
        </w:tc>
        <w:tc>
          <w:tcPr>
            <w:tcW w:w="2200" w:type="dxa"/>
          </w:tcPr>
          <w:p w14:paraId="15BD5F3D" w14:textId="77777777" w:rsidR="00F539EB" w:rsidRDefault="00000000">
            <w:pPr>
              <w:spacing w:before="40" w:after="40"/>
            </w:pPr>
            <w:r>
              <w:rPr>
                <w:sz w:val="18"/>
              </w:rPr>
              <w:t>Switzerland</w:t>
            </w:r>
          </w:p>
        </w:tc>
        <w:tc>
          <w:tcPr>
            <w:tcW w:w="1600" w:type="dxa"/>
          </w:tcPr>
          <w:p w14:paraId="1CFB6E1F" w14:textId="77777777" w:rsidR="00F539EB" w:rsidRDefault="00000000">
            <w:pPr>
              <w:spacing w:before="40" w:after="40"/>
            </w:pPr>
            <w:r>
              <w:rPr>
                <w:sz w:val="18"/>
              </w:rPr>
              <w:t>Annex Y Art 8.3</w:t>
            </w:r>
          </w:p>
        </w:tc>
        <w:tc>
          <w:tcPr>
            <w:tcW w:w="2000" w:type="dxa"/>
          </w:tcPr>
          <w:p w14:paraId="74BC4F42" w14:textId="77777777" w:rsidR="00F539EB" w:rsidRDefault="00000000">
            <w:pPr>
              <w:spacing w:before="40" w:after="40"/>
            </w:pPr>
            <w:r>
              <w:rPr>
                <w:sz w:val="18"/>
              </w:rPr>
              <w:t>[Swiss State Secretariat for Economic Affairs / Designee]</w:t>
            </w:r>
          </w:p>
        </w:tc>
        <w:tc>
          <w:tcPr>
            <w:tcW w:w="2000" w:type="dxa"/>
          </w:tcPr>
          <w:p w14:paraId="7739996C" w14:textId="77777777" w:rsidR="00F539EB" w:rsidRDefault="00000000">
            <w:pPr>
              <w:spacing w:before="40" w:after="40"/>
            </w:pPr>
            <w:r>
              <w:rPr>
                <w:sz w:val="18"/>
              </w:rPr>
              <w:t>[Swiss National Bank / Designee]</w:t>
            </w:r>
          </w:p>
        </w:tc>
      </w:tr>
      <w:tr w:rsidR="00F539EB" w14:paraId="7242E473" w14:textId="77777777">
        <w:tblPrEx>
          <w:tblCellMar>
            <w:top w:w="0" w:type="dxa"/>
            <w:bottom w:w="0" w:type="dxa"/>
          </w:tblCellMar>
        </w:tblPrEx>
        <w:tc>
          <w:tcPr>
            <w:tcW w:w="2200" w:type="dxa"/>
          </w:tcPr>
          <w:p w14:paraId="143E7EA9" w14:textId="77777777" w:rsidR="00F539EB" w:rsidRDefault="00000000">
            <w:pPr>
              <w:spacing w:before="40" w:after="40"/>
            </w:pPr>
            <w:r>
              <w:rPr>
                <w:sz w:val="18"/>
              </w:rPr>
              <w:t>JMC Convenor (rotating)</w:t>
            </w:r>
          </w:p>
        </w:tc>
        <w:tc>
          <w:tcPr>
            <w:tcW w:w="2200" w:type="dxa"/>
          </w:tcPr>
          <w:p w14:paraId="3C8DCF6B" w14:textId="77777777" w:rsidR="00F539EB" w:rsidRDefault="00000000">
            <w:pPr>
              <w:spacing w:before="40" w:after="40"/>
            </w:pPr>
            <w:r>
              <w:rPr>
                <w:sz w:val="18"/>
              </w:rPr>
              <w:t>US / Iran (90-day)</w:t>
            </w:r>
          </w:p>
        </w:tc>
        <w:tc>
          <w:tcPr>
            <w:tcW w:w="1600" w:type="dxa"/>
          </w:tcPr>
          <w:p w14:paraId="275B144A" w14:textId="77777777" w:rsidR="00F539EB" w:rsidRDefault="00000000">
            <w:pPr>
              <w:spacing w:before="40" w:after="40"/>
            </w:pPr>
            <w:r>
              <w:rPr>
                <w:sz w:val="18"/>
              </w:rPr>
              <w:t>Annex Mo Art 1.2</w:t>
            </w:r>
          </w:p>
        </w:tc>
        <w:tc>
          <w:tcPr>
            <w:tcW w:w="2000" w:type="dxa"/>
          </w:tcPr>
          <w:p w14:paraId="6C261B3E" w14:textId="77777777" w:rsidR="00F539EB" w:rsidRDefault="00000000">
            <w:pPr>
              <w:spacing w:before="40" w:after="40"/>
            </w:pPr>
            <w:r>
              <w:rPr>
                <w:sz w:val="18"/>
              </w:rPr>
              <w:t>[Rotating — US or Iran nominee]</w:t>
            </w:r>
          </w:p>
        </w:tc>
        <w:tc>
          <w:tcPr>
            <w:tcW w:w="2000" w:type="dxa"/>
          </w:tcPr>
          <w:p w14:paraId="0CF01ADA" w14:textId="77777777" w:rsidR="00F539EB" w:rsidRDefault="00000000">
            <w:pPr>
              <w:spacing w:before="40" w:after="40"/>
            </w:pPr>
            <w:r>
              <w:rPr>
                <w:sz w:val="18"/>
              </w:rPr>
              <w:t>[Rotating alternate]</w:t>
            </w:r>
          </w:p>
        </w:tc>
      </w:tr>
      <w:tr w:rsidR="00F539EB" w14:paraId="11E9008F" w14:textId="77777777">
        <w:tblPrEx>
          <w:tblCellMar>
            <w:top w:w="0" w:type="dxa"/>
            <w:bottom w:w="0" w:type="dxa"/>
          </w:tblCellMar>
        </w:tblPrEx>
        <w:tc>
          <w:tcPr>
            <w:tcW w:w="2200" w:type="dxa"/>
          </w:tcPr>
          <w:p w14:paraId="0B430605" w14:textId="77777777" w:rsidR="00F539EB" w:rsidRDefault="00000000">
            <w:pPr>
              <w:spacing w:before="40" w:after="40"/>
            </w:pPr>
            <w:r>
              <w:rPr>
                <w:sz w:val="18"/>
              </w:rPr>
              <w:t>JMC Deputy Convenor</w:t>
            </w:r>
          </w:p>
        </w:tc>
        <w:tc>
          <w:tcPr>
            <w:tcW w:w="2200" w:type="dxa"/>
          </w:tcPr>
          <w:p w14:paraId="254A9335" w14:textId="77777777" w:rsidR="00F539EB" w:rsidRDefault="00000000">
            <w:pPr>
              <w:spacing w:before="40" w:after="40"/>
            </w:pPr>
            <w:r>
              <w:rPr>
                <w:sz w:val="18"/>
              </w:rPr>
              <w:t>Pakistan</w:t>
            </w:r>
          </w:p>
        </w:tc>
        <w:tc>
          <w:tcPr>
            <w:tcW w:w="1600" w:type="dxa"/>
          </w:tcPr>
          <w:p w14:paraId="38FE243B" w14:textId="77777777" w:rsidR="00F539EB" w:rsidRDefault="00000000">
            <w:pPr>
              <w:spacing w:before="40" w:after="40"/>
            </w:pPr>
            <w:r>
              <w:rPr>
                <w:sz w:val="18"/>
              </w:rPr>
              <w:t>Annex Mo Art 1.3</w:t>
            </w:r>
          </w:p>
        </w:tc>
        <w:tc>
          <w:tcPr>
            <w:tcW w:w="2000" w:type="dxa"/>
          </w:tcPr>
          <w:p w14:paraId="08C0CC52" w14:textId="77777777" w:rsidR="00F539EB" w:rsidRDefault="00000000">
            <w:pPr>
              <w:spacing w:before="40" w:after="40"/>
            </w:pPr>
            <w:r>
              <w:rPr>
                <w:sz w:val="18"/>
              </w:rPr>
              <w:t>[Pakistani Foreign Secretary / Designee]</w:t>
            </w:r>
          </w:p>
        </w:tc>
        <w:tc>
          <w:tcPr>
            <w:tcW w:w="2000" w:type="dxa"/>
          </w:tcPr>
          <w:p w14:paraId="676B13F1" w14:textId="77777777" w:rsidR="00F539EB" w:rsidRDefault="00000000">
            <w:pPr>
              <w:spacing w:before="40" w:after="40"/>
            </w:pPr>
            <w:r>
              <w:rPr>
                <w:sz w:val="18"/>
              </w:rPr>
              <w:t>[Pakistani DG MOFA / Designee]</w:t>
            </w:r>
          </w:p>
        </w:tc>
      </w:tr>
      <w:tr w:rsidR="00F539EB" w14:paraId="172F2651" w14:textId="77777777">
        <w:tblPrEx>
          <w:tblCellMar>
            <w:top w:w="0" w:type="dxa"/>
            <w:bottom w:w="0" w:type="dxa"/>
          </w:tblCellMar>
        </w:tblPrEx>
        <w:tc>
          <w:tcPr>
            <w:tcW w:w="2200" w:type="dxa"/>
          </w:tcPr>
          <w:p w14:paraId="32C73907" w14:textId="77777777" w:rsidR="00F539EB" w:rsidRDefault="00000000">
            <w:pPr>
              <w:spacing w:before="40" w:after="40"/>
            </w:pPr>
            <w:r>
              <w:rPr>
                <w:sz w:val="18"/>
              </w:rPr>
              <w:t>Tel Aviv Channel Designated Official</w:t>
            </w:r>
          </w:p>
        </w:tc>
        <w:tc>
          <w:tcPr>
            <w:tcW w:w="2200" w:type="dxa"/>
          </w:tcPr>
          <w:p w14:paraId="1FE39B89" w14:textId="77777777" w:rsidR="00F539EB" w:rsidRDefault="00000000">
            <w:pPr>
              <w:spacing w:before="40" w:after="40"/>
            </w:pPr>
            <w:r>
              <w:rPr>
                <w:sz w:val="18"/>
              </w:rPr>
              <w:t>US + Israel</w:t>
            </w:r>
          </w:p>
        </w:tc>
        <w:tc>
          <w:tcPr>
            <w:tcW w:w="1600" w:type="dxa"/>
          </w:tcPr>
          <w:p w14:paraId="79D29003" w14:textId="77777777" w:rsidR="00F539EB" w:rsidRDefault="00000000">
            <w:pPr>
              <w:spacing w:before="40" w:after="40"/>
            </w:pPr>
            <w:r>
              <w:rPr>
                <w:sz w:val="18"/>
              </w:rPr>
              <w:t>Annex X Art 1</w:t>
            </w:r>
          </w:p>
        </w:tc>
        <w:tc>
          <w:tcPr>
            <w:tcW w:w="2000" w:type="dxa"/>
          </w:tcPr>
          <w:p w14:paraId="1DEBBA9A" w14:textId="77777777" w:rsidR="00F539EB" w:rsidRDefault="00000000">
            <w:pPr>
              <w:spacing w:before="40" w:after="40"/>
            </w:pPr>
            <w:r>
              <w:rPr>
                <w:sz w:val="18"/>
              </w:rPr>
              <w:t>[US Ambassador to Israel / Designee]</w:t>
            </w:r>
          </w:p>
        </w:tc>
        <w:tc>
          <w:tcPr>
            <w:tcW w:w="2000" w:type="dxa"/>
          </w:tcPr>
          <w:p w14:paraId="776274FE" w14:textId="77777777" w:rsidR="00F539EB" w:rsidRDefault="00000000">
            <w:pPr>
              <w:spacing w:before="40" w:after="40"/>
            </w:pPr>
            <w:r>
              <w:rPr>
                <w:sz w:val="18"/>
              </w:rPr>
              <w:t>[Israeli National Security Advisor / Designee]</w:t>
            </w:r>
          </w:p>
        </w:tc>
      </w:tr>
      <w:tr w:rsidR="00F539EB" w14:paraId="7B616913" w14:textId="77777777">
        <w:tblPrEx>
          <w:tblCellMar>
            <w:top w:w="0" w:type="dxa"/>
            <w:bottom w:w="0" w:type="dxa"/>
          </w:tblCellMar>
        </w:tblPrEx>
        <w:tc>
          <w:tcPr>
            <w:tcW w:w="2200" w:type="dxa"/>
          </w:tcPr>
          <w:p w14:paraId="06DDB697" w14:textId="77777777" w:rsidR="00F539EB" w:rsidRDefault="00000000">
            <w:pPr>
              <w:spacing w:before="40" w:after="40"/>
            </w:pPr>
            <w:r>
              <w:rPr>
                <w:sz w:val="18"/>
              </w:rPr>
              <w:t>Joint Disposition Fund Administrator</w:t>
            </w:r>
          </w:p>
        </w:tc>
        <w:tc>
          <w:tcPr>
            <w:tcW w:w="2200" w:type="dxa"/>
          </w:tcPr>
          <w:p w14:paraId="02B26513" w14:textId="77777777" w:rsidR="00F539EB" w:rsidRDefault="00000000">
            <w:pPr>
              <w:spacing w:before="40" w:after="40"/>
            </w:pPr>
            <w:r>
              <w:rPr>
                <w:sz w:val="18"/>
              </w:rPr>
              <w:t>Swiss + IAEA</w:t>
            </w:r>
          </w:p>
        </w:tc>
        <w:tc>
          <w:tcPr>
            <w:tcW w:w="1600" w:type="dxa"/>
          </w:tcPr>
          <w:p w14:paraId="10DC2F72" w14:textId="77777777" w:rsidR="00F539EB" w:rsidRDefault="00000000">
            <w:pPr>
              <w:spacing w:before="40" w:after="40"/>
            </w:pPr>
            <w:r>
              <w:rPr>
                <w:sz w:val="18"/>
              </w:rPr>
              <w:t>PSF Art 1.5-A</w:t>
            </w:r>
          </w:p>
        </w:tc>
        <w:tc>
          <w:tcPr>
            <w:tcW w:w="2000" w:type="dxa"/>
          </w:tcPr>
          <w:p w14:paraId="6A14DBF7" w14:textId="77777777" w:rsidR="00F539EB" w:rsidRDefault="00000000">
            <w:pPr>
              <w:spacing w:before="40" w:after="40"/>
            </w:pPr>
            <w:r>
              <w:rPr>
                <w:sz w:val="18"/>
              </w:rPr>
              <w:t>[Swiss Development Agency / Designee]</w:t>
            </w:r>
          </w:p>
        </w:tc>
        <w:tc>
          <w:tcPr>
            <w:tcW w:w="2000" w:type="dxa"/>
          </w:tcPr>
          <w:p w14:paraId="3D478260" w14:textId="77777777" w:rsidR="00F539EB" w:rsidRDefault="00000000">
            <w:pPr>
              <w:spacing w:before="40" w:after="40"/>
            </w:pPr>
            <w:r>
              <w:rPr>
                <w:sz w:val="18"/>
              </w:rPr>
              <w:t>[IAEA Technical Cooperation / Designee]</w:t>
            </w:r>
          </w:p>
        </w:tc>
      </w:tr>
      <w:tr w:rsidR="00F539EB" w14:paraId="692193E0" w14:textId="77777777">
        <w:tblPrEx>
          <w:tblCellMar>
            <w:top w:w="0" w:type="dxa"/>
            <w:bottom w:w="0" w:type="dxa"/>
          </w:tblCellMar>
        </w:tblPrEx>
        <w:tc>
          <w:tcPr>
            <w:tcW w:w="2200" w:type="dxa"/>
          </w:tcPr>
          <w:p w14:paraId="6308F3B0" w14:textId="77777777" w:rsidR="00F539EB" w:rsidRDefault="00000000">
            <w:pPr>
              <w:spacing w:before="40" w:after="40"/>
            </w:pPr>
            <w:r>
              <w:rPr>
                <w:sz w:val="18"/>
              </w:rPr>
              <w:t>Lebanon Firewall Coordinator</w:t>
            </w:r>
          </w:p>
        </w:tc>
        <w:tc>
          <w:tcPr>
            <w:tcW w:w="2200" w:type="dxa"/>
          </w:tcPr>
          <w:p w14:paraId="69799574" w14:textId="77777777" w:rsidR="00F539EB" w:rsidRDefault="00000000">
            <w:pPr>
              <w:spacing w:before="40" w:after="40"/>
            </w:pPr>
            <w:r>
              <w:rPr>
                <w:sz w:val="18"/>
              </w:rPr>
              <w:t>UNIFIL + PCC</w:t>
            </w:r>
          </w:p>
        </w:tc>
        <w:tc>
          <w:tcPr>
            <w:tcW w:w="1600" w:type="dxa"/>
          </w:tcPr>
          <w:p w14:paraId="78678045" w14:textId="77777777" w:rsidR="00F539EB" w:rsidRDefault="00000000">
            <w:pPr>
              <w:spacing w:before="40" w:after="40"/>
            </w:pPr>
            <w:r>
              <w:rPr>
                <w:sz w:val="18"/>
              </w:rPr>
              <w:t>Annex K Sec 12.4</w:t>
            </w:r>
          </w:p>
        </w:tc>
        <w:tc>
          <w:tcPr>
            <w:tcW w:w="2000" w:type="dxa"/>
          </w:tcPr>
          <w:p w14:paraId="35B0BDF2" w14:textId="77777777" w:rsidR="00F539EB" w:rsidRDefault="00000000">
            <w:pPr>
              <w:spacing w:before="40" w:after="40"/>
            </w:pPr>
            <w:r>
              <w:rPr>
                <w:sz w:val="18"/>
              </w:rPr>
              <w:t>[UNIFIL Force Commander / Designee]</w:t>
            </w:r>
          </w:p>
        </w:tc>
        <w:tc>
          <w:tcPr>
            <w:tcW w:w="2000" w:type="dxa"/>
          </w:tcPr>
          <w:p w14:paraId="5873AF86" w14:textId="77777777" w:rsidR="00F539EB" w:rsidRDefault="00000000">
            <w:pPr>
              <w:spacing w:before="40" w:after="40"/>
            </w:pPr>
            <w:r>
              <w:rPr>
                <w:sz w:val="18"/>
              </w:rPr>
              <w:t>[PCC Lebanon Desk Officer / Designee]</w:t>
            </w:r>
          </w:p>
        </w:tc>
      </w:tr>
      <w:tr w:rsidR="00F539EB" w14:paraId="3A49A414" w14:textId="77777777">
        <w:tblPrEx>
          <w:tblCellMar>
            <w:top w:w="0" w:type="dxa"/>
            <w:bottom w:w="0" w:type="dxa"/>
          </w:tblCellMar>
        </w:tblPrEx>
        <w:tc>
          <w:tcPr>
            <w:tcW w:w="2200" w:type="dxa"/>
          </w:tcPr>
          <w:p w14:paraId="4832DD4E" w14:textId="77777777" w:rsidR="00F539EB" w:rsidRDefault="00000000">
            <w:pPr>
              <w:spacing w:before="40" w:after="40"/>
            </w:pPr>
            <w:r>
              <w:rPr>
                <w:sz w:val="18"/>
              </w:rPr>
              <w:t>Crisis Communications Director</w:t>
            </w:r>
          </w:p>
        </w:tc>
        <w:tc>
          <w:tcPr>
            <w:tcW w:w="2200" w:type="dxa"/>
          </w:tcPr>
          <w:p w14:paraId="6260C683" w14:textId="77777777" w:rsidR="00F539EB" w:rsidRDefault="00000000">
            <w:pPr>
              <w:spacing w:before="40" w:after="40"/>
            </w:pPr>
            <w:r>
              <w:rPr>
                <w:sz w:val="18"/>
              </w:rPr>
              <w:t>Swiss</w:t>
            </w:r>
          </w:p>
        </w:tc>
        <w:tc>
          <w:tcPr>
            <w:tcW w:w="1600" w:type="dxa"/>
          </w:tcPr>
          <w:p w14:paraId="35AC6CE0" w14:textId="77777777" w:rsidR="00F539EB" w:rsidRDefault="00000000">
            <w:pPr>
              <w:spacing w:before="40" w:after="40"/>
            </w:pPr>
            <w:r>
              <w:rPr>
                <w:sz w:val="18"/>
              </w:rPr>
              <w:t>PSF Art 28</w:t>
            </w:r>
          </w:p>
        </w:tc>
        <w:tc>
          <w:tcPr>
            <w:tcW w:w="2000" w:type="dxa"/>
          </w:tcPr>
          <w:p w14:paraId="32D9ACAF" w14:textId="77777777" w:rsidR="00F539EB" w:rsidRDefault="00000000">
            <w:pPr>
              <w:spacing w:before="40" w:after="40"/>
            </w:pPr>
            <w:r>
              <w:rPr>
                <w:sz w:val="18"/>
              </w:rPr>
              <w:t>[Swiss FDFA Spokesperson / Designee]</w:t>
            </w:r>
          </w:p>
        </w:tc>
        <w:tc>
          <w:tcPr>
            <w:tcW w:w="2000" w:type="dxa"/>
          </w:tcPr>
          <w:p w14:paraId="63C29136" w14:textId="77777777" w:rsidR="00F539EB" w:rsidRDefault="00000000">
            <w:pPr>
              <w:spacing w:before="40" w:after="40"/>
            </w:pPr>
            <w:r>
              <w:rPr>
                <w:sz w:val="18"/>
              </w:rPr>
              <w:t>[Swiss Embassy Tehran / Designee]</w:t>
            </w:r>
          </w:p>
        </w:tc>
      </w:tr>
    </w:tbl>
    <w:p w14:paraId="3628567A" w14:textId="77777777" w:rsidR="00F539EB" w:rsidRDefault="00F539EB">
      <w:pPr>
        <w:sectPr w:rsidR="00F539EB">
          <w:headerReference w:type="default" r:id="rId18"/>
          <w:footerReference w:type="default" r:id="rId19"/>
          <w:pgSz w:w="11906" w:h="16838"/>
          <w:pgMar w:top="1440" w:right="1200" w:bottom="1440" w:left="1200" w:header="720" w:footer="720" w:gutter="0"/>
          <w:cols w:space="720"/>
        </w:sectPr>
      </w:pPr>
    </w:p>
    <w:p w14:paraId="448A5D89" w14:textId="77777777" w:rsidR="00F539EB" w:rsidRDefault="00000000">
      <w:pPr>
        <w:pStyle w:val="Heading1"/>
      </w:pPr>
      <w:r>
        <w:lastRenderedPageBreak/>
        <w:t>Part 7: Implementation Checklist</w:t>
      </w:r>
      <w:bookmarkStart w:id="6" w:name="_Toc7"/>
      <w:bookmarkEnd w:id="6"/>
    </w:p>
    <w:p w14:paraId="0B333B19" w14:textId="77777777" w:rsidR="00F539EB" w:rsidRDefault="00000000">
      <w:r>
        <w:t>This checklist breaks implementation into three phases with specific actions, responsible parties, and annex references. Use for tracking operational readiness and Day-1 execution.</w:t>
      </w:r>
    </w:p>
    <w:p w14:paraId="476ED7E4" w14:textId="77777777" w:rsidR="00F539EB" w:rsidRDefault="00000000">
      <w:pPr>
        <w:pStyle w:val="Heading2"/>
      </w:pPr>
      <w:r>
        <w:t>Phase 1: Day 1-7 (Immediate Execution)</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602"/>
        <w:gridCol w:w="4512"/>
        <w:gridCol w:w="2005"/>
        <w:gridCol w:w="2407"/>
      </w:tblGrid>
      <w:tr w:rsidR="00F539EB" w14:paraId="12C48BC3" w14:textId="77777777">
        <w:tblPrEx>
          <w:tblCellMar>
            <w:top w:w="0" w:type="dxa"/>
            <w:bottom w:w="0" w:type="dxa"/>
          </w:tblCellMar>
        </w:tblPrEx>
        <w:trPr>
          <w:tblHeader/>
        </w:trPr>
        <w:tc>
          <w:tcPr>
            <w:tcW w:w="600" w:type="dxa"/>
            <w:shd w:val="clear" w:color="auto" w:fill="F5F0E6"/>
          </w:tcPr>
          <w:p w14:paraId="025D2D4F" w14:textId="77777777" w:rsidR="00F539EB" w:rsidRDefault="00000000">
            <w:pPr>
              <w:spacing w:before="60" w:after="60"/>
              <w:jc w:val="center"/>
            </w:pPr>
            <w:r>
              <w:rPr>
                <w:b/>
                <w:sz w:val="18"/>
              </w:rPr>
              <w:t>Status</w:t>
            </w:r>
          </w:p>
        </w:tc>
        <w:tc>
          <w:tcPr>
            <w:tcW w:w="4500" w:type="dxa"/>
            <w:shd w:val="clear" w:color="auto" w:fill="F5F0E6"/>
          </w:tcPr>
          <w:p w14:paraId="4B9FDD41" w14:textId="77777777" w:rsidR="00F539EB" w:rsidRDefault="00000000">
            <w:pPr>
              <w:spacing w:before="60" w:after="60"/>
              <w:jc w:val="center"/>
            </w:pPr>
            <w:r>
              <w:rPr>
                <w:b/>
                <w:sz w:val="18"/>
              </w:rPr>
              <w:t>Action</w:t>
            </w:r>
          </w:p>
        </w:tc>
        <w:tc>
          <w:tcPr>
            <w:tcW w:w="2000" w:type="dxa"/>
            <w:shd w:val="clear" w:color="auto" w:fill="F5F0E6"/>
          </w:tcPr>
          <w:p w14:paraId="4EF7F13D" w14:textId="77777777" w:rsidR="00F539EB" w:rsidRDefault="00000000">
            <w:pPr>
              <w:spacing w:before="60" w:after="60"/>
              <w:jc w:val="center"/>
            </w:pPr>
            <w:r>
              <w:rPr>
                <w:b/>
                <w:sz w:val="18"/>
              </w:rPr>
              <w:t>Responsible</w:t>
            </w:r>
          </w:p>
        </w:tc>
        <w:tc>
          <w:tcPr>
            <w:tcW w:w="2400" w:type="dxa"/>
            <w:shd w:val="clear" w:color="auto" w:fill="F5F0E6"/>
          </w:tcPr>
          <w:p w14:paraId="18EE8DD9" w14:textId="77777777" w:rsidR="00F539EB" w:rsidRDefault="00000000">
            <w:pPr>
              <w:spacing w:before="60" w:after="60"/>
              <w:jc w:val="center"/>
            </w:pPr>
            <w:r>
              <w:rPr>
                <w:b/>
                <w:sz w:val="18"/>
              </w:rPr>
              <w:t>Annex Reference</w:t>
            </w:r>
          </w:p>
        </w:tc>
      </w:tr>
      <w:tr w:rsidR="00F539EB" w14:paraId="6823211D" w14:textId="77777777">
        <w:tblPrEx>
          <w:tblCellMar>
            <w:top w:w="0" w:type="dxa"/>
            <w:bottom w:w="0" w:type="dxa"/>
          </w:tblCellMar>
        </w:tblPrEx>
        <w:tc>
          <w:tcPr>
            <w:tcW w:w="600" w:type="dxa"/>
          </w:tcPr>
          <w:p w14:paraId="193267B9" w14:textId="77777777" w:rsidR="00F539EB" w:rsidRDefault="00000000">
            <w:pPr>
              <w:spacing w:before="40" w:after="40"/>
            </w:pPr>
            <w:r>
              <w:rPr>
                <w:sz w:val="18"/>
              </w:rPr>
              <w:t>☐</w:t>
            </w:r>
          </w:p>
        </w:tc>
        <w:tc>
          <w:tcPr>
            <w:tcW w:w="4500" w:type="dxa"/>
          </w:tcPr>
          <w:p w14:paraId="3DC1DA4E" w14:textId="77777777" w:rsidR="00F539EB" w:rsidRDefault="00000000">
            <w:pPr>
              <w:spacing w:before="40" w:after="40"/>
            </w:pPr>
            <w:r>
              <w:rPr>
                <w:sz w:val="18"/>
              </w:rPr>
              <w:t>Ceasefire enters force on all fronts (Lebanon, Gaza, Syria, Yemen)</w:t>
            </w:r>
          </w:p>
        </w:tc>
        <w:tc>
          <w:tcPr>
            <w:tcW w:w="2000" w:type="dxa"/>
          </w:tcPr>
          <w:p w14:paraId="50E0C1B8" w14:textId="77777777" w:rsidR="00F539EB" w:rsidRDefault="00000000">
            <w:pPr>
              <w:spacing w:before="40" w:after="40"/>
            </w:pPr>
            <w:r>
              <w:rPr>
                <w:sz w:val="18"/>
              </w:rPr>
              <w:t>US + Iran + Allies</w:t>
            </w:r>
          </w:p>
        </w:tc>
        <w:tc>
          <w:tcPr>
            <w:tcW w:w="2400" w:type="dxa"/>
          </w:tcPr>
          <w:p w14:paraId="59749273" w14:textId="77777777" w:rsidR="00F539EB" w:rsidRDefault="00000000">
            <w:pPr>
              <w:spacing w:before="40" w:after="40"/>
            </w:pPr>
            <w:r>
              <w:rPr>
                <w:sz w:val="18"/>
              </w:rPr>
              <w:t>MOU Art 1</w:t>
            </w:r>
          </w:p>
        </w:tc>
      </w:tr>
      <w:tr w:rsidR="00F539EB" w14:paraId="54797C68" w14:textId="77777777">
        <w:tblPrEx>
          <w:tblCellMar>
            <w:top w:w="0" w:type="dxa"/>
            <w:bottom w:w="0" w:type="dxa"/>
          </w:tblCellMar>
        </w:tblPrEx>
        <w:tc>
          <w:tcPr>
            <w:tcW w:w="600" w:type="dxa"/>
          </w:tcPr>
          <w:p w14:paraId="26BA3F7C" w14:textId="77777777" w:rsidR="00F539EB" w:rsidRDefault="00000000">
            <w:pPr>
              <w:spacing w:before="40" w:after="40"/>
            </w:pPr>
            <w:r>
              <w:rPr>
                <w:sz w:val="18"/>
              </w:rPr>
              <w:t>☐</w:t>
            </w:r>
          </w:p>
        </w:tc>
        <w:tc>
          <w:tcPr>
            <w:tcW w:w="4500" w:type="dxa"/>
          </w:tcPr>
          <w:p w14:paraId="52224BBE" w14:textId="77777777" w:rsidR="00F539EB" w:rsidRDefault="00000000">
            <w:pPr>
              <w:spacing w:before="40" w:after="40"/>
            </w:pPr>
            <w:r>
              <w:rPr>
                <w:sz w:val="18"/>
              </w:rPr>
              <w:t>HEU stockpile declared frozen; IAEA begins 14-day consolidation</w:t>
            </w:r>
          </w:p>
        </w:tc>
        <w:tc>
          <w:tcPr>
            <w:tcW w:w="2000" w:type="dxa"/>
          </w:tcPr>
          <w:p w14:paraId="08C08DBF" w14:textId="77777777" w:rsidR="00F539EB" w:rsidRDefault="00000000">
            <w:pPr>
              <w:spacing w:before="40" w:after="40"/>
            </w:pPr>
            <w:r>
              <w:rPr>
                <w:sz w:val="18"/>
              </w:rPr>
              <w:t>Iran (AEOI) + IAEA</w:t>
            </w:r>
          </w:p>
        </w:tc>
        <w:tc>
          <w:tcPr>
            <w:tcW w:w="2400" w:type="dxa"/>
          </w:tcPr>
          <w:p w14:paraId="5E0A8412" w14:textId="77777777" w:rsidR="00F539EB" w:rsidRDefault="00000000">
            <w:pPr>
              <w:spacing w:before="40" w:after="40"/>
            </w:pPr>
            <w:r>
              <w:rPr>
                <w:sz w:val="18"/>
              </w:rPr>
              <w:t>Annex Y, PSF Art 1.1</w:t>
            </w:r>
          </w:p>
        </w:tc>
      </w:tr>
      <w:tr w:rsidR="00F539EB" w14:paraId="31E130C4" w14:textId="77777777">
        <w:tblPrEx>
          <w:tblCellMar>
            <w:top w:w="0" w:type="dxa"/>
            <w:bottom w:w="0" w:type="dxa"/>
          </w:tblCellMar>
        </w:tblPrEx>
        <w:tc>
          <w:tcPr>
            <w:tcW w:w="600" w:type="dxa"/>
          </w:tcPr>
          <w:p w14:paraId="53A681C3" w14:textId="77777777" w:rsidR="00F539EB" w:rsidRDefault="00000000">
            <w:pPr>
              <w:spacing w:before="40" w:after="40"/>
            </w:pPr>
            <w:r>
              <w:rPr>
                <w:sz w:val="18"/>
              </w:rPr>
              <w:t>☐</w:t>
            </w:r>
          </w:p>
        </w:tc>
        <w:tc>
          <w:tcPr>
            <w:tcW w:w="4500" w:type="dxa"/>
          </w:tcPr>
          <w:p w14:paraId="35CD09D4" w14:textId="77777777" w:rsidR="00F539EB" w:rsidRDefault="00000000">
            <w:pPr>
              <w:spacing w:before="40" w:after="40"/>
            </w:pPr>
            <w:r>
              <w:rPr>
                <w:sz w:val="18"/>
              </w:rPr>
              <w:t>$5B mutual escrow deposited in Zurich</w:t>
            </w:r>
          </w:p>
        </w:tc>
        <w:tc>
          <w:tcPr>
            <w:tcW w:w="2000" w:type="dxa"/>
          </w:tcPr>
          <w:p w14:paraId="15FEEAC0" w14:textId="77777777" w:rsidR="00F539EB" w:rsidRDefault="00000000">
            <w:pPr>
              <w:spacing w:before="40" w:after="40"/>
            </w:pPr>
            <w:r>
              <w:rPr>
                <w:sz w:val="18"/>
              </w:rPr>
              <w:t>US + Iran + Swiss</w:t>
            </w:r>
          </w:p>
        </w:tc>
        <w:tc>
          <w:tcPr>
            <w:tcW w:w="2400" w:type="dxa"/>
          </w:tcPr>
          <w:p w14:paraId="6F808E54" w14:textId="77777777" w:rsidR="00F539EB" w:rsidRDefault="00000000">
            <w:pPr>
              <w:spacing w:before="40" w:after="40"/>
            </w:pPr>
            <w:r>
              <w:rPr>
                <w:sz w:val="18"/>
              </w:rPr>
              <w:t>Annex C, PSF Art 8</w:t>
            </w:r>
          </w:p>
        </w:tc>
      </w:tr>
      <w:tr w:rsidR="00F539EB" w14:paraId="50EF4F89" w14:textId="77777777">
        <w:tblPrEx>
          <w:tblCellMar>
            <w:top w:w="0" w:type="dxa"/>
            <w:bottom w:w="0" w:type="dxa"/>
          </w:tblCellMar>
        </w:tblPrEx>
        <w:tc>
          <w:tcPr>
            <w:tcW w:w="600" w:type="dxa"/>
          </w:tcPr>
          <w:p w14:paraId="2718999C" w14:textId="77777777" w:rsidR="00F539EB" w:rsidRDefault="00000000">
            <w:pPr>
              <w:spacing w:before="40" w:after="40"/>
            </w:pPr>
            <w:r>
              <w:rPr>
                <w:sz w:val="18"/>
              </w:rPr>
              <w:t>☐</w:t>
            </w:r>
          </w:p>
        </w:tc>
        <w:tc>
          <w:tcPr>
            <w:tcW w:w="4500" w:type="dxa"/>
          </w:tcPr>
          <w:p w14:paraId="75C9B74E" w14:textId="77777777" w:rsidR="00F539EB" w:rsidRDefault="00000000">
            <w:pPr>
              <w:spacing w:before="40" w:after="40"/>
            </w:pPr>
            <w:r>
              <w:rPr>
                <w:sz w:val="18"/>
              </w:rPr>
              <w:t>US Treasury issues OFAC general license for Iranian oil/petrochemical exports</w:t>
            </w:r>
          </w:p>
        </w:tc>
        <w:tc>
          <w:tcPr>
            <w:tcW w:w="2000" w:type="dxa"/>
          </w:tcPr>
          <w:p w14:paraId="568A3008" w14:textId="77777777" w:rsidR="00F539EB" w:rsidRDefault="00000000">
            <w:pPr>
              <w:spacing w:before="40" w:after="40"/>
            </w:pPr>
            <w:r>
              <w:rPr>
                <w:sz w:val="18"/>
              </w:rPr>
              <w:t>US Treasury</w:t>
            </w:r>
          </w:p>
        </w:tc>
        <w:tc>
          <w:tcPr>
            <w:tcW w:w="2400" w:type="dxa"/>
          </w:tcPr>
          <w:p w14:paraId="0E619720" w14:textId="77777777" w:rsidR="00F539EB" w:rsidRDefault="00000000">
            <w:pPr>
              <w:spacing w:before="40" w:after="40"/>
            </w:pPr>
            <w:r>
              <w:rPr>
                <w:sz w:val="18"/>
              </w:rPr>
              <w:t>MOU Art 10, PSF Art 1.4</w:t>
            </w:r>
          </w:p>
        </w:tc>
      </w:tr>
      <w:tr w:rsidR="00F539EB" w14:paraId="08769D45" w14:textId="77777777">
        <w:tblPrEx>
          <w:tblCellMar>
            <w:top w:w="0" w:type="dxa"/>
            <w:bottom w:w="0" w:type="dxa"/>
          </w:tblCellMar>
        </w:tblPrEx>
        <w:tc>
          <w:tcPr>
            <w:tcW w:w="600" w:type="dxa"/>
          </w:tcPr>
          <w:p w14:paraId="07CB1B5B" w14:textId="77777777" w:rsidR="00F539EB" w:rsidRDefault="00000000">
            <w:pPr>
              <w:spacing w:before="40" w:after="40"/>
            </w:pPr>
            <w:r>
              <w:rPr>
                <w:sz w:val="18"/>
              </w:rPr>
              <w:t>☐</w:t>
            </w:r>
          </w:p>
        </w:tc>
        <w:tc>
          <w:tcPr>
            <w:tcW w:w="4500" w:type="dxa"/>
          </w:tcPr>
          <w:p w14:paraId="15E52AB5" w14:textId="77777777" w:rsidR="00F539EB" w:rsidRDefault="00000000">
            <w:pPr>
              <w:spacing w:before="40" w:after="40"/>
            </w:pPr>
            <w:r>
              <w:rPr>
                <w:sz w:val="18"/>
              </w:rPr>
              <w:t>US naval forces transition to stand-off posture (5nm from Hormuz corridor)</w:t>
            </w:r>
          </w:p>
        </w:tc>
        <w:tc>
          <w:tcPr>
            <w:tcW w:w="2000" w:type="dxa"/>
          </w:tcPr>
          <w:p w14:paraId="13A42185" w14:textId="77777777" w:rsidR="00F539EB" w:rsidRDefault="00000000">
            <w:pPr>
              <w:spacing w:before="40" w:after="40"/>
            </w:pPr>
            <w:r>
              <w:rPr>
                <w:sz w:val="18"/>
              </w:rPr>
              <w:t>US 5th Fleet</w:t>
            </w:r>
          </w:p>
        </w:tc>
        <w:tc>
          <w:tcPr>
            <w:tcW w:w="2400" w:type="dxa"/>
          </w:tcPr>
          <w:p w14:paraId="1AA6B4E6" w14:textId="77777777" w:rsidR="00F539EB" w:rsidRDefault="00000000">
            <w:pPr>
              <w:spacing w:before="40" w:after="40"/>
            </w:pPr>
            <w:r>
              <w:rPr>
                <w:sz w:val="18"/>
              </w:rPr>
              <w:t>PSF Art 1.4, Art 6</w:t>
            </w:r>
          </w:p>
        </w:tc>
      </w:tr>
      <w:tr w:rsidR="00F539EB" w14:paraId="3F7DE7A3" w14:textId="77777777">
        <w:tblPrEx>
          <w:tblCellMar>
            <w:top w:w="0" w:type="dxa"/>
            <w:bottom w:w="0" w:type="dxa"/>
          </w:tblCellMar>
        </w:tblPrEx>
        <w:tc>
          <w:tcPr>
            <w:tcW w:w="600" w:type="dxa"/>
          </w:tcPr>
          <w:p w14:paraId="497C1F02" w14:textId="77777777" w:rsidR="00F539EB" w:rsidRDefault="00000000">
            <w:pPr>
              <w:spacing w:before="40" w:after="40"/>
            </w:pPr>
            <w:r>
              <w:rPr>
                <w:sz w:val="18"/>
              </w:rPr>
              <w:t>☐</w:t>
            </w:r>
          </w:p>
        </w:tc>
        <w:tc>
          <w:tcPr>
            <w:tcW w:w="4500" w:type="dxa"/>
          </w:tcPr>
          <w:p w14:paraId="39BE5962" w14:textId="77777777" w:rsidR="00F539EB" w:rsidRDefault="00000000">
            <w:pPr>
              <w:spacing w:before="40" w:after="40"/>
            </w:pPr>
            <w:r>
              <w:rPr>
                <w:sz w:val="18"/>
              </w:rPr>
              <w:t>Iran begins mine clearance in Hormuz transit corridor</w:t>
            </w:r>
          </w:p>
        </w:tc>
        <w:tc>
          <w:tcPr>
            <w:tcW w:w="2000" w:type="dxa"/>
          </w:tcPr>
          <w:p w14:paraId="5677CD48" w14:textId="77777777" w:rsidR="00F539EB" w:rsidRDefault="00000000">
            <w:pPr>
              <w:spacing w:before="40" w:after="40"/>
            </w:pPr>
            <w:r>
              <w:rPr>
                <w:sz w:val="18"/>
              </w:rPr>
              <w:t>IRGC Navy + Oman</w:t>
            </w:r>
          </w:p>
        </w:tc>
        <w:tc>
          <w:tcPr>
            <w:tcW w:w="2400" w:type="dxa"/>
          </w:tcPr>
          <w:p w14:paraId="4D0B2456" w14:textId="77777777" w:rsidR="00F539EB" w:rsidRDefault="00000000">
            <w:pPr>
              <w:spacing w:before="40" w:after="40"/>
            </w:pPr>
            <w:r>
              <w:rPr>
                <w:sz w:val="18"/>
              </w:rPr>
              <w:t>Annex Mi</w:t>
            </w:r>
          </w:p>
        </w:tc>
      </w:tr>
      <w:tr w:rsidR="00F539EB" w14:paraId="1BE49C4A" w14:textId="77777777">
        <w:tblPrEx>
          <w:tblCellMar>
            <w:top w:w="0" w:type="dxa"/>
            <w:bottom w:w="0" w:type="dxa"/>
          </w:tblCellMar>
        </w:tblPrEx>
        <w:tc>
          <w:tcPr>
            <w:tcW w:w="600" w:type="dxa"/>
          </w:tcPr>
          <w:p w14:paraId="5C2C1D5F" w14:textId="77777777" w:rsidR="00F539EB" w:rsidRDefault="00000000">
            <w:pPr>
              <w:spacing w:before="40" w:after="40"/>
            </w:pPr>
            <w:r>
              <w:rPr>
                <w:sz w:val="18"/>
              </w:rPr>
              <w:t>☐</w:t>
            </w:r>
          </w:p>
        </w:tc>
        <w:tc>
          <w:tcPr>
            <w:tcW w:w="4500" w:type="dxa"/>
          </w:tcPr>
          <w:p w14:paraId="236FB874" w14:textId="77777777" w:rsidR="00F539EB" w:rsidRDefault="00000000">
            <w:pPr>
              <w:spacing w:before="40" w:after="40"/>
            </w:pPr>
            <w:r>
              <w:rPr>
                <w:sz w:val="18"/>
              </w:rPr>
              <w:t>Joint Hormuz Authority (JHA) stands up; MCC operational</w:t>
            </w:r>
          </w:p>
        </w:tc>
        <w:tc>
          <w:tcPr>
            <w:tcW w:w="2000" w:type="dxa"/>
          </w:tcPr>
          <w:p w14:paraId="1004060C" w14:textId="77777777" w:rsidR="00F539EB" w:rsidRDefault="00000000">
            <w:pPr>
              <w:spacing w:before="40" w:after="40"/>
            </w:pPr>
            <w:r>
              <w:rPr>
                <w:sz w:val="18"/>
              </w:rPr>
              <w:t>Oman + US + Iran</w:t>
            </w:r>
          </w:p>
        </w:tc>
        <w:tc>
          <w:tcPr>
            <w:tcW w:w="2400" w:type="dxa"/>
          </w:tcPr>
          <w:p w14:paraId="0568ADEA" w14:textId="77777777" w:rsidR="00F539EB" w:rsidRDefault="00000000">
            <w:pPr>
              <w:spacing w:before="40" w:after="40"/>
            </w:pPr>
            <w:r>
              <w:rPr>
                <w:sz w:val="18"/>
              </w:rPr>
              <w:t>Annex W, PSF Art 4</w:t>
            </w:r>
          </w:p>
        </w:tc>
      </w:tr>
      <w:tr w:rsidR="00F539EB" w14:paraId="138CA24D" w14:textId="77777777">
        <w:tblPrEx>
          <w:tblCellMar>
            <w:top w:w="0" w:type="dxa"/>
            <w:bottom w:w="0" w:type="dxa"/>
          </w:tblCellMar>
        </w:tblPrEx>
        <w:tc>
          <w:tcPr>
            <w:tcW w:w="600" w:type="dxa"/>
          </w:tcPr>
          <w:p w14:paraId="2C4C71CA" w14:textId="77777777" w:rsidR="00F539EB" w:rsidRDefault="00000000">
            <w:pPr>
              <w:spacing w:before="40" w:after="40"/>
            </w:pPr>
            <w:r>
              <w:rPr>
                <w:sz w:val="18"/>
              </w:rPr>
              <w:t>☐</w:t>
            </w:r>
          </w:p>
        </w:tc>
        <w:tc>
          <w:tcPr>
            <w:tcW w:w="4500" w:type="dxa"/>
          </w:tcPr>
          <w:p w14:paraId="0BB620FC" w14:textId="77777777" w:rsidR="00F539EB" w:rsidRDefault="00000000">
            <w:pPr>
              <w:spacing w:before="40" w:after="40"/>
            </w:pPr>
            <w:r>
              <w:rPr>
                <w:sz w:val="18"/>
              </w:rPr>
              <w:t>JCC stands up; crisis contacts designated and tested</w:t>
            </w:r>
          </w:p>
        </w:tc>
        <w:tc>
          <w:tcPr>
            <w:tcW w:w="2000" w:type="dxa"/>
          </w:tcPr>
          <w:p w14:paraId="651C2BC7" w14:textId="77777777" w:rsidR="00F539EB" w:rsidRDefault="00000000">
            <w:pPr>
              <w:spacing w:before="40" w:after="40"/>
            </w:pPr>
            <w:r>
              <w:rPr>
                <w:sz w:val="18"/>
              </w:rPr>
              <w:t>PCC + All Parties</w:t>
            </w:r>
          </w:p>
        </w:tc>
        <w:tc>
          <w:tcPr>
            <w:tcW w:w="2400" w:type="dxa"/>
          </w:tcPr>
          <w:p w14:paraId="04C84F08" w14:textId="77777777" w:rsidR="00F539EB" w:rsidRDefault="00000000">
            <w:pPr>
              <w:spacing w:before="40" w:after="40"/>
            </w:pPr>
            <w:r>
              <w:rPr>
                <w:sz w:val="18"/>
              </w:rPr>
              <w:t>Annex Mo, PSF Art 25</w:t>
            </w:r>
          </w:p>
        </w:tc>
      </w:tr>
      <w:tr w:rsidR="00F539EB" w14:paraId="014F069A" w14:textId="77777777">
        <w:tblPrEx>
          <w:tblCellMar>
            <w:top w:w="0" w:type="dxa"/>
            <w:bottom w:w="0" w:type="dxa"/>
          </w:tblCellMar>
        </w:tblPrEx>
        <w:tc>
          <w:tcPr>
            <w:tcW w:w="600" w:type="dxa"/>
          </w:tcPr>
          <w:p w14:paraId="153B26E3" w14:textId="77777777" w:rsidR="00F539EB" w:rsidRDefault="00000000">
            <w:pPr>
              <w:spacing w:before="40" w:after="40"/>
            </w:pPr>
            <w:r>
              <w:rPr>
                <w:sz w:val="18"/>
              </w:rPr>
              <w:t>☐</w:t>
            </w:r>
          </w:p>
        </w:tc>
        <w:tc>
          <w:tcPr>
            <w:tcW w:w="4500" w:type="dxa"/>
          </w:tcPr>
          <w:p w14:paraId="194F8DD0" w14:textId="77777777" w:rsidR="00F539EB" w:rsidRDefault="00000000">
            <w:pPr>
              <w:spacing w:before="40" w:after="40"/>
            </w:pPr>
            <w:r>
              <w:rPr>
                <w:sz w:val="18"/>
              </w:rPr>
              <w:t>Centrifuge production ban enters force; mothball protocol activates</w:t>
            </w:r>
          </w:p>
        </w:tc>
        <w:tc>
          <w:tcPr>
            <w:tcW w:w="2000" w:type="dxa"/>
          </w:tcPr>
          <w:p w14:paraId="1C0012A5" w14:textId="77777777" w:rsidR="00F539EB" w:rsidRDefault="00000000">
            <w:pPr>
              <w:spacing w:before="40" w:after="40"/>
            </w:pPr>
            <w:r>
              <w:rPr>
                <w:sz w:val="18"/>
              </w:rPr>
              <w:t>Iran (AEOI)</w:t>
            </w:r>
          </w:p>
        </w:tc>
        <w:tc>
          <w:tcPr>
            <w:tcW w:w="2400" w:type="dxa"/>
          </w:tcPr>
          <w:p w14:paraId="49D8129E" w14:textId="77777777" w:rsidR="00F539EB" w:rsidRDefault="00000000">
            <w:pPr>
              <w:spacing w:before="40" w:after="40"/>
            </w:pPr>
            <w:r>
              <w:rPr>
                <w:sz w:val="18"/>
              </w:rPr>
              <w:t>PSF Art 2.3, Art 3</w:t>
            </w:r>
          </w:p>
        </w:tc>
      </w:tr>
      <w:tr w:rsidR="00F539EB" w14:paraId="1809E309" w14:textId="77777777">
        <w:tblPrEx>
          <w:tblCellMar>
            <w:top w:w="0" w:type="dxa"/>
            <w:bottom w:w="0" w:type="dxa"/>
          </w:tblCellMar>
        </w:tblPrEx>
        <w:tc>
          <w:tcPr>
            <w:tcW w:w="600" w:type="dxa"/>
          </w:tcPr>
          <w:p w14:paraId="4FBCF532" w14:textId="77777777" w:rsidR="00F539EB" w:rsidRDefault="00000000">
            <w:pPr>
              <w:spacing w:before="40" w:after="40"/>
            </w:pPr>
            <w:r>
              <w:rPr>
                <w:sz w:val="18"/>
              </w:rPr>
              <w:t>☐</w:t>
            </w:r>
          </w:p>
        </w:tc>
        <w:tc>
          <w:tcPr>
            <w:tcW w:w="4500" w:type="dxa"/>
          </w:tcPr>
          <w:p w14:paraId="1F17624C" w14:textId="77777777" w:rsidR="00F539EB" w:rsidRDefault="00000000">
            <w:pPr>
              <w:spacing w:before="40" w:after="40"/>
            </w:pPr>
            <w:r>
              <w:rPr>
                <w:sz w:val="18"/>
              </w:rPr>
              <w:t>Black-Box telemetry sensors activated at breakout-relevant facilities</w:t>
            </w:r>
          </w:p>
        </w:tc>
        <w:tc>
          <w:tcPr>
            <w:tcW w:w="2000" w:type="dxa"/>
          </w:tcPr>
          <w:p w14:paraId="5F22C876" w14:textId="77777777" w:rsidR="00F539EB" w:rsidRDefault="00000000">
            <w:pPr>
              <w:spacing w:before="40" w:after="40"/>
            </w:pPr>
            <w:r>
              <w:rPr>
                <w:sz w:val="18"/>
              </w:rPr>
              <w:t>IAEA + Iran</w:t>
            </w:r>
          </w:p>
        </w:tc>
        <w:tc>
          <w:tcPr>
            <w:tcW w:w="2400" w:type="dxa"/>
          </w:tcPr>
          <w:p w14:paraId="54714250" w14:textId="77777777" w:rsidR="00F539EB" w:rsidRDefault="00000000">
            <w:pPr>
              <w:spacing w:before="40" w:after="40"/>
            </w:pPr>
            <w:r>
              <w:rPr>
                <w:sz w:val="18"/>
              </w:rPr>
              <w:t>PSF Art 3.3, Art 3.5</w:t>
            </w:r>
          </w:p>
        </w:tc>
      </w:tr>
      <w:tr w:rsidR="00F539EB" w14:paraId="68893E37" w14:textId="77777777">
        <w:tblPrEx>
          <w:tblCellMar>
            <w:top w:w="0" w:type="dxa"/>
            <w:bottom w:w="0" w:type="dxa"/>
          </w:tblCellMar>
        </w:tblPrEx>
        <w:tc>
          <w:tcPr>
            <w:tcW w:w="600" w:type="dxa"/>
          </w:tcPr>
          <w:p w14:paraId="4E57A04B" w14:textId="77777777" w:rsidR="00F539EB" w:rsidRDefault="00000000">
            <w:pPr>
              <w:spacing w:before="40" w:after="40"/>
            </w:pPr>
            <w:r>
              <w:rPr>
                <w:sz w:val="18"/>
              </w:rPr>
              <w:t>☐</w:t>
            </w:r>
          </w:p>
        </w:tc>
        <w:tc>
          <w:tcPr>
            <w:tcW w:w="4500" w:type="dxa"/>
          </w:tcPr>
          <w:p w14:paraId="12AD36CA" w14:textId="77777777" w:rsidR="00F539EB" w:rsidRDefault="00000000">
            <w:pPr>
              <w:spacing w:before="40" w:after="40"/>
            </w:pPr>
            <w:r>
              <w:rPr>
                <w:sz w:val="18"/>
              </w:rPr>
              <w:t>Daily crisis communication test at 06:00 UTC initiated</w:t>
            </w:r>
          </w:p>
        </w:tc>
        <w:tc>
          <w:tcPr>
            <w:tcW w:w="2000" w:type="dxa"/>
          </w:tcPr>
          <w:p w14:paraId="1A1B992F" w14:textId="77777777" w:rsidR="00F539EB" w:rsidRDefault="00000000">
            <w:pPr>
              <w:spacing w:before="40" w:after="40"/>
            </w:pPr>
            <w:r>
              <w:rPr>
                <w:sz w:val="18"/>
              </w:rPr>
              <w:t>All Parties</w:t>
            </w:r>
          </w:p>
        </w:tc>
        <w:tc>
          <w:tcPr>
            <w:tcW w:w="2400" w:type="dxa"/>
          </w:tcPr>
          <w:p w14:paraId="2FD06396" w14:textId="77777777" w:rsidR="00F539EB" w:rsidRDefault="00000000">
            <w:pPr>
              <w:spacing w:before="40" w:after="40"/>
            </w:pPr>
            <w:r>
              <w:rPr>
                <w:sz w:val="18"/>
              </w:rPr>
              <w:t>PSF Art 28</w:t>
            </w:r>
          </w:p>
        </w:tc>
      </w:tr>
    </w:tbl>
    <w:p w14:paraId="7424C42E" w14:textId="77777777" w:rsidR="00F539EB" w:rsidRDefault="00000000">
      <w:pPr>
        <w:pStyle w:val="Heading2"/>
      </w:pPr>
      <w:r>
        <w:t>Phase 2: Day 8-30 (Consolidation)</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602"/>
        <w:gridCol w:w="4512"/>
        <w:gridCol w:w="2005"/>
        <w:gridCol w:w="2407"/>
      </w:tblGrid>
      <w:tr w:rsidR="00F539EB" w14:paraId="310878AA" w14:textId="77777777">
        <w:tblPrEx>
          <w:tblCellMar>
            <w:top w:w="0" w:type="dxa"/>
            <w:bottom w:w="0" w:type="dxa"/>
          </w:tblCellMar>
        </w:tblPrEx>
        <w:trPr>
          <w:tblHeader/>
        </w:trPr>
        <w:tc>
          <w:tcPr>
            <w:tcW w:w="600" w:type="dxa"/>
            <w:shd w:val="clear" w:color="auto" w:fill="F5F0E6"/>
          </w:tcPr>
          <w:p w14:paraId="418710BF" w14:textId="77777777" w:rsidR="00F539EB" w:rsidRDefault="00000000">
            <w:pPr>
              <w:spacing w:before="60" w:after="60"/>
              <w:jc w:val="center"/>
            </w:pPr>
            <w:r>
              <w:rPr>
                <w:b/>
                <w:sz w:val="18"/>
              </w:rPr>
              <w:t>Status</w:t>
            </w:r>
          </w:p>
        </w:tc>
        <w:tc>
          <w:tcPr>
            <w:tcW w:w="4500" w:type="dxa"/>
            <w:shd w:val="clear" w:color="auto" w:fill="F5F0E6"/>
          </w:tcPr>
          <w:p w14:paraId="759A48EC" w14:textId="77777777" w:rsidR="00F539EB" w:rsidRDefault="00000000">
            <w:pPr>
              <w:spacing w:before="60" w:after="60"/>
              <w:jc w:val="center"/>
            </w:pPr>
            <w:r>
              <w:rPr>
                <w:b/>
                <w:sz w:val="18"/>
              </w:rPr>
              <w:t>Action</w:t>
            </w:r>
          </w:p>
        </w:tc>
        <w:tc>
          <w:tcPr>
            <w:tcW w:w="2000" w:type="dxa"/>
            <w:shd w:val="clear" w:color="auto" w:fill="F5F0E6"/>
          </w:tcPr>
          <w:p w14:paraId="3AEC8843" w14:textId="77777777" w:rsidR="00F539EB" w:rsidRDefault="00000000">
            <w:pPr>
              <w:spacing w:before="60" w:after="60"/>
              <w:jc w:val="center"/>
            </w:pPr>
            <w:r>
              <w:rPr>
                <w:b/>
                <w:sz w:val="18"/>
              </w:rPr>
              <w:t>Responsible</w:t>
            </w:r>
          </w:p>
        </w:tc>
        <w:tc>
          <w:tcPr>
            <w:tcW w:w="2400" w:type="dxa"/>
            <w:shd w:val="clear" w:color="auto" w:fill="F5F0E6"/>
          </w:tcPr>
          <w:p w14:paraId="1F343601" w14:textId="77777777" w:rsidR="00F539EB" w:rsidRDefault="00000000">
            <w:pPr>
              <w:spacing w:before="60" w:after="60"/>
              <w:jc w:val="center"/>
            </w:pPr>
            <w:r>
              <w:rPr>
                <w:b/>
                <w:sz w:val="18"/>
              </w:rPr>
              <w:t>Annex Reference</w:t>
            </w:r>
          </w:p>
        </w:tc>
      </w:tr>
      <w:tr w:rsidR="00F539EB" w14:paraId="21BE8AE4" w14:textId="77777777">
        <w:tblPrEx>
          <w:tblCellMar>
            <w:top w:w="0" w:type="dxa"/>
            <w:bottom w:w="0" w:type="dxa"/>
          </w:tblCellMar>
        </w:tblPrEx>
        <w:tc>
          <w:tcPr>
            <w:tcW w:w="600" w:type="dxa"/>
          </w:tcPr>
          <w:p w14:paraId="2D09E35B" w14:textId="77777777" w:rsidR="00F539EB" w:rsidRDefault="00000000">
            <w:pPr>
              <w:spacing w:before="40" w:after="40"/>
            </w:pPr>
            <w:r>
              <w:rPr>
                <w:sz w:val="18"/>
              </w:rPr>
              <w:t>☐</w:t>
            </w:r>
          </w:p>
        </w:tc>
        <w:tc>
          <w:tcPr>
            <w:tcW w:w="4500" w:type="dxa"/>
          </w:tcPr>
          <w:p w14:paraId="6F63EC7A" w14:textId="77777777" w:rsidR="00F539EB" w:rsidRDefault="00000000">
            <w:pPr>
              <w:spacing w:before="40" w:after="40"/>
            </w:pPr>
            <w:r>
              <w:rPr>
                <w:sz w:val="18"/>
              </w:rPr>
              <w:t xml:space="preserve">Synchronized </w:t>
            </w:r>
            <w:proofErr w:type="gramStart"/>
            <w:r>
              <w:rPr>
                <w:sz w:val="18"/>
              </w:rPr>
              <w:t>blockade</w:t>
            </w:r>
            <w:proofErr w:type="gramEnd"/>
            <w:r>
              <w:rPr>
                <w:sz w:val="18"/>
              </w:rPr>
              <w:t xml:space="preserve"> lift complete (Day 7 trigger)</w:t>
            </w:r>
          </w:p>
        </w:tc>
        <w:tc>
          <w:tcPr>
            <w:tcW w:w="2000" w:type="dxa"/>
          </w:tcPr>
          <w:p w14:paraId="6773FD07" w14:textId="77777777" w:rsidR="00F539EB" w:rsidRDefault="00000000">
            <w:pPr>
              <w:spacing w:before="40" w:after="40"/>
            </w:pPr>
            <w:r>
              <w:rPr>
                <w:sz w:val="18"/>
              </w:rPr>
              <w:t>US 5th Fleet + IRGC Navy</w:t>
            </w:r>
          </w:p>
        </w:tc>
        <w:tc>
          <w:tcPr>
            <w:tcW w:w="2400" w:type="dxa"/>
          </w:tcPr>
          <w:p w14:paraId="67BEE75B" w14:textId="77777777" w:rsidR="00F539EB" w:rsidRDefault="00000000">
            <w:pPr>
              <w:spacing w:before="40" w:after="40"/>
            </w:pPr>
            <w:r>
              <w:rPr>
                <w:sz w:val="18"/>
              </w:rPr>
              <w:t>Annex Mi Phase 3</w:t>
            </w:r>
          </w:p>
        </w:tc>
      </w:tr>
      <w:tr w:rsidR="00F539EB" w14:paraId="05CF1A3F" w14:textId="77777777">
        <w:tblPrEx>
          <w:tblCellMar>
            <w:top w:w="0" w:type="dxa"/>
            <w:bottom w:w="0" w:type="dxa"/>
          </w:tblCellMar>
        </w:tblPrEx>
        <w:tc>
          <w:tcPr>
            <w:tcW w:w="600" w:type="dxa"/>
          </w:tcPr>
          <w:p w14:paraId="25E317D5" w14:textId="77777777" w:rsidR="00F539EB" w:rsidRDefault="00000000">
            <w:pPr>
              <w:spacing w:before="40" w:after="40"/>
            </w:pPr>
            <w:r>
              <w:rPr>
                <w:sz w:val="18"/>
              </w:rPr>
              <w:t>☐</w:t>
            </w:r>
          </w:p>
        </w:tc>
        <w:tc>
          <w:tcPr>
            <w:tcW w:w="4500" w:type="dxa"/>
          </w:tcPr>
          <w:p w14:paraId="14161967" w14:textId="77777777" w:rsidR="00F539EB" w:rsidRDefault="00000000">
            <w:pPr>
              <w:spacing w:before="40" w:after="40"/>
            </w:pPr>
            <w:r>
              <w:rPr>
                <w:sz w:val="18"/>
              </w:rPr>
              <w:t>Hormuz at pre-war transit volume</w:t>
            </w:r>
          </w:p>
        </w:tc>
        <w:tc>
          <w:tcPr>
            <w:tcW w:w="2000" w:type="dxa"/>
          </w:tcPr>
          <w:p w14:paraId="2ED941C9" w14:textId="77777777" w:rsidR="00F539EB" w:rsidRDefault="00000000">
            <w:pPr>
              <w:spacing w:before="40" w:after="40"/>
            </w:pPr>
            <w:r>
              <w:rPr>
                <w:sz w:val="18"/>
              </w:rPr>
              <w:t>JHA MCC</w:t>
            </w:r>
          </w:p>
        </w:tc>
        <w:tc>
          <w:tcPr>
            <w:tcW w:w="2400" w:type="dxa"/>
          </w:tcPr>
          <w:p w14:paraId="5FBD8CCA" w14:textId="77777777" w:rsidR="00F539EB" w:rsidRDefault="00000000">
            <w:pPr>
              <w:spacing w:before="40" w:after="40"/>
            </w:pPr>
            <w:r>
              <w:rPr>
                <w:sz w:val="18"/>
              </w:rPr>
              <w:t>MOU Art 5</w:t>
            </w:r>
          </w:p>
        </w:tc>
      </w:tr>
      <w:tr w:rsidR="00F539EB" w14:paraId="7BDD01EE" w14:textId="77777777">
        <w:tblPrEx>
          <w:tblCellMar>
            <w:top w:w="0" w:type="dxa"/>
            <w:bottom w:w="0" w:type="dxa"/>
          </w:tblCellMar>
        </w:tblPrEx>
        <w:tc>
          <w:tcPr>
            <w:tcW w:w="600" w:type="dxa"/>
          </w:tcPr>
          <w:p w14:paraId="752E95D6" w14:textId="77777777" w:rsidR="00F539EB" w:rsidRDefault="00000000">
            <w:pPr>
              <w:spacing w:before="40" w:after="40"/>
            </w:pPr>
            <w:r>
              <w:rPr>
                <w:sz w:val="18"/>
              </w:rPr>
              <w:t>☐</w:t>
            </w:r>
          </w:p>
        </w:tc>
        <w:tc>
          <w:tcPr>
            <w:tcW w:w="4500" w:type="dxa"/>
          </w:tcPr>
          <w:p w14:paraId="1737205D" w14:textId="77777777" w:rsidR="00F539EB" w:rsidRDefault="00000000">
            <w:pPr>
              <w:spacing w:before="40" w:after="40"/>
            </w:pPr>
            <w:r>
              <w:rPr>
                <w:sz w:val="18"/>
              </w:rPr>
              <w:t>IAEA baseline inventory complete; mass spectrometry confirms isotopic composition</w:t>
            </w:r>
          </w:p>
        </w:tc>
        <w:tc>
          <w:tcPr>
            <w:tcW w:w="2000" w:type="dxa"/>
          </w:tcPr>
          <w:p w14:paraId="38E15FBC" w14:textId="77777777" w:rsidR="00F539EB" w:rsidRDefault="00000000">
            <w:pPr>
              <w:spacing w:before="40" w:after="40"/>
            </w:pPr>
            <w:r>
              <w:rPr>
                <w:sz w:val="18"/>
              </w:rPr>
              <w:t>IAEA</w:t>
            </w:r>
          </w:p>
        </w:tc>
        <w:tc>
          <w:tcPr>
            <w:tcW w:w="2400" w:type="dxa"/>
          </w:tcPr>
          <w:p w14:paraId="392281DE" w14:textId="77777777" w:rsidR="00F539EB" w:rsidRDefault="00000000">
            <w:pPr>
              <w:spacing w:before="40" w:after="40"/>
            </w:pPr>
            <w:r>
              <w:rPr>
                <w:sz w:val="18"/>
              </w:rPr>
              <w:t xml:space="preserve">Annex </w:t>
            </w:r>
            <w:proofErr w:type="gramStart"/>
            <w:r>
              <w:rPr>
                <w:sz w:val="18"/>
              </w:rPr>
              <w:t>V.S</w:t>
            </w:r>
            <w:proofErr w:type="gramEnd"/>
          </w:p>
        </w:tc>
      </w:tr>
      <w:tr w:rsidR="00F539EB" w14:paraId="4FF10DAE" w14:textId="77777777">
        <w:tblPrEx>
          <w:tblCellMar>
            <w:top w:w="0" w:type="dxa"/>
            <w:bottom w:w="0" w:type="dxa"/>
          </w:tblCellMar>
        </w:tblPrEx>
        <w:tc>
          <w:tcPr>
            <w:tcW w:w="600" w:type="dxa"/>
          </w:tcPr>
          <w:p w14:paraId="689FF0F5" w14:textId="77777777" w:rsidR="00F539EB" w:rsidRDefault="00000000">
            <w:pPr>
              <w:spacing w:before="40" w:after="40"/>
            </w:pPr>
            <w:r>
              <w:rPr>
                <w:sz w:val="18"/>
              </w:rPr>
              <w:t>☐</w:t>
            </w:r>
          </w:p>
        </w:tc>
        <w:tc>
          <w:tcPr>
            <w:tcW w:w="4500" w:type="dxa"/>
          </w:tcPr>
          <w:p w14:paraId="5AEBDD9D" w14:textId="77777777" w:rsidR="00F539EB" w:rsidRDefault="00000000">
            <w:pPr>
              <w:spacing w:before="40" w:after="40"/>
            </w:pPr>
            <w:r>
              <w:rPr>
                <w:sz w:val="18"/>
              </w:rPr>
              <w:t>Dual-key custody fully established (Pathway A default unless Iran selects alternative)</w:t>
            </w:r>
          </w:p>
        </w:tc>
        <w:tc>
          <w:tcPr>
            <w:tcW w:w="2000" w:type="dxa"/>
          </w:tcPr>
          <w:p w14:paraId="25A1BE7B" w14:textId="77777777" w:rsidR="00F539EB" w:rsidRDefault="00000000">
            <w:pPr>
              <w:spacing w:before="40" w:after="40"/>
            </w:pPr>
            <w:r>
              <w:rPr>
                <w:sz w:val="18"/>
              </w:rPr>
              <w:t>IAEA + US Technical Agent + Iran</w:t>
            </w:r>
          </w:p>
        </w:tc>
        <w:tc>
          <w:tcPr>
            <w:tcW w:w="2400" w:type="dxa"/>
          </w:tcPr>
          <w:p w14:paraId="4915447B" w14:textId="77777777" w:rsidR="00F539EB" w:rsidRDefault="00000000">
            <w:pPr>
              <w:spacing w:before="40" w:after="40"/>
            </w:pPr>
            <w:r>
              <w:rPr>
                <w:sz w:val="18"/>
              </w:rPr>
              <w:t>Annex Y</w:t>
            </w:r>
          </w:p>
        </w:tc>
      </w:tr>
      <w:tr w:rsidR="00F539EB" w14:paraId="2202D26B" w14:textId="77777777">
        <w:tblPrEx>
          <w:tblCellMar>
            <w:top w:w="0" w:type="dxa"/>
            <w:bottom w:w="0" w:type="dxa"/>
          </w:tblCellMar>
        </w:tblPrEx>
        <w:tc>
          <w:tcPr>
            <w:tcW w:w="600" w:type="dxa"/>
          </w:tcPr>
          <w:p w14:paraId="6DA6B4BC" w14:textId="77777777" w:rsidR="00F539EB" w:rsidRDefault="00000000">
            <w:pPr>
              <w:spacing w:before="40" w:after="40"/>
            </w:pPr>
            <w:r>
              <w:rPr>
                <w:sz w:val="18"/>
              </w:rPr>
              <w:t>☐</w:t>
            </w:r>
          </w:p>
        </w:tc>
        <w:tc>
          <w:tcPr>
            <w:tcW w:w="4500" w:type="dxa"/>
          </w:tcPr>
          <w:p w14:paraId="2F70790C" w14:textId="77777777" w:rsidR="00F539EB" w:rsidRDefault="00000000">
            <w:pPr>
              <w:spacing w:before="40" w:after="40"/>
            </w:pPr>
            <w:r>
              <w:rPr>
                <w:sz w:val="18"/>
              </w:rPr>
              <w:t>First escrow tranche ($2.5B) released on Day 7 milestone</w:t>
            </w:r>
          </w:p>
        </w:tc>
        <w:tc>
          <w:tcPr>
            <w:tcW w:w="2000" w:type="dxa"/>
          </w:tcPr>
          <w:p w14:paraId="08E098CE" w14:textId="77777777" w:rsidR="00F539EB" w:rsidRDefault="00000000">
            <w:pPr>
              <w:spacing w:before="40" w:after="40"/>
            </w:pPr>
            <w:r>
              <w:rPr>
                <w:sz w:val="18"/>
              </w:rPr>
              <w:t>Swiss Escrow Facilitator</w:t>
            </w:r>
          </w:p>
        </w:tc>
        <w:tc>
          <w:tcPr>
            <w:tcW w:w="2400" w:type="dxa"/>
          </w:tcPr>
          <w:p w14:paraId="2B52C957" w14:textId="77777777" w:rsidR="00F539EB" w:rsidRDefault="00000000">
            <w:pPr>
              <w:spacing w:before="40" w:after="40"/>
            </w:pPr>
            <w:r>
              <w:rPr>
                <w:sz w:val="18"/>
              </w:rPr>
              <w:t>Annex C</w:t>
            </w:r>
          </w:p>
        </w:tc>
      </w:tr>
      <w:tr w:rsidR="00F539EB" w14:paraId="46CC080D" w14:textId="77777777">
        <w:tblPrEx>
          <w:tblCellMar>
            <w:top w:w="0" w:type="dxa"/>
            <w:bottom w:w="0" w:type="dxa"/>
          </w:tblCellMar>
        </w:tblPrEx>
        <w:tc>
          <w:tcPr>
            <w:tcW w:w="600" w:type="dxa"/>
          </w:tcPr>
          <w:p w14:paraId="614F151B" w14:textId="77777777" w:rsidR="00F539EB" w:rsidRDefault="00000000">
            <w:pPr>
              <w:spacing w:before="40" w:after="40"/>
            </w:pPr>
            <w:r>
              <w:rPr>
                <w:sz w:val="18"/>
              </w:rPr>
              <w:t>☐</w:t>
            </w:r>
          </w:p>
        </w:tc>
        <w:tc>
          <w:tcPr>
            <w:tcW w:w="4500" w:type="dxa"/>
          </w:tcPr>
          <w:p w14:paraId="31E99C87" w14:textId="77777777" w:rsidR="00F539EB" w:rsidRDefault="00000000">
            <w:pPr>
              <w:spacing w:before="40" w:after="40"/>
            </w:pPr>
            <w:r>
              <w:rPr>
                <w:sz w:val="18"/>
              </w:rPr>
              <w:t>First sanctions relief tranche (15%) on IAEA certification</w:t>
            </w:r>
          </w:p>
        </w:tc>
        <w:tc>
          <w:tcPr>
            <w:tcW w:w="2000" w:type="dxa"/>
          </w:tcPr>
          <w:p w14:paraId="6A26BA36" w14:textId="77777777" w:rsidR="00F539EB" w:rsidRDefault="00000000">
            <w:pPr>
              <w:spacing w:before="40" w:after="40"/>
            </w:pPr>
            <w:r>
              <w:rPr>
                <w:sz w:val="18"/>
              </w:rPr>
              <w:t>US Treasury + OFAC</w:t>
            </w:r>
          </w:p>
        </w:tc>
        <w:tc>
          <w:tcPr>
            <w:tcW w:w="2400" w:type="dxa"/>
          </w:tcPr>
          <w:p w14:paraId="6AC29B48" w14:textId="77777777" w:rsidR="00F539EB" w:rsidRDefault="00000000">
            <w:pPr>
              <w:spacing w:before="40" w:after="40"/>
            </w:pPr>
            <w:r>
              <w:rPr>
                <w:sz w:val="18"/>
              </w:rPr>
              <w:t>Annex S, Annex 7.1</w:t>
            </w:r>
          </w:p>
        </w:tc>
      </w:tr>
      <w:tr w:rsidR="00F539EB" w14:paraId="0F309FCB" w14:textId="77777777">
        <w:tblPrEx>
          <w:tblCellMar>
            <w:top w:w="0" w:type="dxa"/>
            <w:bottom w:w="0" w:type="dxa"/>
          </w:tblCellMar>
        </w:tblPrEx>
        <w:tc>
          <w:tcPr>
            <w:tcW w:w="600" w:type="dxa"/>
          </w:tcPr>
          <w:p w14:paraId="1C5DADF8" w14:textId="77777777" w:rsidR="00F539EB" w:rsidRDefault="00000000">
            <w:pPr>
              <w:spacing w:before="40" w:after="40"/>
            </w:pPr>
            <w:r>
              <w:rPr>
                <w:sz w:val="18"/>
              </w:rPr>
              <w:t>☐</w:t>
            </w:r>
          </w:p>
        </w:tc>
        <w:tc>
          <w:tcPr>
            <w:tcW w:w="4500" w:type="dxa"/>
          </w:tcPr>
          <w:p w14:paraId="50E7D55D" w14:textId="77777777" w:rsidR="00F539EB" w:rsidRDefault="00000000">
            <w:pPr>
              <w:spacing w:before="40" w:after="40"/>
            </w:pPr>
            <w:r>
              <w:rPr>
                <w:sz w:val="18"/>
              </w:rPr>
              <w:t>First frozen asset tranche ($3.6B / 15%) released</w:t>
            </w:r>
          </w:p>
        </w:tc>
        <w:tc>
          <w:tcPr>
            <w:tcW w:w="2000" w:type="dxa"/>
          </w:tcPr>
          <w:p w14:paraId="68F13B8E" w14:textId="77777777" w:rsidR="00F539EB" w:rsidRDefault="00000000">
            <w:pPr>
              <w:spacing w:before="40" w:after="40"/>
            </w:pPr>
            <w:r>
              <w:rPr>
                <w:sz w:val="18"/>
              </w:rPr>
              <w:t>Swiss + Central Bank Iran</w:t>
            </w:r>
          </w:p>
        </w:tc>
        <w:tc>
          <w:tcPr>
            <w:tcW w:w="2400" w:type="dxa"/>
          </w:tcPr>
          <w:p w14:paraId="0986B093" w14:textId="77777777" w:rsidR="00F539EB" w:rsidRDefault="00000000">
            <w:pPr>
              <w:spacing w:before="40" w:after="40"/>
            </w:pPr>
            <w:r>
              <w:rPr>
                <w:sz w:val="18"/>
              </w:rPr>
              <w:t>HSC Annex C</w:t>
            </w:r>
          </w:p>
        </w:tc>
      </w:tr>
      <w:tr w:rsidR="00F539EB" w14:paraId="15B6B528" w14:textId="77777777">
        <w:tblPrEx>
          <w:tblCellMar>
            <w:top w:w="0" w:type="dxa"/>
            <w:bottom w:w="0" w:type="dxa"/>
          </w:tblCellMar>
        </w:tblPrEx>
        <w:tc>
          <w:tcPr>
            <w:tcW w:w="600" w:type="dxa"/>
          </w:tcPr>
          <w:p w14:paraId="576EDE8D" w14:textId="77777777" w:rsidR="00F539EB" w:rsidRDefault="00000000">
            <w:pPr>
              <w:spacing w:before="40" w:after="40"/>
            </w:pPr>
            <w:r>
              <w:rPr>
                <w:sz w:val="18"/>
              </w:rPr>
              <w:t>☐</w:t>
            </w:r>
          </w:p>
        </w:tc>
        <w:tc>
          <w:tcPr>
            <w:tcW w:w="4500" w:type="dxa"/>
          </w:tcPr>
          <w:p w14:paraId="535C9CB7" w14:textId="77777777" w:rsidR="00F539EB" w:rsidRDefault="00000000">
            <w:pPr>
              <w:spacing w:before="40" w:after="40"/>
            </w:pPr>
            <w:r>
              <w:rPr>
                <w:sz w:val="18"/>
              </w:rPr>
              <w:t>OFAC general license extended for humanitarian trade (90 days)</w:t>
            </w:r>
          </w:p>
        </w:tc>
        <w:tc>
          <w:tcPr>
            <w:tcW w:w="2000" w:type="dxa"/>
          </w:tcPr>
          <w:p w14:paraId="22F4FBFD" w14:textId="77777777" w:rsidR="00F539EB" w:rsidRDefault="00000000">
            <w:pPr>
              <w:spacing w:before="40" w:after="40"/>
            </w:pPr>
            <w:r>
              <w:rPr>
                <w:sz w:val="18"/>
              </w:rPr>
              <w:t>US Treasury</w:t>
            </w:r>
          </w:p>
        </w:tc>
        <w:tc>
          <w:tcPr>
            <w:tcW w:w="2400" w:type="dxa"/>
          </w:tcPr>
          <w:p w14:paraId="2B73D4C8" w14:textId="77777777" w:rsidR="00F539EB" w:rsidRDefault="00000000">
            <w:pPr>
              <w:spacing w:before="40" w:after="40"/>
            </w:pPr>
            <w:r>
              <w:rPr>
                <w:sz w:val="18"/>
              </w:rPr>
              <w:t>PSF Art 1.4</w:t>
            </w:r>
          </w:p>
        </w:tc>
      </w:tr>
      <w:tr w:rsidR="00F539EB" w14:paraId="6CB57F36" w14:textId="77777777">
        <w:tblPrEx>
          <w:tblCellMar>
            <w:top w:w="0" w:type="dxa"/>
            <w:bottom w:w="0" w:type="dxa"/>
          </w:tblCellMar>
        </w:tblPrEx>
        <w:tc>
          <w:tcPr>
            <w:tcW w:w="600" w:type="dxa"/>
          </w:tcPr>
          <w:p w14:paraId="1D50715C" w14:textId="77777777" w:rsidR="00F539EB" w:rsidRDefault="00000000">
            <w:pPr>
              <w:spacing w:before="40" w:after="40"/>
            </w:pPr>
            <w:r>
              <w:rPr>
                <w:sz w:val="18"/>
              </w:rPr>
              <w:t>☐</w:t>
            </w:r>
          </w:p>
        </w:tc>
        <w:tc>
          <w:tcPr>
            <w:tcW w:w="4500" w:type="dxa"/>
          </w:tcPr>
          <w:p w14:paraId="3219A83F" w14:textId="77777777" w:rsidR="00F539EB" w:rsidRDefault="00000000">
            <w:pPr>
              <w:spacing w:before="40" w:after="40"/>
            </w:pPr>
            <w:r>
              <w:rPr>
                <w:sz w:val="18"/>
              </w:rPr>
              <w:t>JHTA 12-month pilot phase launched</w:t>
            </w:r>
          </w:p>
        </w:tc>
        <w:tc>
          <w:tcPr>
            <w:tcW w:w="2000" w:type="dxa"/>
          </w:tcPr>
          <w:p w14:paraId="1D5839DA" w14:textId="77777777" w:rsidR="00F539EB" w:rsidRDefault="00000000">
            <w:pPr>
              <w:spacing w:before="40" w:after="40"/>
            </w:pPr>
            <w:r>
              <w:rPr>
                <w:sz w:val="18"/>
              </w:rPr>
              <w:t>JHA Council</w:t>
            </w:r>
          </w:p>
        </w:tc>
        <w:tc>
          <w:tcPr>
            <w:tcW w:w="2400" w:type="dxa"/>
          </w:tcPr>
          <w:p w14:paraId="5CB0262D" w14:textId="77777777" w:rsidR="00F539EB" w:rsidRDefault="00000000">
            <w:pPr>
              <w:spacing w:before="40" w:after="40"/>
            </w:pPr>
            <w:r>
              <w:rPr>
                <w:sz w:val="18"/>
              </w:rPr>
              <w:t>PSF Art 4</w:t>
            </w:r>
          </w:p>
        </w:tc>
      </w:tr>
      <w:tr w:rsidR="00F539EB" w14:paraId="52621A44" w14:textId="77777777">
        <w:tblPrEx>
          <w:tblCellMar>
            <w:top w:w="0" w:type="dxa"/>
            <w:bottom w:w="0" w:type="dxa"/>
          </w:tblCellMar>
        </w:tblPrEx>
        <w:tc>
          <w:tcPr>
            <w:tcW w:w="600" w:type="dxa"/>
          </w:tcPr>
          <w:p w14:paraId="09DE25EB" w14:textId="77777777" w:rsidR="00F539EB" w:rsidRDefault="00000000">
            <w:pPr>
              <w:spacing w:before="40" w:after="40"/>
            </w:pPr>
            <w:r>
              <w:rPr>
                <w:sz w:val="18"/>
              </w:rPr>
              <w:t>☐</w:t>
            </w:r>
          </w:p>
        </w:tc>
        <w:tc>
          <w:tcPr>
            <w:tcW w:w="4500" w:type="dxa"/>
          </w:tcPr>
          <w:p w14:paraId="2A61600B" w14:textId="77777777" w:rsidR="00F539EB" w:rsidRDefault="00000000">
            <w:pPr>
              <w:spacing w:before="40" w:after="40"/>
            </w:pPr>
            <w:r>
              <w:rPr>
                <w:sz w:val="18"/>
              </w:rPr>
              <w:t>PCC holds first quarterly meeting</w:t>
            </w:r>
          </w:p>
        </w:tc>
        <w:tc>
          <w:tcPr>
            <w:tcW w:w="2000" w:type="dxa"/>
          </w:tcPr>
          <w:p w14:paraId="74AE5E42" w14:textId="77777777" w:rsidR="00F539EB" w:rsidRDefault="00000000">
            <w:pPr>
              <w:spacing w:before="40" w:after="40"/>
            </w:pPr>
            <w:r>
              <w:rPr>
                <w:sz w:val="18"/>
              </w:rPr>
              <w:t>PCC Co-Chairs</w:t>
            </w:r>
          </w:p>
        </w:tc>
        <w:tc>
          <w:tcPr>
            <w:tcW w:w="2400" w:type="dxa"/>
          </w:tcPr>
          <w:p w14:paraId="60630921" w14:textId="77777777" w:rsidR="00F539EB" w:rsidRDefault="00000000">
            <w:pPr>
              <w:spacing w:before="40" w:after="40"/>
            </w:pPr>
            <w:r>
              <w:rPr>
                <w:sz w:val="18"/>
              </w:rPr>
              <w:t>MOU of PEACE Art 9</w:t>
            </w:r>
          </w:p>
        </w:tc>
      </w:tr>
    </w:tbl>
    <w:p w14:paraId="18969665" w14:textId="77777777" w:rsidR="00F539EB" w:rsidRDefault="00000000">
      <w:pPr>
        <w:pStyle w:val="Heading2"/>
      </w:pPr>
      <w:r>
        <w:lastRenderedPageBreak/>
        <w:t>Phase 3: Day 31-60 (Negotiation Window)</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602"/>
        <w:gridCol w:w="4512"/>
        <w:gridCol w:w="2005"/>
        <w:gridCol w:w="2407"/>
      </w:tblGrid>
      <w:tr w:rsidR="00F539EB" w14:paraId="2770605C" w14:textId="77777777">
        <w:tblPrEx>
          <w:tblCellMar>
            <w:top w:w="0" w:type="dxa"/>
            <w:bottom w:w="0" w:type="dxa"/>
          </w:tblCellMar>
        </w:tblPrEx>
        <w:trPr>
          <w:tblHeader/>
        </w:trPr>
        <w:tc>
          <w:tcPr>
            <w:tcW w:w="600" w:type="dxa"/>
            <w:shd w:val="clear" w:color="auto" w:fill="F5F0E6"/>
          </w:tcPr>
          <w:p w14:paraId="6414658C" w14:textId="77777777" w:rsidR="00F539EB" w:rsidRDefault="00000000">
            <w:pPr>
              <w:spacing w:before="60" w:after="60"/>
              <w:jc w:val="center"/>
            </w:pPr>
            <w:r>
              <w:rPr>
                <w:b/>
                <w:sz w:val="18"/>
              </w:rPr>
              <w:t>Status</w:t>
            </w:r>
          </w:p>
        </w:tc>
        <w:tc>
          <w:tcPr>
            <w:tcW w:w="4500" w:type="dxa"/>
            <w:shd w:val="clear" w:color="auto" w:fill="F5F0E6"/>
          </w:tcPr>
          <w:p w14:paraId="7D88A949" w14:textId="77777777" w:rsidR="00F539EB" w:rsidRDefault="00000000">
            <w:pPr>
              <w:spacing w:before="60" w:after="60"/>
              <w:jc w:val="center"/>
            </w:pPr>
            <w:r>
              <w:rPr>
                <w:b/>
                <w:sz w:val="18"/>
              </w:rPr>
              <w:t>Action</w:t>
            </w:r>
          </w:p>
        </w:tc>
        <w:tc>
          <w:tcPr>
            <w:tcW w:w="2000" w:type="dxa"/>
            <w:shd w:val="clear" w:color="auto" w:fill="F5F0E6"/>
          </w:tcPr>
          <w:p w14:paraId="7ED35844" w14:textId="77777777" w:rsidR="00F539EB" w:rsidRDefault="00000000">
            <w:pPr>
              <w:spacing w:before="60" w:after="60"/>
              <w:jc w:val="center"/>
            </w:pPr>
            <w:r>
              <w:rPr>
                <w:b/>
                <w:sz w:val="18"/>
              </w:rPr>
              <w:t>Responsible</w:t>
            </w:r>
          </w:p>
        </w:tc>
        <w:tc>
          <w:tcPr>
            <w:tcW w:w="2400" w:type="dxa"/>
            <w:shd w:val="clear" w:color="auto" w:fill="F5F0E6"/>
          </w:tcPr>
          <w:p w14:paraId="0CEE278F" w14:textId="77777777" w:rsidR="00F539EB" w:rsidRDefault="00000000">
            <w:pPr>
              <w:spacing w:before="60" w:after="60"/>
              <w:jc w:val="center"/>
            </w:pPr>
            <w:r>
              <w:rPr>
                <w:b/>
                <w:sz w:val="18"/>
              </w:rPr>
              <w:t>Annex Reference</w:t>
            </w:r>
          </w:p>
        </w:tc>
      </w:tr>
      <w:tr w:rsidR="00F539EB" w14:paraId="31D006C5" w14:textId="77777777">
        <w:tblPrEx>
          <w:tblCellMar>
            <w:top w:w="0" w:type="dxa"/>
            <w:bottom w:w="0" w:type="dxa"/>
          </w:tblCellMar>
        </w:tblPrEx>
        <w:tc>
          <w:tcPr>
            <w:tcW w:w="600" w:type="dxa"/>
          </w:tcPr>
          <w:p w14:paraId="1D2D60DF" w14:textId="77777777" w:rsidR="00F539EB" w:rsidRDefault="00000000">
            <w:pPr>
              <w:spacing w:before="40" w:after="40"/>
            </w:pPr>
            <w:r>
              <w:rPr>
                <w:sz w:val="18"/>
              </w:rPr>
              <w:t>☐</w:t>
            </w:r>
          </w:p>
        </w:tc>
        <w:tc>
          <w:tcPr>
            <w:tcW w:w="4500" w:type="dxa"/>
          </w:tcPr>
          <w:p w14:paraId="70EA0E5F" w14:textId="77777777" w:rsidR="00F539EB" w:rsidRDefault="00000000">
            <w:pPr>
              <w:spacing w:before="40" w:after="40"/>
            </w:pPr>
            <w:r>
              <w:rPr>
                <w:sz w:val="18"/>
              </w:rPr>
              <w:t>SWIFT Phase 1: 5-bank pilot reconnection</w:t>
            </w:r>
          </w:p>
        </w:tc>
        <w:tc>
          <w:tcPr>
            <w:tcW w:w="2000" w:type="dxa"/>
          </w:tcPr>
          <w:p w14:paraId="5E3637AA" w14:textId="77777777" w:rsidR="00F539EB" w:rsidRDefault="00000000">
            <w:pPr>
              <w:spacing w:before="40" w:after="40"/>
            </w:pPr>
            <w:r>
              <w:rPr>
                <w:sz w:val="18"/>
              </w:rPr>
              <w:t>US Treasury + OFAC + Central Bank Iran</w:t>
            </w:r>
          </w:p>
        </w:tc>
        <w:tc>
          <w:tcPr>
            <w:tcW w:w="2400" w:type="dxa"/>
          </w:tcPr>
          <w:p w14:paraId="610256FD" w14:textId="77777777" w:rsidR="00F539EB" w:rsidRDefault="00000000">
            <w:pPr>
              <w:spacing w:before="40" w:after="40"/>
            </w:pPr>
            <w:r>
              <w:rPr>
                <w:sz w:val="18"/>
              </w:rPr>
              <w:t>PSF Art 9</w:t>
            </w:r>
          </w:p>
        </w:tc>
      </w:tr>
      <w:tr w:rsidR="00F539EB" w14:paraId="1F7CF65C" w14:textId="77777777">
        <w:tblPrEx>
          <w:tblCellMar>
            <w:top w:w="0" w:type="dxa"/>
            <w:bottom w:w="0" w:type="dxa"/>
          </w:tblCellMar>
        </w:tblPrEx>
        <w:tc>
          <w:tcPr>
            <w:tcW w:w="600" w:type="dxa"/>
          </w:tcPr>
          <w:p w14:paraId="14A08BC3" w14:textId="77777777" w:rsidR="00F539EB" w:rsidRDefault="00000000">
            <w:pPr>
              <w:spacing w:before="40" w:after="40"/>
            </w:pPr>
            <w:r>
              <w:rPr>
                <w:sz w:val="18"/>
              </w:rPr>
              <w:t>☐</w:t>
            </w:r>
          </w:p>
        </w:tc>
        <w:tc>
          <w:tcPr>
            <w:tcW w:w="4500" w:type="dxa"/>
          </w:tcPr>
          <w:p w14:paraId="6E1E634C" w14:textId="77777777" w:rsidR="00F539EB" w:rsidRDefault="00000000">
            <w:pPr>
              <w:spacing w:before="40" w:after="40"/>
            </w:pPr>
            <w:r>
              <w:rPr>
                <w:sz w:val="18"/>
              </w:rPr>
              <w:t>Second escrow tranche ($2.5B) on continued compliance</w:t>
            </w:r>
          </w:p>
        </w:tc>
        <w:tc>
          <w:tcPr>
            <w:tcW w:w="2000" w:type="dxa"/>
          </w:tcPr>
          <w:p w14:paraId="1ED441F0" w14:textId="77777777" w:rsidR="00F539EB" w:rsidRDefault="00000000">
            <w:pPr>
              <w:spacing w:before="40" w:after="40"/>
            </w:pPr>
            <w:r>
              <w:rPr>
                <w:sz w:val="18"/>
              </w:rPr>
              <w:t>Swiss Escrow Facilitator</w:t>
            </w:r>
          </w:p>
        </w:tc>
        <w:tc>
          <w:tcPr>
            <w:tcW w:w="2400" w:type="dxa"/>
          </w:tcPr>
          <w:p w14:paraId="4FF25A3F" w14:textId="77777777" w:rsidR="00F539EB" w:rsidRDefault="00000000">
            <w:pPr>
              <w:spacing w:before="40" w:after="40"/>
            </w:pPr>
            <w:r>
              <w:rPr>
                <w:sz w:val="18"/>
              </w:rPr>
              <w:t>Annex C</w:t>
            </w:r>
          </w:p>
        </w:tc>
      </w:tr>
      <w:tr w:rsidR="00F539EB" w14:paraId="44224E27" w14:textId="77777777">
        <w:tblPrEx>
          <w:tblCellMar>
            <w:top w:w="0" w:type="dxa"/>
            <w:bottom w:w="0" w:type="dxa"/>
          </w:tblCellMar>
        </w:tblPrEx>
        <w:tc>
          <w:tcPr>
            <w:tcW w:w="600" w:type="dxa"/>
          </w:tcPr>
          <w:p w14:paraId="1803E83D" w14:textId="77777777" w:rsidR="00F539EB" w:rsidRDefault="00000000">
            <w:pPr>
              <w:spacing w:before="40" w:after="40"/>
            </w:pPr>
            <w:r>
              <w:rPr>
                <w:sz w:val="18"/>
              </w:rPr>
              <w:t>☐</w:t>
            </w:r>
          </w:p>
        </w:tc>
        <w:tc>
          <w:tcPr>
            <w:tcW w:w="4500" w:type="dxa"/>
          </w:tcPr>
          <w:p w14:paraId="68F12434" w14:textId="77777777" w:rsidR="00F539EB" w:rsidRDefault="00000000">
            <w:pPr>
              <w:spacing w:before="40" w:after="40"/>
            </w:pPr>
            <w:r>
              <w:rPr>
                <w:sz w:val="18"/>
              </w:rPr>
              <w:t>Joint Disposition Fund ($1B) operational; first drawdown available</w:t>
            </w:r>
          </w:p>
        </w:tc>
        <w:tc>
          <w:tcPr>
            <w:tcW w:w="2000" w:type="dxa"/>
          </w:tcPr>
          <w:p w14:paraId="0606DA00" w14:textId="77777777" w:rsidR="00F539EB" w:rsidRDefault="00000000">
            <w:pPr>
              <w:spacing w:before="40" w:after="40"/>
            </w:pPr>
            <w:r>
              <w:rPr>
                <w:sz w:val="18"/>
              </w:rPr>
              <w:t>Swiss + IAEA</w:t>
            </w:r>
          </w:p>
        </w:tc>
        <w:tc>
          <w:tcPr>
            <w:tcW w:w="2400" w:type="dxa"/>
          </w:tcPr>
          <w:p w14:paraId="4FE5F62F" w14:textId="77777777" w:rsidR="00F539EB" w:rsidRDefault="00000000">
            <w:pPr>
              <w:spacing w:before="40" w:after="40"/>
            </w:pPr>
            <w:r>
              <w:rPr>
                <w:sz w:val="18"/>
              </w:rPr>
              <w:t>PSF Art 1.5-A</w:t>
            </w:r>
          </w:p>
        </w:tc>
      </w:tr>
      <w:tr w:rsidR="00F539EB" w14:paraId="59755DA5" w14:textId="77777777">
        <w:tblPrEx>
          <w:tblCellMar>
            <w:top w:w="0" w:type="dxa"/>
            <w:bottom w:w="0" w:type="dxa"/>
          </w:tblCellMar>
        </w:tblPrEx>
        <w:tc>
          <w:tcPr>
            <w:tcW w:w="600" w:type="dxa"/>
          </w:tcPr>
          <w:p w14:paraId="731D0947" w14:textId="77777777" w:rsidR="00F539EB" w:rsidRDefault="00000000">
            <w:pPr>
              <w:spacing w:before="40" w:after="40"/>
            </w:pPr>
            <w:r>
              <w:rPr>
                <w:sz w:val="18"/>
              </w:rPr>
              <w:t>☐</w:t>
            </w:r>
          </w:p>
        </w:tc>
        <w:tc>
          <w:tcPr>
            <w:tcW w:w="4500" w:type="dxa"/>
          </w:tcPr>
          <w:p w14:paraId="3BF9E433" w14:textId="77777777" w:rsidR="00F539EB" w:rsidRDefault="00000000">
            <w:pPr>
              <w:spacing w:before="40" w:after="40"/>
            </w:pPr>
            <w:r>
              <w:rPr>
                <w:sz w:val="18"/>
              </w:rPr>
              <w:t>Iran selects preferred disposition pathway (preferred choice, not binding)</w:t>
            </w:r>
          </w:p>
        </w:tc>
        <w:tc>
          <w:tcPr>
            <w:tcW w:w="2000" w:type="dxa"/>
          </w:tcPr>
          <w:p w14:paraId="7CB458A8" w14:textId="77777777" w:rsidR="00F539EB" w:rsidRDefault="00000000">
            <w:pPr>
              <w:spacing w:before="40" w:after="40"/>
            </w:pPr>
            <w:r>
              <w:rPr>
                <w:sz w:val="18"/>
              </w:rPr>
              <w:t>Iran (AEOI) + JIG</w:t>
            </w:r>
          </w:p>
        </w:tc>
        <w:tc>
          <w:tcPr>
            <w:tcW w:w="2400" w:type="dxa"/>
          </w:tcPr>
          <w:p w14:paraId="2DBA26F5" w14:textId="77777777" w:rsidR="00F539EB" w:rsidRDefault="00000000">
            <w:pPr>
              <w:spacing w:before="40" w:after="40"/>
            </w:pPr>
            <w:r>
              <w:rPr>
                <w:sz w:val="18"/>
              </w:rPr>
              <w:t>PSF Art 1.5</w:t>
            </w:r>
          </w:p>
        </w:tc>
      </w:tr>
      <w:tr w:rsidR="00F539EB" w14:paraId="29173479" w14:textId="77777777">
        <w:tblPrEx>
          <w:tblCellMar>
            <w:top w:w="0" w:type="dxa"/>
            <w:bottom w:w="0" w:type="dxa"/>
          </w:tblCellMar>
        </w:tblPrEx>
        <w:tc>
          <w:tcPr>
            <w:tcW w:w="600" w:type="dxa"/>
          </w:tcPr>
          <w:p w14:paraId="06965837" w14:textId="77777777" w:rsidR="00F539EB" w:rsidRDefault="00000000">
            <w:pPr>
              <w:spacing w:before="40" w:after="40"/>
            </w:pPr>
            <w:r>
              <w:rPr>
                <w:sz w:val="18"/>
              </w:rPr>
              <w:t>☐</w:t>
            </w:r>
          </w:p>
        </w:tc>
        <w:tc>
          <w:tcPr>
            <w:tcW w:w="4500" w:type="dxa"/>
          </w:tcPr>
          <w:p w14:paraId="50C2DE37" w14:textId="77777777" w:rsidR="00F539EB" w:rsidRDefault="00000000">
            <w:pPr>
              <w:spacing w:before="40" w:after="40"/>
            </w:pPr>
            <w:r>
              <w:rPr>
                <w:sz w:val="18"/>
              </w:rPr>
              <w:t>Final agreement negotiations enter Phase II (if deadlock not triggered)</w:t>
            </w:r>
          </w:p>
        </w:tc>
        <w:tc>
          <w:tcPr>
            <w:tcW w:w="2000" w:type="dxa"/>
          </w:tcPr>
          <w:p w14:paraId="5ED3D293" w14:textId="77777777" w:rsidR="00F539EB" w:rsidRDefault="00000000">
            <w:pPr>
              <w:spacing w:before="40" w:after="40"/>
            </w:pPr>
            <w:r>
              <w:rPr>
                <w:sz w:val="18"/>
              </w:rPr>
              <w:t>All Parties</w:t>
            </w:r>
          </w:p>
        </w:tc>
        <w:tc>
          <w:tcPr>
            <w:tcW w:w="2400" w:type="dxa"/>
          </w:tcPr>
          <w:p w14:paraId="7F422F22" w14:textId="77777777" w:rsidR="00F539EB" w:rsidRDefault="00000000">
            <w:pPr>
              <w:spacing w:before="40" w:after="40"/>
            </w:pPr>
            <w:r>
              <w:rPr>
                <w:sz w:val="18"/>
              </w:rPr>
              <w:t>MOU Art 3, Annex D</w:t>
            </w:r>
          </w:p>
        </w:tc>
      </w:tr>
      <w:tr w:rsidR="00F539EB" w14:paraId="25A72BDA" w14:textId="77777777">
        <w:tblPrEx>
          <w:tblCellMar>
            <w:top w:w="0" w:type="dxa"/>
            <w:bottom w:w="0" w:type="dxa"/>
          </w:tblCellMar>
        </w:tblPrEx>
        <w:tc>
          <w:tcPr>
            <w:tcW w:w="600" w:type="dxa"/>
          </w:tcPr>
          <w:p w14:paraId="7A44C904" w14:textId="77777777" w:rsidR="00F539EB" w:rsidRDefault="00000000">
            <w:pPr>
              <w:spacing w:before="40" w:after="40"/>
            </w:pPr>
            <w:r>
              <w:rPr>
                <w:sz w:val="18"/>
              </w:rPr>
              <w:t>☐</w:t>
            </w:r>
          </w:p>
        </w:tc>
        <w:tc>
          <w:tcPr>
            <w:tcW w:w="4500" w:type="dxa"/>
          </w:tcPr>
          <w:p w14:paraId="3BE08E19" w14:textId="77777777" w:rsidR="00F539EB" w:rsidRDefault="00000000">
            <w:pPr>
              <w:spacing w:before="40" w:after="40"/>
            </w:pPr>
            <w:r>
              <w:rPr>
                <w:sz w:val="18"/>
              </w:rPr>
              <w:t>UNSC resolution track: informal P5 consultations (recommended parallel track)</w:t>
            </w:r>
          </w:p>
        </w:tc>
        <w:tc>
          <w:tcPr>
            <w:tcW w:w="2000" w:type="dxa"/>
          </w:tcPr>
          <w:p w14:paraId="30B8216F" w14:textId="77777777" w:rsidR="00F539EB" w:rsidRDefault="00000000">
            <w:pPr>
              <w:spacing w:before="40" w:after="40"/>
            </w:pPr>
            <w:r>
              <w:rPr>
                <w:sz w:val="18"/>
              </w:rPr>
              <w:t>Joint diplomatic mission</w:t>
            </w:r>
          </w:p>
        </w:tc>
        <w:tc>
          <w:tcPr>
            <w:tcW w:w="2400" w:type="dxa"/>
          </w:tcPr>
          <w:p w14:paraId="22E77CB0" w14:textId="77777777" w:rsidR="00F539EB" w:rsidRDefault="00000000">
            <w:pPr>
              <w:spacing w:before="40" w:after="40"/>
            </w:pPr>
            <w:r>
              <w:rPr>
                <w:sz w:val="18"/>
              </w:rPr>
              <w:t>MOU Art 14 — GAP</w:t>
            </w:r>
          </w:p>
        </w:tc>
      </w:tr>
      <w:tr w:rsidR="00F539EB" w14:paraId="2A81449C" w14:textId="77777777">
        <w:tblPrEx>
          <w:tblCellMar>
            <w:top w:w="0" w:type="dxa"/>
            <w:bottom w:w="0" w:type="dxa"/>
          </w:tblCellMar>
        </w:tblPrEx>
        <w:tc>
          <w:tcPr>
            <w:tcW w:w="600" w:type="dxa"/>
          </w:tcPr>
          <w:p w14:paraId="194A21B7" w14:textId="77777777" w:rsidR="00F539EB" w:rsidRDefault="00000000">
            <w:pPr>
              <w:spacing w:before="40" w:after="40"/>
            </w:pPr>
            <w:r>
              <w:rPr>
                <w:sz w:val="18"/>
              </w:rPr>
              <w:t>☐</w:t>
            </w:r>
          </w:p>
        </w:tc>
        <w:tc>
          <w:tcPr>
            <w:tcW w:w="4500" w:type="dxa"/>
          </w:tcPr>
          <w:p w14:paraId="4BFC22F3" w14:textId="77777777" w:rsidR="00F539EB" w:rsidRDefault="00000000">
            <w:pPr>
              <w:spacing w:before="40" w:after="40"/>
            </w:pPr>
            <w:r>
              <w:rPr>
                <w:sz w:val="18"/>
              </w:rPr>
              <w:t>$300B Rehabilitation Fund: Phase III negotiation track initiated (recommended)</w:t>
            </w:r>
          </w:p>
        </w:tc>
        <w:tc>
          <w:tcPr>
            <w:tcW w:w="2000" w:type="dxa"/>
          </w:tcPr>
          <w:p w14:paraId="22D5AA55" w14:textId="77777777" w:rsidR="00F539EB" w:rsidRDefault="00000000">
            <w:pPr>
              <w:spacing w:before="40" w:after="40"/>
            </w:pPr>
            <w:r>
              <w:rPr>
                <w:sz w:val="18"/>
              </w:rPr>
              <w:t>PCC + IFIs</w:t>
            </w:r>
          </w:p>
        </w:tc>
        <w:tc>
          <w:tcPr>
            <w:tcW w:w="2400" w:type="dxa"/>
          </w:tcPr>
          <w:p w14:paraId="79F4417D" w14:textId="77777777" w:rsidR="00F539EB" w:rsidRDefault="00000000">
            <w:pPr>
              <w:spacing w:before="40" w:after="40"/>
            </w:pPr>
            <w:r>
              <w:rPr>
                <w:sz w:val="18"/>
              </w:rPr>
              <w:t>MOU Art 6 — GAP</w:t>
            </w:r>
          </w:p>
        </w:tc>
      </w:tr>
    </w:tbl>
    <w:p w14:paraId="3C31D33D" w14:textId="77777777" w:rsidR="00F539EB" w:rsidRDefault="00000000">
      <w:pPr>
        <w:pStyle w:val="Heading2"/>
      </w:pPr>
      <w:r>
        <w:t>Post-Day 60: Long-Range Triggers</w:t>
      </w:r>
    </w:p>
    <w:tbl>
      <w:tblPr>
        <w:tblW w:w="5000" w:type="pct"/>
        <w:tblInd w:w="10" w:type="dxa"/>
        <w:tblBorders>
          <w:top w:val="single" w:sz="12" w:space="0" w:color="1A2744"/>
          <w:left w:val="single" w:sz="4" w:space="0" w:color="D0D0D0"/>
          <w:bottom w:val="single" w:sz="12" w:space="0" w:color="1A2744"/>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216"/>
        <w:gridCol w:w="4054"/>
        <w:gridCol w:w="2229"/>
        <w:gridCol w:w="2027"/>
      </w:tblGrid>
      <w:tr w:rsidR="00F539EB" w14:paraId="3160D657" w14:textId="77777777">
        <w:tblPrEx>
          <w:tblCellMar>
            <w:top w:w="0" w:type="dxa"/>
            <w:bottom w:w="0" w:type="dxa"/>
          </w:tblCellMar>
        </w:tblPrEx>
        <w:trPr>
          <w:tblHeader/>
        </w:trPr>
        <w:tc>
          <w:tcPr>
            <w:tcW w:w="1200" w:type="dxa"/>
            <w:shd w:val="clear" w:color="auto" w:fill="F5F0E6"/>
          </w:tcPr>
          <w:p w14:paraId="5E819856" w14:textId="77777777" w:rsidR="00F539EB" w:rsidRDefault="00000000">
            <w:pPr>
              <w:spacing w:before="60" w:after="60"/>
              <w:jc w:val="center"/>
            </w:pPr>
            <w:r>
              <w:rPr>
                <w:b/>
                <w:sz w:val="18"/>
              </w:rPr>
              <w:t>Milestone</w:t>
            </w:r>
          </w:p>
        </w:tc>
        <w:tc>
          <w:tcPr>
            <w:tcW w:w="4000" w:type="dxa"/>
            <w:shd w:val="clear" w:color="auto" w:fill="F5F0E6"/>
          </w:tcPr>
          <w:p w14:paraId="2CBDF888" w14:textId="77777777" w:rsidR="00F539EB" w:rsidRDefault="00000000">
            <w:pPr>
              <w:spacing w:before="60" w:after="60"/>
              <w:jc w:val="center"/>
            </w:pPr>
            <w:r>
              <w:rPr>
                <w:b/>
                <w:sz w:val="18"/>
              </w:rPr>
              <w:t>Action</w:t>
            </w:r>
          </w:p>
        </w:tc>
        <w:tc>
          <w:tcPr>
            <w:tcW w:w="2200" w:type="dxa"/>
            <w:shd w:val="clear" w:color="auto" w:fill="F5F0E6"/>
          </w:tcPr>
          <w:p w14:paraId="0EF4325B" w14:textId="77777777" w:rsidR="00F539EB" w:rsidRDefault="00000000">
            <w:pPr>
              <w:spacing w:before="60" w:after="60"/>
              <w:jc w:val="center"/>
            </w:pPr>
            <w:r>
              <w:rPr>
                <w:b/>
                <w:sz w:val="18"/>
              </w:rPr>
              <w:t>Responsible</w:t>
            </w:r>
          </w:p>
        </w:tc>
        <w:tc>
          <w:tcPr>
            <w:tcW w:w="2000" w:type="dxa"/>
            <w:shd w:val="clear" w:color="auto" w:fill="F5F0E6"/>
          </w:tcPr>
          <w:p w14:paraId="493C8255" w14:textId="77777777" w:rsidR="00F539EB" w:rsidRDefault="00000000">
            <w:pPr>
              <w:spacing w:before="60" w:after="60"/>
              <w:jc w:val="center"/>
            </w:pPr>
            <w:r>
              <w:rPr>
                <w:b/>
                <w:sz w:val="18"/>
              </w:rPr>
              <w:t>Reference</w:t>
            </w:r>
          </w:p>
        </w:tc>
      </w:tr>
      <w:tr w:rsidR="00F539EB" w14:paraId="7849E954" w14:textId="77777777">
        <w:tblPrEx>
          <w:tblCellMar>
            <w:top w:w="0" w:type="dxa"/>
            <w:bottom w:w="0" w:type="dxa"/>
          </w:tblCellMar>
        </w:tblPrEx>
        <w:tc>
          <w:tcPr>
            <w:tcW w:w="1200" w:type="dxa"/>
          </w:tcPr>
          <w:p w14:paraId="6B0B8AD0" w14:textId="77777777" w:rsidR="00F539EB" w:rsidRDefault="00000000">
            <w:pPr>
              <w:spacing w:before="40" w:after="40"/>
            </w:pPr>
            <w:r>
              <w:rPr>
                <w:sz w:val="18"/>
              </w:rPr>
              <w:t>Day 90</w:t>
            </w:r>
          </w:p>
        </w:tc>
        <w:tc>
          <w:tcPr>
            <w:tcW w:w="4000" w:type="dxa"/>
          </w:tcPr>
          <w:p w14:paraId="34D94B25" w14:textId="77777777" w:rsidR="00F539EB" w:rsidRDefault="00000000">
            <w:pPr>
              <w:spacing w:before="40" w:after="40"/>
            </w:pPr>
            <w:r>
              <w:rPr>
                <w:sz w:val="18"/>
              </w:rPr>
              <w:t>UNSC resolution target adoption</w:t>
            </w:r>
          </w:p>
        </w:tc>
        <w:tc>
          <w:tcPr>
            <w:tcW w:w="2200" w:type="dxa"/>
          </w:tcPr>
          <w:p w14:paraId="0F248E68" w14:textId="77777777" w:rsidR="00F539EB" w:rsidRDefault="00000000">
            <w:pPr>
              <w:spacing w:before="40" w:after="40"/>
            </w:pPr>
            <w:r>
              <w:rPr>
                <w:sz w:val="18"/>
              </w:rPr>
              <w:t>Joint diplomatic mission</w:t>
            </w:r>
          </w:p>
        </w:tc>
        <w:tc>
          <w:tcPr>
            <w:tcW w:w="2000" w:type="dxa"/>
          </w:tcPr>
          <w:p w14:paraId="0877D598" w14:textId="77777777" w:rsidR="00F539EB" w:rsidRDefault="00000000">
            <w:pPr>
              <w:spacing w:before="40" w:after="40"/>
            </w:pPr>
            <w:r>
              <w:rPr>
                <w:sz w:val="18"/>
              </w:rPr>
              <w:t>MOU Art 14 — GAP</w:t>
            </w:r>
          </w:p>
        </w:tc>
      </w:tr>
      <w:tr w:rsidR="00F539EB" w14:paraId="74C2A1C3" w14:textId="77777777">
        <w:tblPrEx>
          <w:tblCellMar>
            <w:top w:w="0" w:type="dxa"/>
            <w:bottom w:w="0" w:type="dxa"/>
          </w:tblCellMar>
        </w:tblPrEx>
        <w:tc>
          <w:tcPr>
            <w:tcW w:w="1200" w:type="dxa"/>
          </w:tcPr>
          <w:p w14:paraId="468935CC" w14:textId="77777777" w:rsidR="00F539EB" w:rsidRDefault="00000000">
            <w:pPr>
              <w:spacing w:before="40" w:after="40"/>
            </w:pPr>
            <w:r>
              <w:rPr>
                <w:sz w:val="18"/>
              </w:rPr>
              <w:t>Day 150</w:t>
            </w:r>
          </w:p>
        </w:tc>
        <w:tc>
          <w:tcPr>
            <w:tcW w:w="4000" w:type="dxa"/>
          </w:tcPr>
          <w:p w14:paraId="18E1BDBC" w14:textId="77777777" w:rsidR="00F539EB" w:rsidRDefault="00000000">
            <w:pPr>
              <w:spacing w:before="40" w:after="40"/>
            </w:pPr>
            <w:r>
              <w:rPr>
                <w:sz w:val="18"/>
              </w:rPr>
              <w:t>Deadlock resolution deadline (if triggered)</w:t>
            </w:r>
          </w:p>
        </w:tc>
        <w:tc>
          <w:tcPr>
            <w:tcW w:w="2200" w:type="dxa"/>
          </w:tcPr>
          <w:p w14:paraId="27389AFB" w14:textId="77777777" w:rsidR="00F539EB" w:rsidRDefault="00000000">
            <w:pPr>
              <w:spacing w:before="40" w:after="40"/>
            </w:pPr>
            <w:r>
              <w:rPr>
                <w:sz w:val="18"/>
              </w:rPr>
              <w:t>PCC + Guarantor Matrix</w:t>
            </w:r>
          </w:p>
        </w:tc>
        <w:tc>
          <w:tcPr>
            <w:tcW w:w="2000" w:type="dxa"/>
          </w:tcPr>
          <w:p w14:paraId="419E662D" w14:textId="77777777" w:rsidR="00F539EB" w:rsidRDefault="00000000">
            <w:pPr>
              <w:spacing w:before="40" w:after="40"/>
            </w:pPr>
            <w:r>
              <w:rPr>
                <w:sz w:val="18"/>
              </w:rPr>
              <w:t>Annex D</w:t>
            </w:r>
          </w:p>
        </w:tc>
      </w:tr>
      <w:tr w:rsidR="00F539EB" w14:paraId="5FF5F42A" w14:textId="77777777">
        <w:tblPrEx>
          <w:tblCellMar>
            <w:top w:w="0" w:type="dxa"/>
            <w:bottom w:w="0" w:type="dxa"/>
          </w:tblCellMar>
        </w:tblPrEx>
        <w:tc>
          <w:tcPr>
            <w:tcW w:w="1200" w:type="dxa"/>
          </w:tcPr>
          <w:p w14:paraId="69C4B8BD" w14:textId="77777777" w:rsidR="00F539EB" w:rsidRDefault="00000000">
            <w:pPr>
              <w:spacing w:before="40" w:after="40"/>
            </w:pPr>
            <w:r>
              <w:rPr>
                <w:sz w:val="18"/>
              </w:rPr>
              <w:t>Day 180</w:t>
            </w:r>
          </w:p>
        </w:tc>
        <w:tc>
          <w:tcPr>
            <w:tcW w:w="4000" w:type="dxa"/>
          </w:tcPr>
          <w:p w14:paraId="3AF01116" w14:textId="77777777" w:rsidR="00F539EB" w:rsidRDefault="00000000">
            <w:pPr>
              <w:spacing w:before="40" w:after="40"/>
            </w:pPr>
            <w:r>
              <w:rPr>
                <w:sz w:val="18"/>
              </w:rPr>
              <w:t>Pathway A auto-activation if no pathway selected</w:t>
            </w:r>
          </w:p>
        </w:tc>
        <w:tc>
          <w:tcPr>
            <w:tcW w:w="2200" w:type="dxa"/>
          </w:tcPr>
          <w:p w14:paraId="26CC5E72" w14:textId="77777777" w:rsidR="00F539EB" w:rsidRDefault="00000000">
            <w:pPr>
              <w:spacing w:before="40" w:after="40"/>
            </w:pPr>
            <w:r>
              <w:rPr>
                <w:sz w:val="18"/>
              </w:rPr>
              <w:t>IAEA + JIG</w:t>
            </w:r>
          </w:p>
        </w:tc>
        <w:tc>
          <w:tcPr>
            <w:tcW w:w="2000" w:type="dxa"/>
          </w:tcPr>
          <w:p w14:paraId="09501302" w14:textId="77777777" w:rsidR="00F539EB" w:rsidRDefault="00000000">
            <w:pPr>
              <w:spacing w:before="40" w:after="40"/>
            </w:pPr>
            <w:r>
              <w:rPr>
                <w:sz w:val="18"/>
              </w:rPr>
              <w:t>PSF Art 1.6</w:t>
            </w:r>
          </w:p>
        </w:tc>
      </w:tr>
      <w:tr w:rsidR="00F539EB" w14:paraId="6CCD3ABD" w14:textId="77777777">
        <w:tblPrEx>
          <w:tblCellMar>
            <w:top w:w="0" w:type="dxa"/>
            <w:bottom w:w="0" w:type="dxa"/>
          </w:tblCellMar>
        </w:tblPrEx>
        <w:tc>
          <w:tcPr>
            <w:tcW w:w="1200" w:type="dxa"/>
          </w:tcPr>
          <w:p w14:paraId="79A4D130" w14:textId="77777777" w:rsidR="00F539EB" w:rsidRDefault="00000000">
            <w:pPr>
              <w:spacing w:before="40" w:after="40"/>
            </w:pPr>
            <w:r>
              <w:rPr>
                <w:sz w:val="18"/>
              </w:rPr>
              <w:t>Day 365</w:t>
            </w:r>
          </w:p>
        </w:tc>
        <w:tc>
          <w:tcPr>
            <w:tcW w:w="4000" w:type="dxa"/>
          </w:tcPr>
          <w:p w14:paraId="42FA07C9" w14:textId="77777777" w:rsidR="00F539EB" w:rsidRDefault="00000000">
            <w:pPr>
              <w:spacing w:before="40" w:after="40"/>
            </w:pPr>
            <w:r>
              <w:rPr>
                <w:sz w:val="18"/>
              </w:rPr>
              <w:t>Rolling Horizon renewal point; Iran may request custody termination</w:t>
            </w:r>
          </w:p>
        </w:tc>
        <w:tc>
          <w:tcPr>
            <w:tcW w:w="2200" w:type="dxa"/>
          </w:tcPr>
          <w:p w14:paraId="0D0992D9" w14:textId="77777777" w:rsidR="00F539EB" w:rsidRDefault="00000000">
            <w:pPr>
              <w:spacing w:before="40" w:after="40"/>
            </w:pPr>
            <w:r>
              <w:rPr>
                <w:sz w:val="18"/>
              </w:rPr>
              <w:t>All Parties + IAEA</w:t>
            </w:r>
          </w:p>
        </w:tc>
        <w:tc>
          <w:tcPr>
            <w:tcW w:w="2000" w:type="dxa"/>
          </w:tcPr>
          <w:p w14:paraId="435346BB" w14:textId="77777777" w:rsidR="00F539EB" w:rsidRDefault="00000000">
            <w:pPr>
              <w:spacing w:before="40" w:after="40"/>
            </w:pPr>
            <w:r>
              <w:rPr>
                <w:sz w:val="18"/>
              </w:rPr>
              <w:t>PSF Art 17, Art 1.6-B</w:t>
            </w:r>
          </w:p>
        </w:tc>
      </w:tr>
      <w:tr w:rsidR="00F539EB" w14:paraId="29A7FB26" w14:textId="77777777">
        <w:tblPrEx>
          <w:tblCellMar>
            <w:top w:w="0" w:type="dxa"/>
            <w:bottom w:w="0" w:type="dxa"/>
          </w:tblCellMar>
        </w:tblPrEx>
        <w:tc>
          <w:tcPr>
            <w:tcW w:w="1200" w:type="dxa"/>
          </w:tcPr>
          <w:p w14:paraId="18535774" w14:textId="77777777" w:rsidR="00F539EB" w:rsidRDefault="00000000">
            <w:pPr>
              <w:spacing w:before="40" w:after="40"/>
            </w:pPr>
            <w:r>
              <w:rPr>
                <w:sz w:val="18"/>
              </w:rPr>
              <w:t>Day 730</w:t>
            </w:r>
          </w:p>
        </w:tc>
        <w:tc>
          <w:tcPr>
            <w:tcW w:w="4000" w:type="dxa"/>
          </w:tcPr>
          <w:p w14:paraId="504EBB1B" w14:textId="77777777" w:rsidR="00F539EB" w:rsidRDefault="00000000">
            <w:pPr>
              <w:spacing w:before="40" w:after="40"/>
            </w:pPr>
            <w:r>
              <w:rPr>
                <w:sz w:val="18"/>
              </w:rPr>
              <w:t>Pathway W irreversible default</w:t>
            </w:r>
          </w:p>
        </w:tc>
        <w:tc>
          <w:tcPr>
            <w:tcW w:w="2200" w:type="dxa"/>
          </w:tcPr>
          <w:p w14:paraId="776CDCF6" w14:textId="77777777" w:rsidR="00F539EB" w:rsidRDefault="00000000">
            <w:pPr>
              <w:spacing w:before="40" w:after="40"/>
            </w:pPr>
            <w:r>
              <w:rPr>
                <w:sz w:val="18"/>
              </w:rPr>
              <w:t>IAEA + PCC</w:t>
            </w:r>
          </w:p>
        </w:tc>
        <w:tc>
          <w:tcPr>
            <w:tcW w:w="2000" w:type="dxa"/>
          </w:tcPr>
          <w:p w14:paraId="2665C7A0" w14:textId="77777777" w:rsidR="00F539EB" w:rsidRDefault="00000000">
            <w:pPr>
              <w:spacing w:before="40" w:after="40"/>
            </w:pPr>
            <w:r>
              <w:rPr>
                <w:sz w:val="18"/>
              </w:rPr>
              <w:t>PSF Art 1.6-B, Annex Ya</w:t>
            </w:r>
          </w:p>
        </w:tc>
      </w:tr>
    </w:tbl>
    <w:p w14:paraId="2C5AB939" w14:textId="77777777" w:rsidR="00F539EB" w:rsidRDefault="00000000">
      <w:pPr>
        <w:pStyle w:val="Heading2"/>
      </w:pPr>
      <w:r>
        <w:t>Gap Status Summary</w:t>
      </w:r>
    </w:p>
    <w:p w14:paraId="2F808012" w14:textId="77777777" w:rsidR="00F539EB" w:rsidRDefault="00000000">
      <w:r>
        <w:t>Two MOU articles are not fully operationalized in existing frameworks:</w:t>
      </w:r>
    </w:p>
    <w:p w14:paraId="6FBE0D80" w14:textId="77777777" w:rsidR="00F539EB" w:rsidRDefault="00000000">
      <w:pPr>
        <w:numPr>
          <w:ilvl w:val="0"/>
          <w:numId w:val="1"/>
        </w:numPr>
      </w:pPr>
      <w:r>
        <w:t>Article 6 ($300B Rehabilitation Fund): Recommend Phase III negotiation track with IFI involvement. Current frameworks provide ~$11B maximum operational funding.</w:t>
      </w:r>
    </w:p>
    <w:p w14:paraId="6918D4F8" w14:textId="77777777" w:rsidR="00F539EB" w:rsidRDefault="00000000">
      <w:pPr>
        <w:numPr>
          <w:ilvl w:val="0"/>
          <w:numId w:val="1"/>
        </w:numPr>
      </w:pPr>
      <w:r>
        <w:t>Article 14 (UNSC Resolution): Recommend standalone diplomatic track modeled on UNSCR 2231. Begin informal P5 consultations on Day 1.</w:t>
      </w:r>
    </w:p>
    <w:p w14:paraId="78AF1677" w14:textId="77777777" w:rsidR="00F539EB" w:rsidRDefault="00F539EB">
      <w:pPr>
        <w:sectPr w:rsidR="00F539EB">
          <w:headerReference w:type="default" r:id="rId20"/>
          <w:footerReference w:type="default" r:id="rId21"/>
          <w:pgSz w:w="11906" w:h="16838"/>
          <w:pgMar w:top="1440" w:right="1200" w:bottom="1440" w:left="1200" w:header="720" w:footer="720" w:gutter="0"/>
          <w:cols w:space="720"/>
        </w:sectPr>
      </w:pPr>
    </w:p>
    <w:p w14:paraId="6FFDD467" w14:textId="77777777" w:rsidR="00F539EB" w:rsidRDefault="00000000">
      <w:r>
        <w:rPr>
          <w:noProof/>
        </w:rPr>
        <w:lastRenderedPageBreak/>
        <w:drawing>
          <wp:anchor distT="0" distB="0" distL="0" distR="0" simplePos="0" relativeHeight="251658240" behindDoc="1" locked="0" layoutInCell="1" allowOverlap="1" wp14:anchorId="022F603C" wp14:editId="6E8B8AE7">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22"/>
                    <a:stretch>
                      <a:fillRect/>
                    </a:stretch>
                  </pic:blipFill>
                  <pic:spPr>
                    <a:xfrm>
                      <a:off x="0" y="0"/>
                      <a:ext cx="7560000" cy="10692000"/>
                    </a:xfrm>
                    <a:prstGeom prst="rect">
                      <a:avLst/>
                    </a:prstGeom>
                  </pic:spPr>
                </pic:pic>
              </a:graphicData>
            </a:graphic>
          </wp:anchor>
        </w:drawing>
      </w:r>
    </w:p>
    <w:p w14:paraId="77CA7950" w14:textId="77777777" w:rsidR="00F539EB" w:rsidRDefault="00000000">
      <w:pPr>
        <w:spacing w:before="6000"/>
        <w:jc w:val="center"/>
      </w:pPr>
      <w:r>
        <w:rPr>
          <w:b/>
          <w:color w:val="C9A84C"/>
          <w:spacing w:val="20"/>
          <w:sz w:val="44"/>
        </w:rPr>
        <w:t>Implementation Matrix</w:t>
      </w:r>
    </w:p>
    <w:p w14:paraId="2D9CE2AE" w14:textId="77777777" w:rsidR="00F539EB" w:rsidRDefault="00000000">
      <w:pPr>
        <w:spacing w:before="300"/>
        <w:jc w:val="center"/>
      </w:pPr>
      <w:r>
        <w:rPr>
          <w:color w:val="F0E6D0"/>
          <w:sz w:val="24"/>
        </w:rPr>
        <w:t>MOU to Framework Mapping</w:t>
      </w:r>
    </w:p>
    <w:p w14:paraId="76B10759" w14:textId="77777777" w:rsidR="00F539EB" w:rsidRDefault="00000000">
      <w:pPr>
        <w:spacing w:before="600"/>
        <w:jc w:val="center"/>
      </w:pPr>
      <w:r>
        <w:rPr>
          <w:color w:val="A0A0B0"/>
          <w:sz w:val="18"/>
        </w:rPr>
        <w:t xml:space="preserve">Version </w:t>
      </w:r>
      <w:proofErr w:type="gramStart"/>
      <w:r>
        <w:rPr>
          <w:color w:val="A0A0B0"/>
          <w:sz w:val="18"/>
        </w:rPr>
        <w:t>1.0  |</w:t>
      </w:r>
      <w:proofErr w:type="gramEnd"/>
      <w:r>
        <w:rPr>
          <w:color w:val="A0A0B0"/>
          <w:sz w:val="18"/>
        </w:rPr>
        <w:t xml:space="preserve">  June 2026</w:t>
      </w:r>
    </w:p>
    <w:p w14:paraId="0073CEE2" w14:textId="77777777" w:rsidR="00F539EB" w:rsidRDefault="00000000">
      <w:pPr>
        <w:spacing w:before="200"/>
        <w:jc w:val="center"/>
      </w:pPr>
      <w:r>
        <w:rPr>
          <w:color w:val="808090"/>
          <w:sz w:val="16"/>
        </w:rPr>
        <w:t>Confidential — Authorized Negotiators Only</w:t>
      </w:r>
    </w:p>
    <w:p w14:paraId="75D456CA" w14:textId="77777777" w:rsidR="00F539EB" w:rsidRDefault="00000000">
      <w:pPr>
        <w:spacing w:before="4000"/>
        <w:jc w:val="center"/>
      </w:pPr>
      <w:r>
        <w:rPr>
          <w:i/>
          <w:color w:val="606070"/>
          <w:sz w:val="14"/>
        </w:rPr>
        <w:t>"Trust is good. Verification is better. But a Framework that survives without either — that is architecture."</w:t>
      </w:r>
    </w:p>
    <w:sectPr w:rsidR="00F539EB">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AF1B" w14:textId="77777777" w:rsidR="00D63FE5" w:rsidRDefault="00D63FE5">
      <w:pPr>
        <w:spacing w:after="0" w:line="240" w:lineRule="auto"/>
      </w:pPr>
      <w:r>
        <w:separator/>
      </w:r>
    </w:p>
  </w:endnote>
  <w:endnote w:type="continuationSeparator" w:id="0">
    <w:p w14:paraId="668DF515" w14:textId="77777777" w:rsidR="00D63FE5" w:rsidRDefault="00D63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E019"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2597"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1902"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BB0B"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FFB3"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2234"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A161" w14:textId="77777777" w:rsidR="00F539EB" w:rsidRDefault="00000000">
    <w:pPr>
      <w:jc w:val="center"/>
    </w:pP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3519" w14:textId="77777777" w:rsidR="00D63FE5" w:rsidRDefault="00D63FE5">
      <w:pPr>
        <w:spacing w:after="0" w:line="240" w:lineRule="auto"/>
      </w:pPr>
      <w:r>
        <w:separator/>
      </w:r>
    </w:p>
  </w:footnote>
  <w:footnote w:type="continuationSeparator" w:id="0">
    <w:p w14:paraId="5E3F3A60" w14:textId="77777777" w:rsidR="00D63FE5" w:rsidRDefault="00D63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6311" w14:textId="77777777" w:rsidR="00F539EB" w:rsidRDefault="00000000">
    <w:pPr>
      <w:jc w:val="right"/>
    </w:pPr>
    <w:r>
      <w:rPr>
        <w:i/>
        <w:color w:val="7A7A8A"/>
        <w:sz w:val="16"/>
      </w:rPr>
      <w:t>Implementation Matrix: MOU to Framework Mapping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A7BC" w14:textId="77777777" w:rsidR="00F539EB" w:rsidRDefault="00000000">
    <w:pPr>
      <w:jc w:val="right"/>
    </w:pPr>
    <w:r>
      <w:rPr>
        <w:i/>
        <w:color w:val="7A7A8A"/>
        <w:sz w:val="16"/>
      </w:rPr>
      <w:t>Implementation Matrix: MOU to Framework Mapping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CAEB" w14:textId="77777777" w:rsidR="00F539EB" w:rsidRDefault="00000000">
    <w:pPr>
      <w:jc w:val="right"/>
    </w:pPr>
    <w:r>
      <w:rPr>
        <w:i/>
        <w:color w:val="7A7A8A"/>
        <w:sz w:val="16"/>
      </w:rPr>
      <w:t>Implementation Matrix: MOU to Framework Mapping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103B" w14:textId="77777777" w:rsidR="00F539EB" w:rsidRDefault="00000000">
    <w:pPr>
      <w:jc w:val="right"/>
    </w:pPr>
    <w:r>
      <w:rPr>
        <w:i/>
        <w:color w:val="7A7A8A"/>
        <w:sz w:val="16"/>
      </w:rPr>
      <w:t>Implementation Matrix: MOU to Framework Mapping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B883" w14:textId="77777777" w:rsidR="00F539EB" w:rsidRDefault="00000000">
    <w:pPr>
      <w:jc w:val="right"/>
    </w:pPr>
    <w:r>
      <w:rPr>
        <w:i/>
        <w:color w:val="7A7A8A"/>
        <w:sz w:val="16"/>
      </w:rPr>
      <w:t>Implementation Matrix: MOU to Framework Mapping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B194" w14:textId="77777777" w:rsidR="00F539EB" w:rsidRDefault="00000000">
    <w:pPr>
      <w:jc w:val="right"/>
    </w:pPr>
    <w:r>
      <w:rPr>
        <w:i/>
        <w:color w:val="7A7A8A"/>
        <w:sz w:val="16"/>
      </w:rPr>
      <w:t>Implementation Matrix: MOU to Framework Mapping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E269" w14:textId="77777777" w:rsidR="00F539EB" w:rsidRDefault="00000000">
    <w:pPr>
      <w:jc w:val="right"/>
    </w:pPr>
    <w:r>
      <w:rPr>
        <w:i/>
        <w:color w:val="7A7A8A"/>
        <w:sz w:val="16"/>
      </w:rPr>
      <w:t>Implementation Matrix: MOU to Framework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B43E8"/>
    <w:multiLevelType w:val="multilevel"/>
    <w:tmpl w:val="DB90A896"/>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B9F5F49"/>
    <w:multiLevelType w:val="multilevel"/>
    <w:tmpl w:val="B176A3D8"/>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8172066">
    <w:abstractNumId w:val="1"/>
  </w:num>
  <w:num w:numId="2" w16cid:durableId="125319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539EB"/>
    <w:rsid w:val="00387A6C"/>
    <w:rsid w:val="005021C1"/>
    <w:rsid w:val="009D7939"/>
    <w:rsid w:val="00D113B4"/>
    <w:rsid w:val="00D63FE5"/>
    <w:rsid w:val="00EA2046"/>
    <w:rsid w:val="00F539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D68D"/>
  <w15:docId w15:val="{870FDA47-D1E9-4C56-9F72-C9E9B097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color w:val="1A1A2E"/>
      <w:sz w:val="20"/>
    </w:rPr>
  </w:style>
  <w:style w:type="paragraph" w:styleId="Heading1">
    <w:name w:val="heading 1"/>
    <w:basedOn w:val="Normal"/>
    <w:uiPriority w:val="9"/>
    <w:qFormat/>
    <w:pPr>
      <w:keepNext/>
      <w:keepLines/>
      <w:pageBreakBefore/>
      <w:spacing w:before="400" w:after="200"/>
      <w:outlineLvl w:val="0"/>
    </w:pPr>
    <w:rPr>
      <w:b/>
      <w:color w:val="1A2744"/>
      <w:sz w:val="36"/>
    </w:rPr>
  </w:style>
  <w:style w:type="paragraph" w:styleId="Heading2">
    <w:name w:val="heading 2"/>
    <w:basedOn w:val="Normal"/>
    <w:uiPriority w:val="9"/>
    <w:unhideWhenUsed/>
    <w:qFormat/>
    <w:pPr>
      <w:keepNext/>
      <w:keepLines/>
      <w:spacing w:before="320" w:after="120"/>
      <w:outlineLvl w:val="1"/>
    </w:pPr>
    <w:rPr>
      <w:b/>
      <w:color w:val="2D4A6F"/>
      <w:sz w:val="28"/>
    </w:rPr>
  </w:style>
  <w:style w:type="paragraph" w:styleId="Heading3">
    <w:name w:val="heading 3"/>
    <w:basedOn w:val="Normal"/>
    <w:uiPriority w:val="9"/>
    <w:semiHidden/>
    <w:unhideWhenUsed/>
    <w:qFormat/>
    <w:pPr>
      <w:keepNext/>
      <w:keepLines/>
      <w:spacing w:before="240" w:after="80"/>
      <w:outlineLvl w:val="2"/>
    </w:pPr>
    <w:rPr>
      <w:b/>
      <w:color w:val="4A4A5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120" w:after="60"/>
    </w:pPr>
    <w:rPr>
      <w:b/>
    </w:rPr>
  </w:style>
  <w:style w:type="paragraph" w:styleId="TOC2">
    <w:name w:val="toc 2"/>
    <w:basedOn w:val="Normal"/>
    <w:pPr>
      <w:tabs>
        <w:tab w:val="right" w:leader="dot" w:pos="9350"/>
      </w:tabs>
      <w:spacing w:before="60" w:after="40"/>
      <w:ind w:left="360"/>
    </w:pPr>
    <w:rPr>
      <w:color w:val="4A4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5375</Words>
  <Characters>31719</Characters>
  <Application>Microsoft Office Word</Application>
  <DocSecurity>0</DocSecurity>
  <Lines>1174</Lines>
  <Paragraphs>843</Paragraphs>
  <ScaleCrop>false</ScaleCrop>
  <Company/>
  <LinksUpToDate>false</LinksUpToDate>
  <CharactersWithSpaces>36251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2026-06-23T17:06:00Z</dcterms:created>
  <dcterms:modified xsi:type="dcterms:W3CDTF">2026-06-23T17:07:00Z</dcterms:modified>
</cp:coreProperties>
</file>